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CCFC" w14:textId="77777777" w:rsidR="006F7ABD" w:rsidRPr="006F7ABD" w:rsidRDefault="006F7ABD" w:rsidP="009C4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079F6E" w14:textId="77777777" w:rsidR="006F7ABD" w:rsidRPr="006F7ABD" w:rsidRDefault="006F7ABD" w:rsidP="009C4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0845EF" w14:textId="2898A53B" w:rsidR="009C4EA5" w:rsidRPr="006F7ABD" w:rsidRDefault="009C4EA5" w:rsidP="009C4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Broj: 02-119-JP-3/20</w:t>
      </w:r>
    </w:p>
    <w:p w14:paraId="61189B5B" w14:textId="5E0527FA" w:rsidR="009C4EA5" w:rsidRPr="006F7ABD" w:rsidRDefault="009C4EA5" w:rsidP="009C4E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Datum 18.06.2020.</w:t>
      </w:r>
    </w:p>
    <w:p w14:paraId="48F28C47" w14:textId="77777777" w:rsidR="009C4EA5" w:rsidRPr="006F7ABD" w:rsidRDefault="009C4EA5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1B8D67" w14:textId="256FB153" w:rsidR="00EA0CBF" w:rsidRPr="006F7ABD" w:rsidRDefault="00EA0CBF" w:rsidP="006F7A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Udruženje za borbu protiv korupcije Transparency International u Bosni i Hercegovini objavljuje:</w:t>
      </w:r>
    </w:p>
    <w:p w14:paraId="650C875A" w14:textId="52A2B421" w:rsidR="00EA0CBF" w:rsidRPr="006F7ABD" w:rsidRDefault="00D17CB7" w:rsidP="006F7A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b/>
          <w:bCs/>
          <w:sz w:val="20"/>
          <w:szCs w:val="20"/>
        </w:rPr>
        <w:t xml:space="preserve">PONOVLJENI </w:t>
      </w:r>
      <w:r w:rsidR="00EA0CBF" w:rsidRPr="006F7ABD">
        <w:rPr>
          <w:rFonts w:ascii="Arial" w:eastAsia="Times New Roman" w:hAnsi="Arial" w:cs="Arial"/>
          <w:b/>
          <w:bCs/>
          <w:sz w:val="20"/>
          <w:szCs w:val="20"/>
        </w:rPr>
        <w:t>JAVNI POZIV</w:t>
      </w:r>
    </w:p>
    <w:p w14:paraId="3C67A96D" w14:textId="77777777" w:rsidR="00466E32" w:rsidRDefault="00EA0CBF" w:rsidP="006F7A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za prijavu posmatrača za monitoring izborne kampanje</w:t>
      </w:r>
      <w:r w:rsidR="00466E3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B166DB" w14:textId="067E7553" w:rsidR="00EA0CBF" w:rsidRPr="006F7ABD" w:rsidRDefault="00466E32" w:rsidP="006F7A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 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Ljubušk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om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, Višegrad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, Bileć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, Zvornik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 xml:space="preserve"> i Veli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 xml:space="preserve">koj 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Kladuš</w:t>
      </w:r>
      <w:r w:rsidRPr="00466E32">
        <w:rPr>
          <w:rFonts w:ascii="Arial" w:eastAsia="Times New Roman" w:hAnsi="Arial" w:cs="Arial"/>
          <w:b/>
          <w:bCs/>
          <w:sz w:val="20"/>
          <w:szCs w:val="20"/>
        </w:rPr>
        <w:t>i</w:t>
      </w:r>
    </w:p>
    <w:p w14:paraId="4EB891EC" w14:textId="77777777" w:rsidR="00D17CB7" w:rsidRPr="006F7ABD" w:rsidRDefault="00D17CB7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C3AD43" w14:textId="28D000B9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b/>
          <w:bCs/>
          <w:sz w:val="20"/>
          <w:szCs w:val="20"/>
        </w:rPr>
        <w:t>Uvodne napomene</w:t>
      </w:r>
    </w:p>
    <w:p w14:paraId="69DAA4AD" w14:textId="16189A41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Transparency International u Bosni i Hercegovini (TI BIH), zajedno sa partnerskim organizacijama</w:t>
      </w:r>
      <w:r w:rsidR="006F7ABD">
        <w:rPr>
          <w:rFonts w:ascii="Arial" w:eastAsia="Times New Roman" w:hAnsi="Arial" w:cs="Arial"/>
          <w:sz w:val="20"/>
          <w:szCs w:val="20"/>
        </w:rPr>
        <w:t>:</w:t>
      </w:r>
      <w:r w:rsidRPr="006F7ABD">
        <w:rPr>
          <w:rFonts w:ascii="Arial" w:eastAsia="Times New Roman" w:hAnsi="Arial" w:cs="Arial"/>
          <w:sz w:val="20"/>
          <w:szCs w:val="20"/>
        </w:rPr>
        <w:t xml:space="preserve"> Centri civilnih inicijativa (CCI) i Centrom za razvoj medija i analize (CRMA), implementira projekat “Podrška građanima u borbi protiv korupcije”, koji je finansijski podržan od strane Američke agencije za međunarodni razvoj (USAID). Prva komponenta projekta, između ostalog, obuhvata monitoring zloupotreba javnih sredstava u izbornim kampanjama i praćenje troškova predizborne kampanje.</w:t>
      </w:r>
    </w:p>
    <w:p w14:paraId="1F9EC9BF" w14:textId="52792549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 xml:space="preserve">S tim u vezi, TI BIH želi angažovati </w:t>
      </w:r>
      <w:r w:rsidR="00D17CB7" w:rsidRPr="006F7ABD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6F7ABD">
        <w:rPr>
          <w:rFonts w:ascii="Arial" w:eastAsia="Times New Roman" w:hAnsi="Arial" w:cs="Arial"/>
          <w:b/>
          <w:bCs/>
          <w:sz w:val="20"/>
          <w:szCs w:val="20"/>
        </w:rPr>
        <w:t xml:space="preserve"> terensk</w:t>
      </w:r>
      <w:r w:rsidR="00D17CB7" w:rsidRPr="006F7ABD">
        <w:rPr>
          <w:rFonts w:ascii="Arial" w:eastAsia="Times New Roman" w:hAnsi="Arial" w:cs="Arial"/>
          <w:b/>
          <w:bCs/>
          <w:sz w:val="20"/>
          <w:szCs w:val="20"/>
        </w:rPr>
        <w:t>ih</w:t>
      </w:r>
      <w:r w:rsidRPr="006F7ABD">
        <w:rPr>
          <w:rFonts w:ascii="Arial" w:eastAsia="Times New Roman" w:hAnsi="Arial" w:cs="Arial"/>
          <w:b/>
          <w:bCs/>
          <w:sz w:val="20"/>
          <w:szCs w:val="20"/>
        </w:rPr>
        <w:t xml:space="preserve"> posmatrača izborne kampanje </w:t>
      </w:r>
      <w:r w:rsidRPr="006F7ABD">
        <w:rPr>
          <w:rFonts w:ascii="Arial" w:eastAsia="Times New Roman" w:hAnsi="Arial" w:cs="Arial"/>
          <w:sz w:val="20"/>
          <w:szCs w:val="20"/>
        </w:rPr>
        <w:t>za sljedeće gradove i opštine:</w:t>
      </w:r>
      <w:r w:rsidR="00466E32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43374883"/>
      <w:r w:rsidR="00D17CB7" w:rsidRPr="006F7ABD">
        <w:rPr>
          <w:rFonts w:ascii="Arial" w:eastAsia="Times New Roman" w:hAnsi="Arial" w:cs="Arial"/>
          <w:sz w:val="20"/>
          <w:szCs w:val="20"/>
        </w:rPr>
        <w:t xml:space="preserve">Ljubuški (1), Višegrad (1), Bileća (1), Zvornik (1) </w:t>
      </w:r>
      <w:r w:rsidR="006F7ABD">
        <w:rPr>
          <w:rFonts w:ascii="Arial" w:eastAsia="Times New Roman" w:hAnsi="Arial" w:cs="Arial"/>
          <w:sz w:val="20"/>
          <w:szCs w:val="20"/>
        </w:rPr>
        <w:t>i</w:t>
      </w:r>
      <w:r w:rsidR="00D17CB7" w:rsidRPr="006F7ABD">
        <w:rPr>
          <w:rFonts w:ascii="Arial" w:eastAsia="Times New Roman" w:hAnsi="Arial" w:cs="Arial"/>
          <w:sz w:val="20"/>
          <w:szCs w:val="20"/>
        </w:rPr>
        <w:t xml:space="preserve"> Velika Kladuša (1).</w:t>
      </w:r>
    </w:p>
    <w:bookmarkEnd w:id="0"/>
    <w:p w14:paraId="29AE6B32" w14:textId="77777777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i/>
          <w:iCs/>
          <w:sz w:val="20"/>
          <w:szCs w:val="20"/>
        </w:rPr>
        <w:t>*napomena: broj pored naziva grada ili opštine označava broj izvršilaca za svaku od navedenih opština i gradova.</w:t>
      </w:r>
    </w:p>
    <w:p w14:paraId="23532998" w14:textId="005DC80B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b/>
          <w:bCs/>
          <w:sz w:val="20"/>
          <w:szCs w:val="20"/>
        </w:rPr>
        <w:t>Opis poslova posmatrača:</w:t>
      </w:r>
    </w:p>
    <w:p w14:paraId="486F6A2F" w14:textId="77777777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Posmatrači će vršiti praćenje lokalnih institucija i obrazaca ponašanja političkih kandidata i zvaničnika prije i tokom izborne kampanje, sa ciljem da uoče i dokumentuju korišćenje javnih sredstava i pozicija na vlasti u svrhu izborne promocije. Posmatrači će rad obavljati na terenu širom BiH i potom dostavljati informacije koordinatorima, u skladu sa prethodnim instrukcijama.</w:t>
      </w:r>
    </w:p>
    <w:p w14:paraId="75496F3A" w14:textId="6A21EAFC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Posmatrači moraju da budu odgovorni, nepristrasni i profesionalni pojedinci, što podrazumijeva dostavljanje egzaktnih i pravovremenih informacija, kao i objektivnost u izvještavanju. U obavljanju zadataka, od posmatrača se očekuje maksimalna posvećenost i koncetracija, kao i izražena želja za davanjem doprinosa u borbi protiv korupcije i zloupotrebe javnih sredstava.</w:t>
      </w:r>
    </w:p>
    <w:p w14:paraId="1D3D0254" w14:textId="77777777" w:rsidR="00EA0CBF" w:rsidRPr="006F7ABD" w:rsidRDefault="00EA0CBF" w:rsidP="006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Posmatrači će prikupljanje podataka vršiti u skladu sa posebno izrađenom metodologijom za monitoring izborne kampanje, a ovo podrazumijeva dostavljanje, u unaprijed definisanom formatu i putem obezbijeđenih obrzaca, informacija o:</w:t>
      </w:r>
    </w:p>
    <w:p w14:paraId="488F068A" w14:textId="77777777" w:rsidR="00EA0CBF" w:rsidRPr="006F7ABD" w:rsidRDefault="00EA0CBF" w:rsidP="006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– javnim dogadjajima institucija i organizacija u lokalnim zajednicama</w:t>
      </w:r>
    </w:p>
    <w:p w14:paraId="31FAB48D" w14:textId="58E432CD" w:rsidR="00EA0CBF" w:rsidRPr="006F7ABD" w:rsidRDefault="00EA0CBF" w:rsidP="006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–</w:t>
      </w:r>
      <w:r w:rsidR="00D17CB7" w:rsidRPr="006F7ABD">
        <w:rPr>
          <w:rFonts w:ascii="Arial" w:eastAsia="Times New Roman" w:hAnsi="Arial" w:cs="Arial"/>
          <w:sz w:val="20"/>
          <w:szCs w:val="20"/>
        </w:rPr>
        <w:t xml:space="preserve"> </w:t>
      </w:r>
      <w:r w:rsidRPr="006F7ABD">
        <w:rPr>
          <w:rFonts w:ascii="Arial" w:eastAsia="Times New Roman" w:hAnsi="Arial" w:cs="Arial"/>
          <w:sz w:val="20"/>
          <w:szCs w:val="20"/>
        </w:rPr>
        <w:t>aktivnostima nosilaca javnih funkcija/kandidata (nastupi na javnim događajima, posjete, organizovana okupljanja, sastanci)</w:t>
      </w:r>
    </w:p>
    <w:p w14:paraId="79ED4595" w14:textId="77777777" w:rsidR="00EA0CBF" w:rsidRPr="006F7ABD" w:rsidRDefault="00EA0CBF" w:rsidP="006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>– aktivnostima lokalnih institucija usmjerenih na obezbjeđenje izborne podrške</w:t>
      </w:r>
    </w:p>
    <w:p w14:paraId="1E936675" w14:textId="77777777" w:rsidR="00EA0CBF" w:rsidRPr="006F7ABD" w:rsidRDefault="00EA0CBF" w:rsidP="006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– predizbornim aktivnostima i skupovima političkih stranaka</w:t>
      </w:r>
    </w:p>
    <w:p w14:paraId="17CE5DC3" w14:textId="77777777" w:rsidR="00EA0CBF" w:rsidRPr="006F7ABD" w:rsidRDefault="00EA0CBF" w:rsidP="006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– javnim radovima u lokalnim zajednicama u predizbornom periodu.</w:t>
      </w:r>
    </w:p>
    <w:p w14:paraId="735E8BA5" w14:textId="77777777" w:rsidR="006F7ABD" w:rsidRDefault="006F7ABD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62EFD1B6" w14:textId="0D201F12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Pomenute informacije će posmatrači, osim kroz terenski rad i posjete javnim događajima, prikupljati kroz praćenje lokalnih medija i stranica, te najava aktivnosti na lokalnom nivou.</w:t>
      </w:r>
    </w:p>
    <w:p w14:paraId="254D2516" w14:textId="77777777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>Vremenski okvir monitoringa:</w:t>
      </w:r>
    </w:p>
    <w:p w14:paraId="1B947B09" w14:textId="38FB92C6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Posmatrači će navedene aktivnosti vršiti u trajanju od tri mjeseca prije izbora.</w:t>
      </w:r>
      <w:r w:rsidR="00466E32">
        <w:rPr>
          <w:rFonts w:ascii="Arial" w:eastAsia="Times New Roman" w:hAnsi="Arial" w:cs="Arial"/>
          <w:sz w:val="20"/>
          <w:szCs w:val="20"/>
          <w:lang w:val="de-DE"/>
        </w:rPr>
        <w:t xml:space="preserve"> Kako su i</w:t>
      </w:r>
      <w:r w:rsidRPr="006F7ABD">
        <w:rPr>
          <w:rFonts w:ascii="Arial" w:eastAsia="Times New Roman" w:hAnsi="Arial" w:cs="Arial"/>
          <w:sz w:val="20"/>
          <w:szCs w:val="20"/>
          <w:lang w:val="de-DE"/>
        </w:rPr>
        <w:t xml:space="preserve">zbori zakazani za </w:t>
      </w:r>
      <w:r w:rsidR="006F7ABD">
        <w:rPr>
          <w:rFonts w:ascii="Arial" w:eastAsia="Times New Roman" w:hAnsi="Arial" w:cs="Arial"/>
          <w:sz w:val="20"/>
          <w:szCs w:val="20"/>
          <w:lang w:val="de-DE"/>
        </w:rPr>
        <w:t>15.novembar 2020.godine</w:t>
      </w:r>
      <w:r w:rsidR="00466E32">
        <w:rPr>
          <w:rFonts w:ascii="Arial" w:eastAsia="Times New Roman" w:hAnsi="Arial" w:cs="Arial"/>
          <w:sz w:val="20"/>
          <w:szCs w:val="20"/>
          <w:lang w:val="de-DE"/>
        </w:rPr>
        <w:t>, posmatrači će započeti rad na aktivnostima sredinom avgusta.</w:t>
      </w:r>
    </w:p>
    <w:p w14:paraId="2A40CB08" w14:textId="453025AF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Prije početka izvođenja aktivnosti,</w:t>
      </w:r>
      <w:r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svi posmatrači će proći obuke</w:t>
      </w:r>
      <w:r w:rsidRPr="006F7ABD">
        <w:rPr>
          <w:rFonts w:ascii="Arial" w:eastAsia="Times New Roman" w:hAnsi="Arial" w:cs="Arial"/>
          <w:sz w:val="20"/>
          <w:szCs w:val="20"/>
          <w:lang w:val="de-DE"/>
        </w:rPr>
        <w:t xml:space="preserve"> tokom mjeseca ju</w:t>
      </w:r>
      <w:r w:rsidR="00D17CB7" w:rsidRPr="006F7ABD">
        <w:rPr>
          <w:rFonts w:ascii="Arial" w:eastAsia="Times New Roman" w:hAnsi="Arial" w:cs="Arial"/>
          <w:sz w:val="20"/>
          <w:szCs w:val="20"/>
          <w:lang w:val="de-DE"/>
        </w:rPr>
        <w:t>la</w:t>
      </w:r>
      <w:r w:rsidRPr="006F7ABD">
        <w:rPr>
          <w:rFonts w:ascii="Arial" w:eastAsia="Times New Roman" w:hAnsi="Arial" w:cs="Arial"/>
          <w:sz w:val="20"/>
          <w:szCs w:val="20"/>
          <w:lang w:val="de-DE"/>
        </w:rPr>
        <w:t>, u okviru koje će dobiti sve potrebne informacije o načinu vršenja monitoringa, te ciljevima istog. Nakon ove obuke će biti dogovorena dinamika, način izvještavanja, kao i komunikacija u radu.</w:t>
      </w:r>
    </w:p>
    <w:p w14:paraId="12B9C5AE" w14:textId="77777777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b/>
          <w:bCs/>
          <w:sz w:val="20"/>
          <w:szCs w:val="20"/>
        </w:rPr>
        <w:t>Uslovi za prijavu:</w:t>
      </w:r>
    </w:p>
    <w:p w14:paraId="7BE15A88" w14:textId="77777777" w:rsidR="00EA0CBF" w:rsidRPr="006F7ABD" w:rsidRDefault="00EA0CBF" w:rsidP="00D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Lica koja se prijavljaju moraju da budu punoljetna</w:t>
      </w:r>
    </w:p>
    <w:p w14:paraId="0F5B07B3" w14:textId="77777777" w:rsidR="00EA0CBF" w:rsidRPr="006F7ABD" w:rsidRDefault="00EA0CBF" w:rsidP="00D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Minimalno završena srednja škola u trajanju od 4 godine, uz poželjno više obrazovanje</w:t>
      </w:r>
    </w:p>
    <w:p w14:paraId="32430DE8" w14:textId="77777777" w:rsidR="00EA0CBF" w:rsidRPr="006F7ABD" w:rsidRDefault="00EA0CBF" w:rsidP="00D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Da nisu aktivisti političkih partija, kandidati, niti angažovani u organima za sprovođenje izbora</w:t>
      </w:r>
    </w:p>
    <w:p w14:paraId="517959BE" w14:textId="77777777" w:rsidR="00EA0CBF" w:rsidRPr="006F7ABD" w:rsidRDefault="00EA0CBF" w:rsidP="00D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Da posjeduju vozačku dozvolu B kategorije i mobilnost u smislu mogućnosti pokrivanja teriterije opštine za koju su zaduženi (prisustva događajima na različitim lokacijama)</w:t>
      </w:r>
    </w:p>
    <w:p w14:paraId="3774AD68" w14:textId="77777777" w:rsidR="00EA0CBF" w:rsidRPr="006F7ABD" w:rsidRDefault="00EA0CBF" w:rsidP="00D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Poznavanje izbornog procesa i načina funkcionisanja političkih subjekata</w:t>
      </w:r>
    </w:p>
    <w:p w14:paraId="122D5164" w14:textId="77777777" w:rsidR="00EA0CBF" w:rsidRPr="006F7ABD" w:rsidRDefault="00EA0CBF" w:rsidP="00D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>Prethodno iskustvo u posmatranju izbora ili drugih aktivnosti sa organizacijama civilnog društva je poželjno, ali ne i obavezno</w:t>
      </w:r>
    </w:p>
    <w:p w14:paraId="6F981E4D" w14:textId="77777777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 xml:space="preserve">Svi posmatrači će za svoj rad i angažman dobijati </w:t>
      </w:r>
      <w:r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>mjesečnu naknadu i naknadu za prevoz.</w:t>
      </w:r>
    </w:p>
    <w:p w14:paraId="39CF59EC" w14:textId="2B4F17E3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u w:val="single"/>
          <w:lang w:val="de-DE"/>
        </w:rPr>
        <w:t xml:space="preserve">Rok za prijavu posmatrača je </w:t>
      </w:r>
      <w:r w:rsidR="00D17CB7" w:rsidRPr="006F7ABD">
        <w:rPr>
          <w:rFonts w:ascii="Arial" w:eastAsia="Times New Roman" w:hAnsi="Arial" w:cs="Arial"/>
          <w:b/>
          <w:bCs/>
          <w:sz w:val="20"/>
          <w:szCs w:val="20"/>
          <w:u w:val="single"/>
          <w:lang w:val="de-DE"/>
        </w:rPr>
        <w:t>30</w:t>
      </w:r>
      <w:r w:rsidRPr="006F7ABD">
        <w:rPr>
          <w:rFonts w:ascii="Arial" w:eastAsia="Times New Roman" w:hAnsi="Arial" w:cs="Arial"/>
          <w:b/>
          <w:bCs/>
          <w:sz w:val="20"/>
          <w:szCs w:val="20"/>
          <w:u w:val="single"/>
          <w:lang w:val="de-DE"/>
        </w:rPr>
        <w:t>. jun 2020. godine do 16:00.</w:t>
      </w:r>
    </w:p>
    <w:p w14:paraId="62B98694" w14:textId="14541F62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>Način prijave:</w:t>
      </w:r>
    </w:p>
    <w:p w14:paraId="026CBF6D" w14:textId="364B02F3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6F7ABD">
        <w:rPr>
          <w:rFonts w:ascii="Arial" w:eastAsia="Times New Roman" w:hAnsi="Arial" w:cs="Arial"/>
          <w:sz w:val="20"/>
          <w:szCs w:val="20"/>
          <w:lang w:val="de-DE"/>
        </w:rPr>
        <w:t xml:space="preserve">Zainteresovani pojedinci treba da dostave kompletno popunjen </w:t>
      </w:r>
      <w:r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>prijavni obrazac (u prilogu javnog poziva) i motivaciono pismo</w:t>
      </w:r>
      <w:r w:rsidR="00D17CB7"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</w:t>
      </w:r>
      <w:r w:rsidRPr="006F7ABD">
        <w:rPr>
          <w:rFonts w:ascii="Arial" w:eastAsia="Times New Roman" w:hAnsi="Arial" w:cs="Arial"/>
          <w:sz w:val="20"/>
          <w:szCs w:val="20"/>
          <w:lang w:val="de-DE"/>
        </w:rPr>
        <w:t xml:space="preserve">putem e-mail adrese: </w:t>
      </w:r>
      <w:hyperlink r:id="rId7" w:history="1">
        <w:r w:rsidRPr="006F7AB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de-DE"/>
          </w:rPr>
          <w:t>izbori@ti-bih.org</w:t>
        </w:r>
      </w:hyperlink>
      <w:r w:rsidRPr="006F7ABD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. </w:t>
      </w:r>
    </w:p>
    <w:p w14:paraId="20F85C0A" w14:textId="65B7F155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 xml:space="preserve">Dodatne informacije možete dobiti putem email adrese: </w:t>
      </w:r>
      <w:hyperlink r:id="rId8" w:history="1">
        <w:r w:rsidRPr="006F7AB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izbori@ti-bih.org</w:t>
        </w:r>
      </w:hyperlink>
    </w:p>
    <w:p w14:paraId="72EFC240" w14:textId="7FA12FE9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sz w:val="20"/>
          <w:szCs w:val="20"/>
        </w:rPr>
        <w:t xml:space="preserve">Izabrani kandidati biće obaviješteni o izboru, daljim koracima i obavezama najkasnije do </w:t>
      </w:r>
      <w:r w:rsidR="00D17CB7" w:rsidRPr="006F7ABD">
        <w:rPr>
          <w:rFonts w:ascii="Arial" w:eastAsia="Times New Roman" w:hAnsi="Arial" w:cs="Arial"/>
          <w:sz w:val="20"/>
          <w:szCs w:val="20"/>
        </w:rPr>
        <w:t>05</w:t>
      </w:r>
      <w:r w:rsidRPr="006F7ABD">
        <w:rPr>
          <w:rFonts w:ascii="Arial" w:eastAsia="Times New Roman" w:hAnsi="Arial" w:cs="Arial"/>
          <w:sz w:val="20"/>
          <w:szCs w:val="20"/>
        </w:rPr>
        <w:t xml:space="preserve">. </w:t>
      </w:r>
      <w:r w:rsidR="00EA7D61" w:rsidRPr="006F7ABD">
        <w:rPr>
          <w:rFonts w:ascii="Arial" w:eastAsia="Times New Roman" w:hAnsi="Arial" w:cs="Arial"/>
          <w:sz w:val="20"/>
          <w:szCs w:val="20"/>
        </w:rPr>
        <w:t>j</w:t>
      </w:r>
      <w:r w:rsidRPr="006F7ABD">
        <w:rPr>
          <w:rFonts w:ascii="Arial" w:eastAsia="Times New Roman" w:hAnsi="Arial" w:cs="Arial"/>
          <w:sz w:val="20"/>
          <w:szCs w:val="20"/>
        </w:rPr>
        <w:t>u</w:t>
      </w:r>
      <w:r w:rsidR="00EA7D61" w:rsidRPr="006F7ABD">
        <w:rPr>
          <w:rFonts w:ascii="Arial" w:eastAsia="Times New Roman" w:hAnsi="Arial" w:cs="Arial"/>
          <w:sz w:val="20"/>
          <w:szCs w:val="20"/>
        </w:rPr>
        <w:t>la</w:t>
      </w:r>
      <w:r w:rsidRPr="006F7ABD">
        <w:rPr>
          <w:rFonts w:ascii="Arial" w:eastAsia="Times New Roman" w:hAnsi="Arial" w:cs="Arial"/>
          <w:sz w:val="20"/>
          <w:szCs w:val="20"/>
        </w:rPr>
        <w:t xml:space="preserve"> 2020. godine.</w:t>
      </w:r>
    </w:p>
    <w:p w14:paraId="72FC0131" w14:textId="5CB2351A" w:rsidR="00EA0CBF" w:rsidRPr="006F7ABD" w:rsidRDefault="00EA0CBF" w:rsidP="00D17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7ABD">
        <w:rPr>
          <w:rFonts w:ascii="Arial" w:eastAsia="Times New Roman" w:hAnsi="Arial" w:cs="Arial"/>
          <w:i/>
          <w:iCs/>
          <w:sz w:val="20"/>
          <w:szCs w:val="20"/>
        </w:rPr>
        <w:t>TI BiH zadržava pravo da, prilikom izbora kandidata, da prednost onim kandidatima čije prethodno iskustvo više odgovara prirodi traženog posla.</w:t>
      </w:r>
    </w:p>
    <w:p w14:paraId="620A2D74" w14:textId="77777777" w:rsidR="009C4EA5" w:rsidRPr="006F7ABD" w:rsidRDefault="009C4EA5" w:rsidP="00D17CB7">
      <w:pPr>
        <w:jc w:val="both"/>
        <w:rPr>
          <w:rFonts w:ascii="Arial" w:hAnsi="Arial" w:cs="Arial"/>
          <w:sz w:val="20"/>
          <w:szCs w:val="20"/>
        </w:rPr>
      </w:pPr>
    </w:p>
    <w:sectPr w:rsidR="009C4EA5" w:rsidRPr="006F7A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A0D6" w14:textId="77777777" w:rsidR="00666E13" w:rsidRDefault="00666E13" w:rsidP="009C4EA5">
      <w:pPr>
        <w:spacing w:after="0" w:line="240" w:lineRule="auto"/>
      </w:pPr>
      <w:r>
        <w:separator/>
      </w:r>
    </w:p>
  </w:endnote>
  <w:endnote w:type="continuationSeparator" w:id="0">
    <w:p w14:paraId="53400F43" w14:textId="77777777" w:rsidR="00666E13" w:rsidRDefault="00666E13" w:rsidP="009C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A21B" w14:textId="0790005B" w:rsidR="009C4EA5" w:rsidRDefault="009C4EA5" w:rsidP="009C4EA5">
    <w:pPr>
      <w:pStyle w:val="Footer"/>
      <w:tabs>
        <w:tab w:val="left" w:pos="630"/>
      </w:tabs>
    </w:pPr>
  </w:p>
  <w:p w14:paraId="602EE60D" w14:textId="77777777" w:rsidR="009C4EA5" w:rsidRDefault="009C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C884" w14:textId="77777777" w:rsidR="00666E13" w:rsidRDefault="00666E13" w:rsidP="009C4EA5">
      <w:pPr>
        <w:spacing w:after="0" w:line="240" w:lineRule="auto"/>
      </w:pPr>
      <w:r>
        <w:separator/>
      </w:r>
    </w:p>
  </w:footnote>
  <w:footnote w:type="continuationSeparator" w:id="0">
    <w:p w14:paraId="5E3BAD9C" w14:textId="77777777" w:rsidR="00666E13" w:rsidRDefault="00666E13" w:rsidP="009C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558C" w14:textId="7CD80DA2" w:rsidR="006F7ABD" w:rsidRDefault="006F7ABD" w:rsidP="006F7A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088C3" wp14:editId="6CAB25DA">
          <wp:simplePos x="0" y="0"/>
          <wp:positionH relativeFrom="column">
            <wp:posOffset>3108325</wp:posOffset>
          </wp:positionH>
          <wp:positionV relativeFrom="paragraph">
            <wp:posOffset>92075</wp:posOffset>
          </wp:positionV>
          <wp:extent cx="1666875" cy="414020"/>
          <wp:effectExtent l="0" t="0" r="9525" b="5080"/>
          <wp:wrapThrough wrapText="bothSides">
            <wp:wrapPolygon edited="0">
              <wp:start x="0" y="0"/>
              <wp:lineTo x="0" y="20871"/>
              <wp:lineTo x="21477" y="20871"/>
              <wp:lineTo x="21477" y="0"/>
              <wp:lineTo x="0" y="0"/>
            </wp:wrapPolygon>
          </wp:wrapThrough>
          <wp:docPr id="5" name="Picture 5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IBIH Stationery Maj 2015 01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1B6A33" wp14:editId="0D2A6301">
          <wp:simplePos x="0" y="0"/>
          <wp:positionH relativeFrom="column">
            <wp:posOffset>4970780</wp:posOffset>
          </wp:positionH>
          <wp:positionV relativeFrom="paragraph">
            <wp:posOffset>14605</wp:posOffset>
          </wp:positionV>
          <wp:extent cx="1000760" cy="536575"/>
          <wp:effectExtent l="0" t="0" r="8890" b="0"/>
          <wp:wrapThrough wrapText="bothSides">
            <wp:wrapPolygon edited="0">
              <wp:start x="0" y="0"/>
              <wp:lineTo x="0" y="20705"/>
              <wp:lineTo x="21381" y="20705"/>
              <wp:lineTo x="2138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DC5D355" wp14:editId="2D20939D">
          <wp:simplePos x="0" y="0"/>
          <wp:positionH relativeFrom="column">
            <wp:posOffset>-197485</wp:posOffset>
          </wp:positionH>
          <wp:positionV relativeFrom="paragraph">
            <wp:posOffset>-116840</wp:posOffset>
          </wp:positionV>
          <wp:extent cx="1853565" cy="716280"/>
          <wp:effectExtent l="0" t="0" r="0" b="0"/>
          <wp:wrapThrough wrapText="bothSides">
            <wp:wrapPolygon edited="0">
              <wp:start x="3996" y="2298"/>
              <wp:lineTo x="2664" y="5170"/>
              <wp:lineTo x="1776" y="8617"/>
              <wp:lineTo x="1998" y="12638"/>
              <wp:lineTo x="3108" y="16660"/>
              <wp:lineTo x="3330" y="17809"/>
              <wp:lineTo x="6216" y="17809"/>
              <wp:lineTo x="16872" y="16660"/>
              <wp:lineTo x="19313" y="16085"/>
              <wp:lineTo x="18203" y="12638"/>
              <wp:lineTo x="19757" y="10915"/>
              <wp:lineTo x="18869" y="5745"/>
              <wp:lineTo x="5550" y="2298"/>
              <wp:lineTo x="3996" y="2298"/>
            </wp:wrapPolygon>
          </wp:wrapThrough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</w:p>
  <w:p w14:paraId="6270FD99" w14:textId="77777777" w:rsidR="009C4EA5" w:rsidRDefault="009C4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5362"/>
    <w:multiLevelType w:val="multilevel"/>
    <w:tmpl w:val="37D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BF"/>
    <w:rsid w:val="0037787A"/>
    <w:rsid w:val="00466E32"/>
    <w:rsid w:val="00666E13"/>
    <w:rsid w:val="006F7ABD"/>
    <w:rsid w:val="009C4EA5"/>
    <w:rsid w:val="00C40595"/>
    <w:rsid w:val="00D17CB7"/>
    <w:rsid w:val="00EA0CBF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1055D"/>
  <w15:chartTrackingRefBased/>
  <w15:docId w15:val="{508A6531-7280-4B47-94E4-2D1B59B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CBF"/>
    <w:rPr>
      <w:b/>
      <w:bCs/>
    </w:rPr>
  </w:style>
  <w:style w:type="character" w:styleId="Emphasis">
    <w:name w:val="Emphasis"/>
    <w:basedOn w:val="DefaultParagraphFont"/>
    <w:uiPriority w:val="20"/>
    <w:qFormat/>
    <w:rsid w:val="00EA0C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5"/>
  </w:style>
  <w:style w:type="paragraph" w:styleId="Footer">
    <w:name w:val="footer"/>
    <w:basedOn w:val="Normal"/>
    <w:link w:val="FooterChar"/>
    <w:uiPriority w:val="99"/>
    <w:unhideWhenUsed/>
    <w:rsid w:val="009C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ti-bi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bori@ti-bi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Ignjatic (TI BIH)</dc:creator>
  <cp:keywords/>
  <dc:description/>
  <cp:lastModifiedBy>Milena Mastalo (TI BIH)</cp:lastModifiedBy>
  <cp:revision>3</cp:revision>
  <dcterms:created xsi:type="dcterms:W3CDTF">2020-06-18T09:56:00Z</dcterms:created>
  <dcterms:modified xsi:type="dcterms:W3CDTF">2020-06-18T10:18:00Z</dcterms:modified>
</cp:coreProperties>
</file>