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50" w:rsidRPr="006965EE" w:rsidRDefault="00B0011A" w:rsidP="00B53995">
      <w:pPr>
        <w:rPr>
          <w:rFonts w:asciiTheme="majorHAnsi" w:hAnsiTheme="majorHAnsi"/>
          <w:b/>
          <w:lang w:val="en-GB"/>
        </w:rPr>
      </w:pPr>
      <w:r w:rsidRPr="006965EE">
        <w:rPr>
          <w:rFonts w:asciiTheme="majorHAnsi" w:hAnsiTheme="majorHAnsi"/>
          <w:b/>
          <w:noProof/>
          <w:lang w:eastAsia="bs-Latn-BA"/>
        </w:rPr>
        <w:drawing>
          <wp:anchor distT="0" distB="0" distL="114300" distR="114300" simplePos="0" relativeHeight="251668480" behindDoc="1" locked="0" layoutInCell="1" allowOverlap="1">
            <wp:simplePos x="0" y="0"/>
            <wp:positionH relativeFrom="rightMargin">
              <wp:posOffset>-489778</wp:posOffset>
            </wp:positionH>
            <wp:positionV relativeFrom="paragraph">
              <wp:posOffset>0</wp:posOffset>
            </wp:positionV>
            <wp:extent cx="500683" cy="790575"/>
            <wp:effectExtent l="0" t="0" r="0" b="0"/>
            <wp:wrapNone/>
            <wp:docPr id="2" name="Picture 2" descr="C:\Users\dkolundzija\Desktop\Danida_UK_spons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kolundzija\Desktop\Danida_UK_sponso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93" cy="795959"/>
                    </a:xfrm>
                    <a:prstGeom prst="rect">
                      <a:avLst/>
                    </a:prstGeom>
                    <a:noFill/>
                    <a:ln>
                      <a:noFill/>
                    </a:ln>
                  </pic:spPr>
                </pic:pic>
              </a:graphicData>
            </a:graphic>
            <wp14:sizeRelH relativeFrom="margin">
              <wp14:pctWidth>0</wp14:pctWidth>
            </wp14:sizeRelH>
          </wp:anchor>
        </w:drawing>
      </w:r>
      <w:r w:rsidRPr="006965EE">
        <w:rPr>
          <w:noProof/>
          <w:lang w:eastAsia="bs-Latn-BA"/>
        </w:rPr>
        <w:drawing>
          <wp:inline distT="0" distB="0" distL="0" distR="0">
            <wp:extent cx="2190750" cy="609600"/>
            <wp:effectExtent l="0" t="0" r="0" b="0"/>
            <wp:docPr id="10" name="Picture 10" descr="Srp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sk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609600"/>
                    </a:xfrm>
                    <a:prstGeom prst="rect">
                      <a:avLst/>
                    </a:prstGeom>
                    <a:noFill/>
                    <a:ln>
                      <a:noFill/>
                    </a:ln>
                  </pic:spPr>
                </pic:pic>
              </a:graphicData>
            </a:graphic>
          </wp:inline>
        </w:drawing>
      </w:r>
      <w:r w:rsidR="00B53995" w:rsidRPr="006965EE">
        <w:rPr>
          <w:rFonts w:asciiTheme="majorHAnsi" w:hAnsiTheme="majorHAnsi"/>
          <w:b/>
          <w:lang w:val="en-GB"/>
        </w:rPr>
        <w:t xml:space="preserve">              </w:t>
      </w:r>
      <w:r w:rsidR="00BA71F1" w:rsidRPr="006965EE">
        <w:rPr>
          <w:noProof/>
          <w:sz w:val="20"/>
          <w:szCs w:val="20"/>
          <w:lang w:eastAsia="bs-Latn-BA"/>
        </w:rPr>
        <w:drawing>
          <wp:inline distT="0" distB="0" distL="0" distR="0">
            <wp:extent cx="1304925" cy="866775"/>
            <wp:effectExtent l="0" t="0" r="9525" b="9525"/>
            <wp:docPr id="9" name="Picture 9" descr="sarajevo_en-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jevo_en-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inline>
        </w:drawing>
      </w:r>
      <w:r w:rsidR="00B53995" w:rsidRPr="006965EE">
        <w:rPr>
          <w:rFonts w:asciiTheme="majorHAnsi" w:hAnsiTheme="majorHAnsi"/>
          <w:b/>
          <w:lang w:val="en-GB"/>
        </w:rPr>
        <w:t xml:space="preserve">                                   </w:t>
      </w: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FA4450" w:rsidRPr="006965EE" w:rsidRDefault="00FA4450" w:rsidP="00FA4450">
      <w:pPr>
        <w:jc w:val="center"/>
        <w:rPr>
          <w:rFonts w:asciiTheme="majorHAnsi" w:hAnsiTheme="majorHAnsi"/>
          <w:b/>
          <w:lang w:val="en-GB"/>
        </w:rPr>
      </w:pPr>
    </w:p>
    <w:p w:rsidR="003B42FA" w:rsidRPr="006965EE" w:rsidRDefault="003B42FA" w:rsidP="00FA4450">
      <w:pPr>
        <w:jc w:val="center"/>
        <w:rPr>
          <w:rFonts w:asciiTheme="majorHAnsi" w:hAnsiTheme="majorHAnsi"/>
          <w:b/>
          <w:lang w:val="en-GB"/>
        </w:rPr>
      </w:pPr>
    </w:p>
    <w:p w:rsidR="003B42FA" w:rsidRPr="006965EE" w:rsidRDefault="003B42FA" w:rsidP="00FA4450">
      <w:pPr>
        <w:jc w:val="center"/>
        <w:rPr>
          <w:rFonts w:asciiTheme="majorHAnsi" w:hAnsiTheme="majorHAnsi"/>
          <w:b/>
          <w:lang w:val="en-GB"/>
        </w:rPr>
      </w:pPr>
    </w:p>
    <w:p w:rsidR="00FA4450" w:rsidRPr="006965EE" w:rsidRDefault="00FA4450" w:rsidP="00FA4450">
      <w:pPr>
        <w:jc w:val="center"/>
        <w:rPr>
          <w:rFonts w:asciiTheme="majorHAnsi" w:hAnsiTheme="majorHAnsi"/>
          <w:b/>
          <w:color w:val="000000" w:themeColor="text1"/>
          <w:sz w:val="28"/>
          <w:szCs w:val="28"/>
          <w:lang w:val="en-GB"/>
        </w:rPr>
      </w:pPr>
    </w:p>
    <w:p w:rsidR="00FA4450" w:rsidRPr="006965EE" w:rsidRDefault="00FA4450" w:rsidP="00FA4450">
      <w:pPr>
        <w:jc w:val="center"/>
        <w:rPr>
          <w:rFonts w:asciiTheme="majorHAnsi" w:hAnsiTheme="majorHAnsi"/>
          <w:b/>
          <w:color w:val="000000" w:themeColor="text1"/>
          <w:lang w:val="en-GB"/>
        </w:rPr>
      </w:pPr>
    </w:p>
    <w:p w:rsidR="00FA4450" w:rsidRPr="006965EE" w:rsidRDefault="00FA4450" w:rsidP="00FA4450">
      <w:pPr>
        <w:jc w:val="center"/>
        <w:rPr>
          <w:rFonts w:asciiTheme="majorHAnsi" w:hAnsiTheme="majorHAnsi"/>
          <w:b/>
          <w:color w:val="000000" w:themeColor="text1"/>
          <w:sz w:val="28"/>
          <w:szCs w:val="28"/>
          <w:lang w:val="en-GB"/>
        </w:rPr>
      </w:pPr>
    </w:p>
    <w:p w:rsidR="00FA4450" w:rsidRDefault="00863235" w:rsidP="00863235">
      <w:pPr>
        <w:pStyle w:val="Subtitle"/>
        <w:jc w:val="center"/>
        <w:rPr>
          <w:rFonts w:eastAsia="Calibri"/>
          <w:b/>
          <w:i w:val="0"/>
          <w:iCs w:val="0"/>
          <w:color w:val="000000"/>
          <w:spacing w:val="0"/>
          <w:sz w:val="28"/>
          <w:szCs w:val="28"/>
        </w:rPr>
      </w:pPr>
      <w:r w:rsidRPr="0081186A">
        <w:rPr>
          <w:rFonts w:eastAsia="Calibri"/>
          <w:b/>
          <w:i w:val="0"/>
          <w:iCs w:val="0"/>
          <w:color w:val="000000"/>
          <w:spacing w:val="0"/>
          <w:sz w:val="28"/>
          <w:szCs w:val="28"/>
        </w:rPr>
        <w:t>PUBLIC ADMINISTRATION REFORM MONITORING IN BOSNIA AND HERZEGOVINA</w:t>
      </w:r>
      <w:r>
        <w:rPr>
          <w:rFonts w:eastAsia="Calibri"/>
          <w:b/>
          <w:i w:val="0"/>
          <w:iCs w:val="0"/>
          <w:color w:val="000000"/>
          <w:spacing w:val="0"/>
          <w:sz w:val="28"/>
          <w:szCs w:val="28"/>
        </w:rPr>
        <w:t xml:space="preserve">: ANALYSIS OF RESULTS IN </w:t>
      </w:r>
      <w:r w:rsidR="00455B1E" w:rsidRPr="00863235">
        <w:rPr>
          <w:rFonts w:eastAsia="Calibri"/>
          <w:b/>
          <w:i w:val="0"/>
          <w:iCs w:val="0"/>
          <w:color w:val="000000"/>
          <w:spacing w:val="0"/>
          <w:sz w:val="28"/>
          <w:szCs w:val="28"/>
        </w:rPr>
        <w:t>THE AREA</w:t>
      </w:r>
      <w:r w:rsidR="00FC2B1A" w:rsidRPr="00863235">
        <w:rPr>
          <w:rFonts w:eastAsia="Calibri"/>
          <w:b/>
          <w:i w:val="0"/>
          <w:iCs w:val="0"/>
          <w:color w:val="000000"/>
          <w:spacing w:val="0"/>
          <w:sz w:val="28"/>
          <w:szCs w:val="28"/>
        </w:rPr>
        <w:t>S</w:t>
      </w:r>
      <w:r w:rsidR="00455B1E" w:rsidRPr="00863235">
        <w:rPr>
          <w:rFonts w:eastAsia="Calibri"/>
          <w:b/>
          <w:i w:val="0"/>
          <w:iCs w:val="0"/>
          <w:color w:val="000000"/>
          <w:spacing w:val="0"/>
          <w:sz w:val="28"/>
          <w:szCs w:val="28"/>
        </w:rPr>
        <w:t xml:space="preserve"> OF TRANSPARENCY, ACCOUNTABILITY AND INTEGRITY IN PUBLIC ADMINISTRATION</w:t>
      </w:r>
    </w:p>
    <w:p w:rsidR="001E057B" w:rsidRPr="001E057B" w:rsidRDefault="001E057B" w:rsidP="001E057B">
      <w:pPr>
        <w:pStyle w:val="Subtitle"/>
        <w:jc w:val="center"/>
        <w:rPr>
          <w:rFonts w:eastAsia="Calibri"/>
          <w:b/>
          <w:i w:val="0"/>
          <w:iCs w:val="0"/>
          <w:color w:val="000000"/>
          <w:spacing w:val="0"/>
          <w:sz w:val="28"/>
          <w:szCs w:val="28"/>
        </w:rPr>
      </w:pPr>
      <w:r w:rsidRPr="001E057B">
        <w:rPr>
          <w:rFonts w:eastAsia="Calibri"/>
          <w:b/>
          <w:i w:val="0"/>
          <w:iCs w:val="0"/>
          <w:color w:val="000000"/>
          <w:spacing w:val="0"/>
          <w:sz w:val="28"/>
          <w:szCs w:val="28"/>
        </w:rPr>
        <w:t>2013</w:t>
      </w:r>
    </w:p>
    <w:p w:rsidR="00863235" w:rsidRPr="00863235" w:rsidRDefault="00863235" w:rsidP="00863235">
      <w:pPr>
        <w:rPr>
          <w:lang w:val="en-GB" w:eastAsia="zh-CN"/>
        </w:rPr>
      </w:pPr>
    </w:p>
    <w:p w:rsidR="003B42FA" w:rsidRPr="006965EE" w:rsidRDefault="003B42FA" w:rsidP="003B42FA">
      <w:pPr>
        <w:rPr>
          <w:rFonts w:asciiTheme="majorHAnsi" w:hAnsiTheme="majorHAnsi"/>
          <w:b/>
          <w:lang w:val="en-GB"/>
        </w:rPr>
      </w:pPr>
    </w:p>
    <w:p w:rsidR="00112DBA" w:rsidRPr="006965EE" w:rsidRDefault="00112DBA" w:rsidP="003B42FA">
      <w:pPr>
        <w:rPr>
          <w:rFonts w:asciiTheme="majorHAnsi" w:hAnsiTheme="majorHAnsi"/>
          <w:b/>
          <w:lang w:val="en-GB"/>
        </w:rPr>
      </w:pPr>
    </w:p>
    <w:p w:rsidR="003B42FA" w:rsidRPr="006965EE" w:rsidRDefault="003B42FA" w:rsidP="003B42FA">
      <w:pPr>
        <w:rPr>
          <w:rFonts w:asciiTheme="majorHAnsi" w:hAnsiTheme="majorHAnsi"/>
          <w:b/>
          <w:lang w:val="en-GB"/>
        </w:rPr>
      </w:pPr>
    </w:p>
    <w:p w:rsidR="003B42FA" w:rsidRPr="006965EE" w:rsidRDefault="003B42FA" w:rsidP="003B42FA">
      <w:pPr>
        <w:rPr>
          <w:rFonts w:asciiTheme="majorHAnsi" w:hAnsiTheme="majorHAnsi"/>
          <w:b/>
          <w:lang w:val="en-GB"/>
        </w:rPr>
      </w:pPr>
    </w:p>
    <w:p w:rsidR="003B42FA" w:rsidRDefault="003B42FA" w:rsidP="003B42FA">
      <w:pPr>
        <w:rPr>
          <w:rFonts w:asciiTheme="majorHAnsi" w:hAnsiTheme="majorHAnsi"/>
          <w:b/>
          <w:sz w:val="32"/>
          <w:szCs w:val="32"/>
          <w:lang w:val="en-GB"/>
        </w:rPr>
      </w:pPr>
    </w:p>
    <w:p w:rsidR="00863235" w:rsidRDefault="00863235" w:rsidP="003B42FA">
      <w:pPr>
        <w:rPr>
          <w:rFonts w:asciiTheme="majorHAnsi" w:hAnsiTheme="majorHAnsi"/>
          <w:b/>
          <w:sz w:val="32"/>
          <w:szCs w:val="32"/>
          <w:lang w:val="en-GB"/>
        </w:rPr>
      </w:pPr>
    </w:p>
    <w:p w:rsidR="00863235" w:rsidRDefault="00863235" w:rsidP="003B42FA">
      <w:pPr>
        <w:rPr>
          <w:rFonts w:asciiTheme="majorHAnsi" w:hAnsiTheme="majorHAnsi"/>
          <w:b/>
          <w:sz w:val="32"/>
          <w:szCs w:val="32"/>
          <w:lang w:val="en-GB"/>
        </w:rPr>
      </w:pPr>
    </w:p>
    <w:p w:rsidR="003B42FA" w:rsidRPr="006965EE" w:rsidRDefault="003B42FA" w:rsidP="003B42FA">
      <w:pPr>
        <w:rPr>
          <w:rFonts w:asciiTheme="majorHAnsi" w:hAnsiTheme="majorHAnsi"/>
          <w:b/>
          <w:lang w:val="en-GB"/>
        </w:rPr>
      </w:pPr>
    </w:p>
    <w:p w:rsidR="00A57BBC" w:rsidRPr="006965EE" w:rsidRDefault="00A57BBC" w:rsidP="003B42FA">
      <w:pPr>
        <w:rPr>
          <w:rFonts w:asciiTheme="majorHAnsi" w:hAnsiTheme="majorHAnsi"/>
          <w:b/>
          <w:lang w:val="en-GB"/>
        </w:rPr>
      </w:pPr>
    </w:p>
    <w:p w:rsidR="00A57BBC" w:rsidRDefault="00A57BBC" w:rsidP="003B42FA">
      <w:pPr>
        <w:rPr>
          <w:rFonts w:asciiTheme="majorHAnsi" w:hAnsiTheme="majorHAnsi"/>
          <w:b/>
          <w:lang w:val="en-GB"/>
        </w:rPr>
      </w:pPr>
    </w:p>
    <w:p w:rsidR="00E772C7" w:rsidRPr="006965EE" w:rsidRDefault="00E772C7" w:rsidP="003B42FA">
      <w:pPr>
        <w:rPr>
          <w:rFonts w:asciiTheme="majorHAnsi" w:hAnsiTheme="majorHAnsi"/>
          <w:b/>
          <w:lang w:val="en-GB"/>
        </w:rPr>
      </w:pPr>
      <w:bookmarkStart w:id="0" w:name="_GoBack"/>
      <w:bookmarkEnd w:id="0"/>
    </w:p>
    <w:p w:rsidR="003B42FA" w:rsidRPr="006965EE" w:rsidRDefault="003B42FA" w:rsidP="003B42FA">
      <w:pPr>
        <w:rPr>
          <w:rFonts w:asciiTheme="majorHAnsi" w:hAnsiTheme="majorHAnsi"/>
          <w:b/>
          <w:lang w:val="en-GB"/>
        </w:rPr>
      </w:pPr>
    </w:p>
    <w:p w:rsidR="003B42FA" w:rsidRPr="006965EE" w:rsidRDefault="00B96521" w:rsidP="00A57BBC">
      <w:pPr>
        <w:jc w:val="center"/>
        <w:rPr>
          <w:rFonts w:asciiTheme="majorHAnsi" w:hAnsiTheme="majorHAnsi"/>
          <w:b/>
          <w:lang w:val="en-GB"/>
        </w:rPr>
      </w:pPr>
      <w:r w:rsidRPr="00B96521">
        <w:rPr>
          <w:i/>
          <w:lang w:val="en-GB"/>
        </w:rPr>
        <w:t>This document has been prepared under the Public Administration Reform Monitoring (PARM) project, implemented by TI BiH and CIN, with financial support from the Swedish International Development Agency (SIDA) and the Government of Denmark. The views and opinions expressed herein are solely those of TI BiH and can in no way be taken to reflect the views of SIDA or the Government of Denmark.</w:t>
      </w:r>
    </w:p>
    <w:p w:rsidR="003B42FA" w:rsidRPr="006965EE" w:rsidRDefault="003B42FA" w:rsidP="003B42FA">
      <w:pPr>
        <w:rPr>
          <w:rFonts w:asciiTheme="majorHAnsi" w:hAnsiTheme="majorHAnsi"/>
          <w:b/>
          <w:lang w:val="en-GB"/>
        </w:rPr>
      </w:pPr>
    </w:p>
    <w:p w:rsidR="00A57BBC" w:rsidRPr="006965EE" w:rsidRDefault="00C21D44" w:rsidP="003B42FA">
      <w:pPr>
        <w:jc w:val="center"/>
        <w:rPr>
          <w:rFonts w:asciiTheme="majorHAnsi" w:hAnsiTheme="majorHAnsi"/>
          <w:b/>
          <w:lang w:val="en-GB"/>
        </w:rPr>
        <w:sectPr w:rsidR="00A57BBC" w:rsidRPr="006965EE" w:rsidSect="00C21EBC">
          <w:footerReference w:type="default" r:id="rId11"/>
          <w:pgSz w:w="11900" w:h="16840"/>
          <w:pgMar w:top="1440" w:right="1800" w:bottom="1440" w:left="1800" w:header="708" w:footer="708" w:gutter="0"/>
          <w:cols w:space="708"/>
          <w:titlePg/>
          <w:docGrid w:linePitch="360"/>
        </w:sectPr>
      </w:pPr>
      <w:r w:rsidRPr="006965EE">
        <w:rPr>
          <w:rFonts w:asciiTheme="majorHAnsi" w:hAnsiTheme="majorHAnsi"/>
          <w:b/>
          <w:lang w:val="en-GB"/>
        </w:rPr>
        <w:t>March 2015</w:t>
      </w:r>
    </w:p>
    <w:p w:rsidR="003B42FA" w:rsidRPr="006965EE" w:rsidRDefault="003B42FA" w:rsidP="00E818DE">
      <w:pPr>
        <w:jc w:val="both"/>
        <w:rPr>
          <w:rFonts w:asciiTheme="majorHAnsi" w:hAnsiTheme="majorHAnsi"/>
          <w:b/>
          <w:lang w:val="en-GB"/>
        </w:rPr>
      </w:pPr>
    </w:p>
    <w:sdt>
      <w:sdtPr>
        <w:rPr>
          <w:color w:val="000000" w:themeColor="text1"/>
          <w:lang w:val="en-GB"/>
        </w:rPr>
        <w:id w:val="1510880317"/>
        <w:docPartObj>
          <w:docPartGallery w:val="Table of Contents"/>
          <w:docPartUnique/>
        </w:docPartObj>
      </w:sdtPr>
      <w:sdtEndPr>
        <w:rPr>
          <w:rFonts w:asciiTheme="majorHAnsi" w:hAnsiTheme="majorHAnsi"/>
          <w:b/>
          <w:bCs/>
          <w:color w:val="548DD4" w:themeColor="text2" w:themeTint="99"/>
        </w:rPr>
      </w:sdtEndPr>
      <w:sdtContent>
        <w:p w:rsidR="00172584" w:rsidRDefault="009E7188" w:rsidP="00B20394">
          <w:pPr>
            <w:rPr>
              <w:rFonts w:asciiTheme="majorHAnsi" w:hAnsiTheme="majorHAnsi"/>
              <w:b/>
              <w:color w:val="000000" w:themeColor="text1"/>
              <w:lang w:val="en-GB"/>
            </w:rPr>
          </w:pPr>
          <w:r w:rsidRPr="006965EE">
            <w:rPr>
              <w:rFonts w:asciiTheme="majorHAnsi" w:hAnsiTheme="majorHAnsi"/>
              <w:b/>
              <w:color w:val="000000" w:themeColor="text1"/>
              <w:lang w:val="en-GB"/>
            </w:rPr>
            <w:t>T</w:t>
          </w:r>
          <w:r w:rsidR="00DD09CB">
            <w:rPr>
              <w:rFonts w:asciiTheme="majorHAnsi" w:hAnsiTheme="majorHAnsi"/>
              <w:b/>
              <w:color w:val="000000" w:themeColor="text1"/>
              <w:lang w:val="en-GB"/>
            </w:rPr>
            <w:t>ABLE OF</w:t>
          </w:r>
          <w:r w:rsidRPr="006965EE">
            <w:rPr>
              <w:rFonts w:asciiTheme="majorHAnsi" w:hAnsiTheme="majorHAnsi"/>
              <w:b/>
              <w:color w:val="000000" w:themeColor="text1"/>
              <w:lang w:val="en-GB"/>
            </w:rPr>
            <w:t xml:space="preserve"> CONTENT</w:t>
          </w:r>
          <w:r w:rsidR="00DD09CB">
            <w:rPr>
              <w:rFonts w:asciiTheme="majorHAnsi" w:hAnsiTheme="majorHAnsi"/>
              <w:b/>
              <w:color w:val="000000" w:themeColor="text1"/>
              <w:lang w:val="en-GB"/>
            </w:rPr>
            <w:t>S</w:t>
          </w:r>
        </w:p>
        <w:p w:rsidR="009A0FF5" w:rsidRPr="006965EE" w:rsidRDefault="009A0FF5" w:rsidP="00B20394">
          <w:pPr>
            <w:rPr>
              <w:rFonts w:asciiTheme="majorHAnsi" w:hAnsiTheme="majorHAnsi"/>
              <w:b/>
              <w:color w:val="000000" w:themeColor="text1"/>
              <w:lang w:val="en-GB"/>
            </w:rPr>
          </w:pPr>
        </w:p>
        <w:p w:rsidR="00852F67" w:rsidRDefault="006929F2">
          <w:pPr>
            <w:pStyle w:val="TOC1"/>
            <w:tabs>
              <w:tab w:val="right" w:leader="dot" w:pos="8290"/>
            </w:tabs>
            <w:rPr>
              <w:noProof/>
              <w:sz w:val="22"/>
              <w:szCs w:val="22"/>
              <w:lang w:val="sr-Latn-CS" w:eastAsia="sr-Latn-CS"/>
            </w:rPr>
          </w:pPr>
          <w:r w:rsidRPr="006965EE">
            <w:rPr>
              <w:rFonts w:asciiTheme="majorHAnsi" w:hAnsiTheme="majorHAnsi"/>
              <w:color w:val="000000" w:themeColor="text1"/>
              <w:lang w:val="en-GB"/>
            </w:rPr>
            <w:fldChar w:fldCharType="begin"/>
          </w:r>
          <w:r w:rsidR="00172584" w:rsidRPr="006965EE">
            <w:rPr>
              <w:rFonts w:asciiTheme="majorHAnsi" w:hAnsiTheme="majorHAnsi"/>
              <w:color w:val="000000" w:themeColor="text1"/>
              <w:lang w:val="en-GB"/>
            </w:rPr>
            <w:instrText xml:space="preserve"> TOC \o "1-3" \h \z \u </w:instrText>
          </w:r>
          <w:r w:rsidRPr="006965EE">
            <w:rPr>
              <w:rFonts w:asciiTheme="majorHAnsi" w:hAnsiTheme="majorHAnsi"/>
              <w:color w:val="000000" w:themeColor="text1"/>
              <w:lang w:val="en-GB"/>
            </w:rPr>
            <w:fldChar w:fldCharType="separate"/>
          </w:r>
          <w:hyperlink w:anchor="_Toc475971965" w:history="1">
            <w:r w:rsidR="00852F67" w:rsidRPr="00C93A4D">
              <w:rPr>
                <w:rStyle w:val="Hyperlink"/>
                <w:noProof/>
                <w:lang w:val="en-GB"/>
              </w:rPr>
              <w:t>EXECUTIVE SUMMARY</w:t>
            </w:r>
            <w:r w:rsidR="00852F67">
              <w:rPr>
                <w:noProof/>
                <w:webHidden/>
              </w:rPr>
              <w:tab/>
            </w:r>
            <w:r>
              <w:rPr>
                <w:noProof/>
                <w:webHidden/>
              </w:rPr>
              <w:fldChar w:fldCharType="begin"/>
            </w:r>
            <w:r w:rsidR="00852F67">
              <w:rPr>
                <w:noProof/>
                <w:webHidden/>
              </w:rPr>
              <w:instrText xml:space="preserve"> PAGEREF _Toc475971965 \h </w:instrText>
            </w:r>
            <w:r>
              <w:rPr>
                <w:noProof/>
                <w:webHidden/>
              </w:rPr>
            </w:r>
            <w:r>
              <w:rPr>
                <w:noProof/>
                <w:webHidden/>
              </w:rPr>
              <w:fldChar w:fldCharType="separate"/>
            </w:r>
            <w:r w:rsidR="00F77657">
              <w:rPr>
                <w:noProof/>
                <w:webHidden/>
              </w:rPr>
              <w:t>2</w:t>
            </w:r>
            <w:r>
              <w:rPr>
                <w:noProof/>
                <w:webHidden/>
              </w:rPr>
              <w:fldChar w:fldCharType="end"/>
            </w:r>
          </w:hyperlink>
        </w:p>
        <w:p w:rsidR="00852F67" w:rsidRDefault="00625E07">
          <w:pPr>
            <w:pStyle w:val="TOC1"/>
            <w:tabs>
              <w:tab w:val="left" w:pos="440"/>
              <w:tab w:val="right" w:leader="dot" w:pos="8290"/>
            </w:tabs>
            <w:rPr>
              <w:noProof/>
              <w:sz w:val="22"/>
              <w:szCs w:val="22"/>
              <w:lang w:val="sr-Latn-CS" w:eastAsia="sr-Latn-CS"/>
            </w:rPr>
          </w:pPr>
          <w:hyperlink w:anchor="_Toc475971966" w:history="1">
            <w:r w:rsidR="00852F67" w:rsidRPr="00C93A4D">
              <w:rPr>
                <w:rStyle w:val="Hyperlink"/>
                <w:noProof/>
                <w:lang w:val="en-GB"/>
              </w:rPr>
              <w:t>1.</w:t>
            </w:r>
            <w:r w:rsidR="00852F67">
              <w:rPr>
                <w:noProof/>
                <w:sz w:val="22"/>
                <w:szCs w:val="22"/>
                <w:lang w:val="sr-Latn-CS" w:eastAsia="sr-Latn-CS"/>
              </w:rPr>
              <w:tab/>
            </w:r>
            <w:r w:rsidR="00852F67" w:rsidRPr="00C93A4D">
              <w:rPr>
                <w:rStyle w:val="Hyperlink"/>
                <w:noProof/>
                <w:lang w:val="en-GB"/>
              </w:rPr>
              <w:t>INTRODUCTION</w:t>
            </w:r>
            <w:r w:rsidR="00852F67">
              <w:rPr>
                <w:noProof/>
                <w:webHidden/>
              </w:rPr>
              <w:tab/>
            </w:r>
            <w:r w:rsidR="006929F2">
              <w:rPr>
                <w:noProof/>
                <w:webHidden/>
              </w:rPr>
              <w:fldChar w:fldCharType="begin"/>
            </w:r>
            <w:r w:rsidR="00852F67">
              <w:rPr>
                <w:noProof/>
                <w:webHidden/>
              </w:rPr>
              <w:instrText xml:space="preserve"> PAGEREF _Toc475971966 \h </w:instrText>
            </w:r>
            <w:r w:rsidR="006929F2">
              <w:rPr>
                <w:noProof/>
                <w:webHidden/>
              </w:rPr>
            </w:r>
            <w:r w:rsidR="006929F2">
              <w:rPr>
                <w:noProof/>
                <w:webHidden/>
              </w:rPr>
              <w:fldChar w:fldCharType="separate"/>
            </w:r>
            <w:r w:rsidR="00F77657">
              <w:rPr>
                <w:noProof/>
                <w:webHidden/>
              </w:rPr>
              <w:t>4</w:t>
            </w:r>
            <w:r w:rsidR="006929F2">
              <w:rPr>
                <w:noProof/>
                <w:webHidden/>
              </w:rPr>
              <w:fldChar w:fldCharType="end"/>
            </w:r>
          </w:hyperlink>
        </w:p>
        <w:p w:rsidR="00852F67" w:rsidRDefault="00625E07">
          <w:pPr>
            <w:pStyle w:val="TOC1"/>
            <w:tabs>
              <w:tab w:val="left" w:pos="440"/>
              <w:tab w:val="right" w:leader="dot" w:pos="8290"/>
            </w:tabs>
            <w:rPr>
              <w:noProof/>
              <w:sz w:val="22"/>
              <w:szCs w:val="22"/>
              <w:lang w:val="sr-Latn-CS" w:eastAsia="sr-Latn-CS"/>
            </w:rPr>
          </w:pPr>
          <w:hyperlink w:anchor="_Toc475971967" w:history="1">
            <w:r w:rsidR="00852F67" w:rsidRPr="00C93A4D">
              <w:rPr>
                <w:rStyle w:val="Hyperlink"/>
                <w:noProof/>
                <w:lang w:val="en-GB"/>
              </w:rPr>
              <w:t>2.</w:t>
            </w:r>
            <w:r w:rsidR="00852F67">
              <w:rPr>
                <w:noProof/>
                <w:sz w:val="22"/>
                <w:szCs w:val="22"/>
                <w:lang w:val="sr-Latn-CS" w:eastAsia="sr-Latn-CS"/>
              </w:rPr>
              <w:tab/>
            </w:r>
            <w:r w:rsidR="00852F67" w:rsidRPr="00C93A4D">
              <w:rPr>
                <w:rStyle w:val="Hyperlink"/>
                <w:noProof/>
                <w:lang w:val="en-GB"/>
              </w:rPr>
              <w:t>METHODOLOGY AND ANALYSIS OF INFORMATION COLLECTED</w:t>
            </w:r>
            <w:r w:rsidR="00852F67">
              <w:rPr>
                <w:noProof/>
                <w:webHidden/>
              </w:rPr>
              <w:tab/>
            </w:r>
            <w:r w:rsidR="006929F2">
              <w:rPr>
                <w:noProof/>
                <w:webHidden/>
              </w:rPr>
              <w:fldChar w:fldCharType="begin"/>
            </w:r>
            <w:r w:rsidR="00852F67">
              <w:rPr>
                <w:noProof/>
                <w:webHidden/>
              </w:rPr>
              <w:instrText xml:space="preserve"> PAGEREF _Toc475971967 \h </w:instrText>
            </w:r>
            <w:r w:rsidR="006929F2">
              <w:rPr>
                <w:noProof/>
                <w:webHidden/>
              </w:rPr>
            </w:r>
            <w:r w:rsidR="006929F2">
              <w:rPr>
                <w:noProof/>
                <w:webHidden/>
              </w:rPr>
              <w:fldChar w:fldCharType="separate"/>
            </w:r>
            <w:r w:rsidR="00F77657">
              <w:rPr>
                <w:noProof/>
                <w:webHidden/>
              </w:rPr>
              <w:t>5</w:t>
            </w:r>
            <w:r w:rsidR="006929F2">
              <w:rPr>
                <w:noProof/>
                <w:webHidden/>
              </w:rPr>
              <w:fldChar w:fldCharType="end"/>
            </w:r>
          </w:hyperlink>
        </w:p>
        <w:p w:rsidR="00852F67" w:rsidRDefault="00625E07">
          <w:pPr>
            <w:pStyle w:val="TOC2"/>
            <w:tabs>
              <w:tab w:val="right" w:leader="dot" w:pos="8290"/>
            </w:tabs>
            <w:rPr>
              <w:noProof/>
              <w:sz w:val="22"/>
              <w:szCs w:val="22"/>
              <w:lang w:val="sr-Latn-CS" w:eastAsia="sr-Latn-CS"/>
            </w:rPr>
          </w:pPr>
          <w:hyperlink w:anchor="_Toc475971968" w:history="1">
            <w:r w:rsidR="00852F67" w:rsidRPr="00C93A4D">
              <w:rPr>
                <w:rStyle w:val="Hyperlink"/>
                <w:noProof/>
                <w:lang w:val="en-GB"/>
              </w:rPr>
              <w:t>2.1. STATE LEVEL (BiH)</w:t>
            </w:r>
            <w:r w:rsidR="00852F67">
              <w:rPr>
                <w:noProof/>
                <w:webHidden/>
              </w:rPr>
              <w:tab/>
            </w:r>
            <w:r w:rsidR="006929F2">
              <w:rPr>
                <w:noProof/>
                <w:webHidden/>
              </w:rPr>
              <w:fldChar w:fldCharType="begin"/>
            </w:r>
            <w:r w:rsidR="00852F67">
              <w:rPr>
                <w:noProof/>
                <w:webHidden/>
              </w:rPr>
              <w:instrText xml:space="preserve"> PAGEREF _Toc475971968 \h </w:instrText>
            </w:r>
            <w:r w:rsidR="006929F2">
              <w:rPr>
                <w:noProof/>
                <w:webHidden/>
              </w:rPr>
            </w:r>
            <w:r w:rsidR="006929F2">
              <w:rPr>
                <w:noProof/>
                <w:webHidden/>
              </w:rPr>
              <w:fldChar w:fldCharType="separate"/>
            </w:r>
            <w:r w:rsidR="00F77657">
              <w:rPr>
                <w:noProof/>
                <w:webHidden/>
              </w:rPr>
              <w:t>6</w:t>
            </w:r>
            <w:r w:rsidR="006929F2">
              <w:rPr>
                <w:noProof/>
                <w:webHidden/>
              </w:rPr>
              <w:fldChar w:fldCharType="end"/>
            </w:r>
          </w:hyperlink>
        </w:p>
        <w:p w:rsidR="00852F67" w:rsidRDefault="00625E07">
          <w:pPr>
            <w:pStyle w:val="TOC2"/>
            <w:tabs>
              <w:tab w:val="right" w:leader="dot" w:pos="8290"/>
            </w:tabs>
            <w:rPr>
              <w:noProof/>
              <w:sz w:val="22"/>
              <w:szCs w:val="22"/>
              <w:lang w:val="sr-Latn-CS" w:eastAsia="sr-Latn-CS"/>
            </w:rPr>
          </w:pPr>
          <w:hyperlink w:anchor="_Toc475971969" w:history="1">
            <w:r w:rsidR="00852F67" w:rsidRPr="00C93A4D">
              <w:rPr>
                <w:rStyle w:val="Hyperlink"/>
                <w:noProof/>
                <w:lang w:val="en-GB"/>
              </w:rPr>
              <w:t>2.2. FEDERATION OF BOSNIA AND HERZEGOVINA (FBiH)</w:t>
            </w:r>
            <w:r w:rsidR="00852F67">
              <w:rPr>
                <w:noProof/>
                <w:webHidden/>
              </w:rPr>
              <w:tab/>
            </w:r>
            <w:r w:rsidR="006929F2">
              <w:rPr>
                <w:noProof/>
                <w:webHidden/>
              </w:rPr>
              <w:fldChar w:fldCharType="begin"/>
            </w:r>
            <w:r w:rsidR="00852F67">
              <w:rPr>
                <w:noProof/>
                <w:webHidden/>
              </w:rPr>
              <w:instrText xml:space="preserve"> PAGEREF _Toc475971969 \h </w:instrText>
            </w:r>
            <w:r w:rsidR="006929F2">
              <w:rPr>
                <w:noProof/>
                <w:webHidden/>
              </w:rPr>
            </w:r>
            <w:r w:rsidR="006929F2">
              <w:rPr>
                <w:noProof/>
                <w:webHidden/>
              </w:rPr>
              <w:fldChar w:fldCharType="separate"/>
            </w:r>
            <w:r w:rsidR="00F77657">
              <w:rPr>
                <w:noProof/>
                <w:webHidden/>
              </w:rPr>
              <w:t>14</w:t>
            </w:r>
            <w:r w:rsidR="006929F2">
              <w:rPr>
                <w:noProof/>
                <w:webHidden/>
              </w:rPr>
              <w:fldChar w:fldCharType="end"/>
            </w:r>
          </w:hyperlink>
        </w:p>
        <w:p w:rsidR="00852F67" w:rsidRDefault="00625E07">
          <w:pPr>
            <w:pStyle w:val="TOC2"/>
            <w:tabs>
              <w:tab w:val="right" w:leader="dot" w:pos="8290"/>
            </w:tabs>
            <w:rPr>
              <w:noProof/>
              <w:sz w:val="22"/>
              <w:szCs w:val="22"/>
              <w:lang w:val="sr-Latn-CS" w:eastAsia="sr-Latn-CS"/>
            </w:rPr>
          </w:pPr>
          <w:hyperlink w:anchor="_Toc475971970" w:history="1">
            <w:r w:rsidR="00852F67" w:rsidRPr="00C93A4D">
              <w:rPr>
                <w:rStyle w:val="Hyperlink"/>
                <w:noProof/>
                <w:lang w:val="en-GB"/>
              </w:rPr>
              <w:t>2.3. REPUBLIKA SRPSKA (RS)</w:t>
            </w:r>
            <w:r w:rsidR="00852F67">
              <w:rPr>
                <w:noProof/>
                <w:webHidden/>
              </w:rPr>
              <w:tab/>
            </w:r>
            <w:r w:rsidR="006929F2">
              <w:rPr>
                <w:noProof/>
                <w:webHidden/>
              </w:rPr>
              <w:fldChar w:fldCharType="begin"/>
            </w:r>
            <w:r w:rsidR="00852F67">
              <w:rPr>
                <w:noProof/>
                <w:webHidden/>
              </w:rPr>
              <w:instrText xml:space="preserve"> PAGEREF _Toc475971970 \h </w:instrText>
            </w:r>
            <w:r w:rsidR="006929F2">
              <w:rPr>
                <w:noProof/>
                <w:webHidden/>
              </w:rPr>
            </w:r>
            <w:r w:rsidR="006929F2">
              <w:rPr>
                <w:noProof/>
                <w:webHidden/>
              </w:rPr>
              <w:fldChar w:fldCharType="separate"/>
            </w:r>
            <w:r w:rsidR="00F77657">
              <w:rPr>
                <w:noProof/>
                <w:webHidden/>
              </w:rPr>
              <w:t>25</w:t>
            </w:r>
            <w:r w:rsidR="006929F2">
              <w:rPr>
                <w:noProof/>
                <w:webHidden/>
              </w:rPr>
              <w:fldChar w:fldCharType="end"/>
            </w:r>
          </w:hyperlink>
        </w:p>
        <w:p w:rsidR="00852F67" w:rsidRDefault="00625E07">
          <w:pPr>
            <w:pStyle w:val="TOC2"/>
            <w:tabs>
              <w:tab w:val="right" w:leader="dot" w:pos="8290"/>
            </w:tabs>
            <w:rPr>
              <w:noProof/>
              <w:sz w:val="22"/>
              <w:szCs w:val="22"/>
              <w:lang w:val="sr-Latn-CS" w:eastAsia="sr-Latn-CS"/>
            </w:rPr>
          </w:pPr>
          <w:hyperlink w:anchor="_Toc475971971" w:history="1">
            <w:r w:rsidR="00852F67" w:rsidRPr="00C93A4D">
              <w:rPr>
                <w:rStyle w:val="Hyperlink"/>
                <w:noProof/>
                <w:lang w:val="en-GB"/>
              </w:rPr>
              <w:t>2.4. BRČKO DISTRICT OF BiH (BD)</w:t>
            </w:r>
            <w:r w:rsidR="00852F67">
              <w:rPr>
                <w:noProof/>
                <w:webHidden/>
              </w:rPr>
              <w:tab/>
            </w:r>
            <w:r w:rsidR="006929F2">
              <w:rPr>
                <w:noProof/>
                <w:webHidden/>
              </w:rPr>
              <w:fldChar w:fldCharType="begin"/>
            </w:r>
            <w:r w:rsidR="00852F67">
              <w:rPr>
                <w:noProof/>
                <w:webHidden/>
              </w:rPr>
              <w:instrText xml:space="preserve"> PAGEREF _Toc475971971 \h </w:instrText>
            </w:r>
            <w:r w:rsidR="006929F2">
              <w:rPr>
                <w:noProof/>
                <w:webHidden/>
              </w:rPr>
            </w:r>
            <w:r w:rsidR="006929F2">
              <w:rPr>
                <w:noProof/>
                <w:webHidden/>
              </w:rPr>
              <w:fldChar w:fldCharType="separate"/>
            </w:r>
            <w:r w:rsidR="00F77657">
              <w:rPr>
                <w:noProof/>
                <w:webHidden/>
              </w:rPr>
              <w:t>32</w:t>
            </w:r>
            <w:r w:rsidR="006929F2">
              <w:rPr>
                <w:noProof/>
                <w:webHidden/>
              </w:rPr>
              <w:fldChar w:fldCharType="end"/>
            </w:r>
          </w:hyperlink>
        </w:p>
        <w:p w:rsidR="00852F67" w:rsidRDefault="00625E07">
          <w:pPr>
            <w:pStyle w:val="TOC1"/>
            <w:tabs>
              <w:tab w:val="left" w:pos="440"/>
              <w:tab w:val="right" w:leader="dot" w:pos="8290"/>
            </w:tabs>
            <w:rPr>
              <w:noProof/>
              <w:sz w:val="22"/>
              <w:szCs w:val="22"/>
              <w:lang w:val="sr-Latn-CS" w:eastAsia="sr-Latn-CS"/>
            </w:rPr>
          </w:pPr>
          <w:hyperlink w:anchor="_Toc475971972" w:history="1">
            <w:r w:rsidR="00852F67" w:rsidRPr="00C93A4D">
              <w:rPr>
                <w:rStyle w:val="Hyperlink"/>
                <w:noProof/>
                <w:lang w:val="en-GB"/>
              </w:rPr>
              <w:t>3.</w:t>
            </w:r>
            <w:r w:rsidR="00852F67">
              <w:rPr>
                <w:noProof/>
                <w:sz w:val="22"/>
                <w:szCs w:val="22"/>
                <w:lang w:val="sr-Latn-CS" w:eastAsia="sr-Latn-CS"/>
              </w:rPr>
              <w:tab/>
            </w:r>
            <w:r w:rsidR="00852F67" w:rsidRPr="00C93A4D">
              <w:rPr>
                <w:rStyle w:val="Hyperlink"/>
                <w:noProof/>
                <w:lang w:val="en-GB"/>
              </w:rPr>
              <w:t>RECOMMENDATIONS</w:t>
            </w:r>
            <w:r w:rsidR="00852F67">
              <w:rPr>
                <w:noProof/>
                <w:webHidden/>
              </w:rPr>
              <w:tab/>
            </w:r>
            <w:r w:rsidR="006929F2">
              <w:rPr>
                <w:noProof/>
                <w:webHidden/>
              </w:rPr>
              <w:fldChar w:fldCharType="begin"/>
            </w:r>
            <w:r w:rsidR="00852F67">
              <w:rPr>
                <w:noProof/>
                <w:webHidden/>
              </w:rPr>
              <w:instrText xml:space="preserve"> PAGEREF _Toc475971972 \h </w:instrText>
            </w:r>
            <w:r w:rsidR="006929F2">
              <w:rPr>
                <w:noProof/>
                <w:webHidden/>
              </w:rPr>
            </w:r>
            <w:r w:rsidR="006929F2">
              <w:rPr>
                <w:noProof/>
                <w:webHidden/>
              </w:rPr>
              <w:fldChar w:fldCharType="separate"/>
            </w:r>
            <w:r w:rsidR="00F77657">
              <w:rPr>
                <w:noProof/>
                <w:webHidden/>
              </w:rPr>
              <w:t>38</w:t>
            </w:r>
            <w:r w:rsidR="006929F2">
              <w:rPr>
                <w:noProof/>
                <w:webHidden/>
              </w:rPr>
              <w:fldChar w:fldCharType="end"/>
            </w:r>
          </w:hyperlink>
        </w:p>
        <w:p w:rsidR="00172584" w:rsidRPr="006965EE" w:rsidRDefault="006929F2">
          <w:pPr>
            <w:rPr>
              <w:rFonts w:asciiTheme="majorHAnsi" w:hAnsiTheme="majorHAnsi"/>
              <w:b/>
              <w:bCs/>
              <w:color w:val="548DD4" w:themeColor="text2" w:themeTint="99"/>
              <w:lang w:val="en-GB"/>
            </w:rPr>
          </w:pPr>
          <w:r w:rsidRPr="006965EE">
            <w:rPr>
              <w:rFonts w:asciiTheme="majorHAnsi" w:hAnsiTheme="majorHAnsi"/>
              <w:b/>
              <w:bCs/>
              <w:color w:val="000000" w:themeColor="text1"/>
              <w:lang w:val="en-GB"/>
            </w:rPr>
            <w:fldChar w:fldCharType="end"/>
          </w:r>
        </w:p>
      </w:sdtContent>
    </w:sdt>
    <w:p w:rsidR="00A937D1" w:rsidRPr="006965EE" w:rsidRDefault="00A937D1">
      <w:pPr>
        <w:rPr>
          <w:b/>
          <w:bCs/>
          <w:lang w:val="en-GB"/>
        </w:rPr>
      </w:pPr>
    </w:p>
    <w:p w:rsidR="00A937D1" w:rsidRPr="006965EE" w:rsidRDefault="00A937D1">
      <w:pPr>
        <w:rPr>
          <w:b/>
          <w:bCs/>
          <w:lang w:val="en-GB"/>
        </w:rPr>
      </w:pPr>
    </w:p>
    <w:p w:rsidR="00A937D1" w:rsidRPr="006965EE" w:rsidRDefault="00A937D1">
      <w:pPr>
        <w:rPr>
          <w:b/>
          <w:bCs/>
          <w:lang w:val="en-GB"/>
        </w:rPr>
      </w:pPr>
    </w:p>
    <w:p w:rsidR="008D1344" w:rsidRPr="006965EE" w:rsidRDefault="008D1344">
      <w:pPr>
        <w:rPr>
          <w:b/>
          <w:bCs/>
          <w:lang w:val="en-GB"/>
        </w:rPr>
      </w:pPr>
      <w:r w:rsidRPr="006965EE">
        <w:rPr>
          <w:b/>
          <w:bCs/>
          <w:lang w:val="en-GB"/>
        </w:rPr>
        <w:br w:type="page"/>
      </w:r>
    </w:p>
    <w:p w:rsidR="00254474" w:rsidRPr="006965EE" w:rsidRDefault="00B35806" w:rsidP="00806B5B">
      <w:pPr>
        <w:pStyle w:val="Heading1"/>
        <w:numPr>
          <w:ilvl w:val="0"/>
          <w:numId w:val="0"/>
        </w:numPr>
        <w:rPr>
          <w:color w:val="000000" w:themeColor="text1"/>
          <w:lang w:val="en-GB"/>
        </w:rPr>
      </w:pPr>
      <w:bookmarkStart w:id="1" w:name="_Toc475971965"/>
      <w:r w:rsidRPr="006965EE">
        <w:rPr>
          <w:color w:val="000000" w:themeColor="text1"/>
          <w:lang w:val="en-GB"/>
        </w:rPr>
        <w:lastRenderedPageBreak/>
        <w:t>EXECUTIVE SUMMARY</w:t>
      </w:r>
      <w:bookmarkEnd w:id="1"/>
    </w:p>
    <w:p w:rsidR="00254474" w:rsidRPr="006965EE" w:rsidRDefault="00254474" w:rsidP="00254474">
      <w:pPr>
        <w:jc w:val="both"/>
        <w:rPr>
          <w:rFonts w:asciiTheme="majorHAnsi" w:hAnsiTheme="majorHAnsi"/>
          <w:lang w:val="en-GB"/>
        </w:rPr>
      </w:pPr>
    </w:p>
    <w:p w:rsidR="00254474" w:rsidRPr="006965EE" w:rsidRDefault="00254474" w:rsidP="00254474">
      <w:pPr>
        <w:jc w:val="both"/>
        <w:rPr>
          <w:rFonts w:asciiTheme="majorHAnsi" w:hAnsiTheme="majorHAnsi"/>
          <w:lang w:val="en-GB"/>
        </w:rPr>
      </w:pPr>
      <w:r w:rsidRPr="006965EE">
        <w:rPr>
          <w:rFonts w:asciiTheme="majorHAnsi" w:hAnsiTheme="majorHAnsi"/>
          <w:lang w:val="en-GB"/>
        </w:rPr>
        <w:t xml:space="preserve">Transparency International </w:t>
      </w:r>
      <w:r w:rsidR="009A0FF5">
        <w:rPr>
          <w:rFonts w:asciiTheme="majorHAnsi" w:hAnsiTheme="majorHAnsi"/>
          <w:lang w:val="en-GB"/>
        </w:rPr>
        <w:t>Bosnia and Herzegovina (TI BiH)</w:t>
      </w:r>
      <w:r w:rsidRPr="006965EE">
        <w:rPr>
          <w:rFonts w:asciiTheme="majorHAnsi" w:hAnsiTheme="majorHAnsi"/>
          <w:lang w:val="en-GB"/>
        </w:rPr>
        <w:t xml:space="preserve"> </w:t>
      </w:r>
      <w:r w:rsidR="009A0FF5" w:rsidRPr="006965EE">
        <w:rPr>
          <w:rFonts w:asciiTheme="majorHAnsi" w:hAnsiTheme="majorHAnsi"/>
          <w:lang w:val="en-GB"/>
        </w:rPr>
        <w:t xml:space="preserve">is implementing the </w:t>
      </w:r>
      <w:r w:rsidR="009A0FF5" w:rsidRPr="00B96521">
        <w:rPr>
          <w:rFonts w:asciiTheme="majorHAnsi" w:hAnsiTheme="majorHAnsi"/>
          <w:b/>
          <w:lang w:val="en-GB"/>
        </w:rPr>
        <w:t>Public Administration Reform Monitoring (PARM)</w:t>
      </w:r>
      <w:r w:rsidR="009A0FF5" w:rsidRPr="006965EE">
        <w:rPr>
          <w:rFonts w:asciiTheme="majorHAnsi" w:hAnsiTheme="majorHAnsi"/>
          <w:lang w:val="en-GB"/>
        </w:rPr>
        <w:t xml:space="preserve"> project </w:t>
      </w:r>
      <w:r w:rsidRPr="006965EE">
        <w:rPr>
          <w:rFonts w:asciiTheme="majorHAnsi" w:hAnsiTheme="majorHAnsi"/>
          <w:lang w:val="en-GB"/>
        </w:rPr>
        <w:t xml:space="preserve">in cooperation with the </w:t>
      </w:r>
      <w:r w:rsidR="006965EE" w:rsidRPr="006965EE">
        <w:rPr>
          <w:rFonts w:asciiTheme="majorHAnsi" w:hAnsiTheme="majorHAnsi"/>
          <w:lang w:val="en-GB"/>
        </w:rPr>
        <w:t>Centre</w:t>
      </w:r>
      <w:r w:rsidRPr="006965EE">
        <w:rPr>
          <w:rFonts w:asciiTheme="majorHAnsi" w:hAnsiTheme="majorHAnsi"/>
          <w:lang w:val="en-GB"/>
        </w:rPr>
        <w:t xml:space="preserve"> for Investigative Reporting (CIN)</w:t>
      </w:r>
      <w:r w:rsidR="009A0FF5">
        <w:rPr>
          <w:rFonts w:asciiTheme="majorHAnsi" w:hAnsiTheme="majorHAnsi"/>
          <w:lang w:val="en-GB"/>
        </w:rPr>
        <w:t>. The project is</w:t>
      </w:r>
      <w:r w:rsidRPr="006965EE">
        <w:rPr>
          <w:rFonts w:asciiTheme="majorHAnsi" w:hAnsiTheme="majorHAnsi"/>
          <w:lang w:val="en-GB"/>
        </w:rPr>
        <w:t xml:space="preserve"> funded by the Embassy of Sweden</w:t>
      </w:r>
      <w:r w:rsidR="00E93909">
        <w:rPr>
          <w:rFonts w:asciiTheme="majorHAnsi" w:hAnsiTheme="majorHAnsi"/>
          <w:lang w:val="en-GB"/>
        </w:rPr>
        <w:t>/</w:t>
      </w:r>
      <w:r w:rsidRPr="006965EE">
        <w:rPr>
          <w:rFonts w:asciiTheme="majorHAnsi" w:hAnsiTheme="majorHAnsi"/>
          <w:lang w:val="en-GB"/>
        </w:rPr>
        <w:t xml:space="preserve">Swedish International Development Agency </w:t>
      </w:r>
      <w:r w:rsidR="00E93909">
        <w:rPr>
          <w:rFonts w:asciiTheme="majorHAnsi" w:hAnsiTheme="majorHAnsi"/>
          <w:lang w:val="en-GB"/>
        </w:rPr>
        <w:t xml:space="preserve">(SIDA) </w:t>
      </w:r>
      <w:r w:rsidRPr="006965EE">
        <w:rPr>
          <w:rFonts w:asciiTheme="majorHAnsi" w:hAnsiTheme="majorHAnsi"/>
          <w:lang w:val="en-GB"/>
        </w:rPr>
        <w:t>and the Government of Denmark. As part of this project</w:t>
      </w:r>
      <w:r w:rsidR="00E93909">
        <w:rPr>
          <w:rFonts w:asciiTheme="majorHAnsi" w:hAnsiTheme="majorHAnsi"/>
          <w:lang w:val="en-GB"/>
        </w:rPr>
        <w:t>,</w:t>
      </w:r>
      <w:r w:rsidR="002771D6">
        <w:rPr>
          <w:rFonts w:asciiTheme="majorHAnsi" w:hAnsiTheme="majorHAnsi"/>
          <w:lang w:val="en-GB"/>
        </w:rPr>
        <w:t xml:space="preserve"> a</w:t>
      </w:r>
      <w:r w:rsidRPr="006965EE">
        <w:rPr>
          <w:rFonts w:asciiTheme="majorHAnsi" w:hAnsiTheme="majorHAnsi"/>
          <w:lang w:val="en-GB"/>
        </w:rPr>
        <w:t xml:space="preserve"> </w:t>
      </w:r>
      <w:r w:rsidR="00E93909" w:rsidRPr="006965EE">
        <w:rPr>
          <w:rFonts w:asciiTheme="majorHAnsi" w:hAnsiTheme="majorHAnsi"/>
          <w:lang w:val="en-GB"/>
        </w:rPr>
        <w:t xml:space="preserve">monitoring </w:t>
      </w:r>
      <w:r w:rsidR="002771D6">
        <w:rPr>
          <w:rFonts w:asciiTheme="majorHAnsi" w:hAnsiTheme="majorHAnsi"/>
          <w:lang w:val="en-GB"/>
        </w:rPr>
        <w:t>survey has been carried out</w:t>
      </w:r>
      <w:r w:rsidRPr="006965EE">
        <w:rPr>
          <w:rFonts w:asciiTheme="majorHAnsi" w:hAnsiTheme="majorHAnsi"/>
          <w:lang w:val="en-GB"/>
        </w:rPr>
        <w:t xml:space="preserve"> and </w:t>
      </w:r>
      <w:r w:rsidR="009A0FF5">
        <w:rPr>
          <w:rFonts w:asciiTheme="majorHAnsi" w:hAnsiTheme="majorHAnsi"/>
          <w:lang w:val="en-GB"/>
        </w:rPr>
        <w:t xml:space="preserve">a </w:t>
      </w:r>
      <w:r w:rsidRPr="006965EE">
        <w:rPr>
          <w:rFonts w:asciiTheme="majorHAnsi" w:hAnsiTheme="majorHAnsi"/>
          <w:lang w:val="en-GB"/>
        </w:rPr>
        <w:t xml:space="preserve">report </w:t>
      </w:r>
      <w:r w:rsidR="00E93909">
        <w:rPr>
          <w:rFonts w:asciiTheme="majorHAnsi" w:hAnsiTheme="majorHAnsi"/>
          <w:lang w:val="en-GB"/>
        </w:rPr>
        <w:t xml:space="preserve">has been prepared </w:t>
      </w:r>
      <w:r w:rsidRPr="006965EE">
        <w:rPr>
          <w:rFonts w:asciiTheme="majorHAnsi" w:hAnsiTheme="majorHAnsi"/>
          <w:lang w:val="en-GB"/>
        </w:rPr>
        <w:t xml:space="preserve">on the results </w:t>
      </w:r>
      <w:r w:rsidR="009A0FF5">
        <w:rPr>
          <w:rFonts w:asciiTheme="majorHAnsi" w:hAnsiTheme="majorHAnsi"/>
          <w:lang w:val="en-GB"/>
        </w:rPr>
        <w:t>achieved by the</w:t>
      </w:r>
      <w:r w:rsidRPr="006965EE">
        <w:rPr>
          <w:rFonts w:asciiTheme="majorHAnsi" w:hAnsiTheme="majorHAnsi"/>
          <w:lang w:val="en-GB"/>
        </w:rPr>
        <w:t xml:space="preserve"> public administration in the areas of transparency, accountability and integrity. Monitoring included a total of twenty (20) institutions at all levels of government in Bosnia and Herzegovina</w:t>
      </w:r>
      <w:r w:rsidR="009A0FF5">
        <w:rPr>
          <w:rFonts w:asciiTheme="majorHAnsi" w:hAnsiTheme="majorHAnsi"/>
          <w:lang w:val="en-GB"/>
        </w:rPr>
        <w:t xml:space="preserve"> (BiH)</w:t>
      </w:r>
      <w:r w:rsidRPr="006965EE">
        <w:rPr>
          <w:rFonts w:asciiTheme="majorHAnsi" w:hAnsiTheme="majorHAnsi"/>
          <w:lang w:val="en-GB"/>
        </w:rPr>
        <w:t>.</w:t>
      </w:r>
    </w:p>
    <w:p w:rsidR="00254474" w:rsidRPr="006965EE" w:rsidRDefault="00254474" w:rsidP="00254474">
      <w:pPr>
        <w:jc w:val="both"/>
        <w:rPr>
          <w:rFonts w:asciiTheme="majorHAnsi" w:hAnsiTheme="majorHAnsi"/>
          <w:lang w:val="en-GB"/>
        </w:rPr>
      </w:pPr>
    </w:p>
    <w:p w:rsidR="00254474" w:rsidRPr="006965EE" w:rsidRDefault="002771D6" w:rsidP="00254474">
      <w:pPr>
        <w:jc w:val="both"/>
        <w:rPr>
          <w:rFonts w:asciiTheme="majorHAnsi" w:hAnsiTheme="majorHAnsi"/>
          <w:lang w:val="en-GB"/>
        </w:rPr>
      </w:pPr>
      <w:r>
        <w:rPr>
          <w:rFonts w:asciiTheme="majorHAnsi" w:hAnsiTheme="majorHAnsi"/>
          <w:lang w:val="en-GB"/>
        </w:rPr>
        <w:t>The following i</w:t>
      </w:r>
      <w:r w:rsidR="00CB0809" w:rsidRPr="006965EE">
        <w:rPr>
          <w:rFonts w:asciiTheme="majorHAnsi" w:hAnsiTheme="majorHAnsi"/>
          <w:lang w:val="en-GB"/>
        </w:rPr>
        <w:t>nstitutions</w:t>
      </w:r>
      <w:r>
        <w:rPr>
          <w:rFonts w:asciiTheme="majorHAnsi" w:hAnsiTheme="majorHAnsi"/>
          <w:lang w:val="en-GB"/>
        </w:rPr>
        <w:t xml:space="preserve"> were</w:t>
      </w:r>
      <w:r w:rsidR="00CB0809" w:rsidRPr="006965EE">
        <w:rPr>
          <w:rFonts w:asciiTheme="majorHAnsi" w:hAnsiTheme="majorHAnsi"/>
          <w:lang w:val="en-GB"/>
        </w:rPr>
        <w:t xml:space="preserve"> </w:t>
      </w:r>
      <w:r w:rsidR="00E93909">
        <w:rPr>
          <w:rFonts w:asciiTheme="majorHAnsi" w:hAnsiTheme="majorHAnsi"/>
          <w:lang w:val="en-GB"/>
        </w:rPr>
        <w:t>included in</w:t>
      </w:r>
      <w:r w:rsidR="00CB0809" w:rsidRPr="006965EE">
        <w:rPr>
          <w:rFonts w:asciiTheme="majorHAnsi" w:hAnsiTheme="majorHAnsi"/>
          <w:lang w:val="en-GB"/>
        </w:rPr>
        <w:t xml:space="preserve"> th</w:t>
      </w:r>
      <w:r>
        <w:rPr>
          <w:rFonts w:asciiTheme="majorHAnsi" w:hAnsiTheme="majorHAnsi"/>
          <w:lang w:val="en-GB"/>
        </w:rPr>
        <w:t>e monitoring survey</w:t>
      </w:r>
      <w:r w:rsidR="00CB0809" w:rsidRPr="006965EE">
        <w:rPr>
          <w:rFonts w:asciiTheme="majorHAnsi" w:hAnsiTheme="majorHAnsi"/>
          <w:lang w:val="en-GB"/>
        </w:rPr>
        <w:t xml:space="preserve">: Ministry of Justice, Civil Service Agency, </w:t>
      </w:r>
      <w:r w:rsidR="00E93909" w:rsidRPr="006965EE">
        <w:rPr>
          <w:rFonts w:asciiTheme="majorHAnsi" w:hAnsiTheme="majorHAnsi"/>
          <w:lang w:val="en-GB"/>
        </w:rPr>
        <w:t xml:space="preserve">Public Administration </w:t>
      </w:r>
      <w:r w:rsidR="00E93909">
        <w:rPr>
          <w:rFonts w:asciiTheme="majorHAnsi" w:hAnsiTheme="majorHAnsi"/>
          <w:lang w:val="en-GB"/>
        </w:rPr>
        <w:t xml:space="preserve">Reform </w:t>
      </w:r>
      <w:r w:rsidR="00E93909" w:rsidRPr="006965EE">
        <w:rPr>
          <w:rFonts w:asciiTheme="majorHAnsi" w:hAnsiTheme="majorHAnsi"/>
          <w:lang w:val="en-GB"/>
        </w:rPr>
        <w:t>Coordinator</w:t>
      </w:r>
      <w:r w:rsidR="00E93909">
        <w:rPr>
          <w:rFonts w:asciiTheme="majorHAnsi" w:hAnsiTheme="majorHAnsi"/>
          <w:lang w:val="en-GB"/>
        </w:rPr>
        <w:t>’s</w:t>
      </w:r>
      <w:r w:rsidR="00E93909" w:rsidRPr="006965EE">
        <w:rPr>
          <w:rFonts w:asciiTheme="majorHAnsi" w:hAnsiTheme="majorHAnsi"/>
          <w:lang w:val="en-GB"/>
        </w:rPr>
        <w:t xml:space="preserve"> </w:t>
      </w:r>
      <w:r w:rsidR="00CB0809" w:rsidRPr="006965EE">
        <w:rPr>
          <w:rFonts w:asciiTheme="majorHAnsi" w:hAnsiTheme="majorHAnsi"/>
          <w:lang w:val="en-GB"/>
        </w:rPr>
        <w:t xml:space="preserve">Office </w:t>
      </w:r>
      <w:r w:rsidR="00E93909">
        <w:rPr>
          <w:rFonts w:asciiTheme="majorHAnsi" w:hAnsiTheme="majorHAnsi"/>
          <w:lang w:val="en-GB"/>
        </w:rPr>
        <w:t>(PARCO)</w:t>
      </w:r>
      <w:r w:rsidR="00CB0809" w:rsidRPr="006965EE">
        <w:rPr>
          <w:rFonts w:asciiTheme="majorHAnsi" w:hAnsiTheme="majorHAnsi"/>
          <w:lang w:val="en-GB"/>
        </w:rPr>
        <w:t>, Ministry of Defence</w:t>
      </w:r>
      <w:r w:rsidR="00E93909">
        <w:rPr>
          <w:rFonts w:asciiTheme="majorHAnsi" w:hAnsiTheme="majorHAnsi"/>
          <w:lang w:val="en-GB"/>
        </w:rPr>
        <w:t>,</w:t>
      </w:r>
      <w:r w:rsidR="00CB0809" w:rsidRPr="006965EE">
        <w:rPr>
          <w:rFonts w:asciiTheme="majorHAnsi" w:hAnsiTheme="majorHAnsi"/>
          <w:lang w:val="en-GB"/>
        </w:rPr>
        <w:t xml:space="preserve"> and Communications Regulatory Agency (state level, BiH); Ministry of Justice, Ministry of Education, Ministry of Finance, Tax Administration, Civil Service Agency (entity level, FBiH); Ministry of Finance, Ministry of </w:t>
      </w:r>
      <w:r w:rsidR="00E93909">
        <w:rPr>
          <w:rFonts w:asciiTheme="majorHAnsi" w:hAnsiTheme="majorHAnsi"/>
          <w:lang w:val="en-GB"/>
        </w:rPr>
        <w:t xml:space="preserve">Public </w:t>
      </w:r>
      <w:r w:rsidR="00CB0809" w:rsidRPr="006965EE">
        <w:rPr>
          <w:rFonts w:asciiTheme="majorHAnsi" w:hAnsiTheme="majorHAnsi"/>
          <w:lang w:val="en-GB"/>
        </w:rPr>
        <w:t xml:space="preserve">Administration and Local </w:t>
      </w:r>
      <w:r w:rsidR="00E93909">
        <w:rPr>
          <w:rFonts w:asciiTheme="majorHAnsi" w:hAnsiTheme="majorHAnsi"/>
          <w:lang w:val="en-GB"/>
        </w:rPr>
        <w:t>Self-g</w:t>
      </w:r>
      <w:r w:rsidR="00CB0809" w:rsidRPr="006965EE">
        <w:rPr>
          <w:rFonts w:asciiTheme="majorHAnsi" w:hAnsiTheme="majorHAnsi"/>
          <w:lang w:val="en-GB"/>
        </w:rPr>
        <w:t xml:space="preserve">overnment, Ministry of Justice, </w:t>
      </w:r>
      <w:r w:rsidR="004604E4" w:rsidRPr="00523D7F">
        <w:rPr>
          <w:rFonts w:asciiTheme="majorHAnsi" w:hAnsiTheme="majorHAnsi"/>
          <w:lang w:val="en-GB"/>
        </w:rPr>
        <w:t>Ministry of Labour, War Veterans and Disabled Persons</w:t>
      </w:r>
      <w:r w:rsidR="004604E4">
        <w:rPr>
          <w:rFonts w:asciiTheme="majorHAnsi" w:hAnsiTheme="majorHAnsi"/>
          <w:lang w:val="en-GB"/>
        </w:rPr>
        <w:t>’</w:t>
      </w:r>
      <w:r w:rsidR="004604E4" w:rsidRPr="00523D7F">
        <w:rPr>
          <w:rFonts w:asciiTheme="majorHAnsi" w:hAnsiTheme="majorHAnsi"/>
          <w:lang w:val="en-GB"/>
        </w:rPr>
        <w:t xml:space="preserve"> Protection</w:t>
      </w:r>
      <w:r w:rsidR="00CB0809" w:rsidRPr="006965EE">
        <w:rPr>
          <w:rFonts w:asciiTheme="majorHAnsi" w:hAnsiTheme="majorHAnsi"/>
          <w:lang w:val="en-GB"/>
        </w:rPr>
        <w:t xml:space="preserve">, </w:t>
      </w:r>
      <w:r w:rsidR="00E93909">
        <w:rPr>
          <w:rFonts w:asciiTheme="majorHAnsi" w:hAnsiTheme="majorHAnsi"/>
          <w:lang w:val="en-GB"/>
        </w:rPr>
        <w:t xml:space="preserve">and </w:t>
      </w:r>
      <w:r w:rsidR="00CB0809" w:rsidRPr="006965EE">
        <w:rPr>
          <w:rFonts w:asciiTheme="majorHAnsi" w:hAnsiTheme="majorHAnsi"/>
          <w:lang w:val="en-GB"/>
        </w:rPr>
        <w:t>Civil Service Agency (</w:t>
      </w:r>
      <w:r w:rsidR="00E93909">
        <w:rPr>
          <w:rFonts w:asciiTheme="majorHAnsi" w:hAnsiTheme="majorHAnsi"/>
          <w:lang w:val="en-GB"/>
        </w:rPr>
        <w:t>e</w:t>
      </w:r>
      <w:r w:rsidR="00CB0809" w:rsidRPr="006965EE">
        <w:rPr>
          <w:rFonts w:asciiTheme="majorHAnsi" w:hAnsiTheme="majorHAnsi"/>
          <w:lang w:val="en-GB"/>
        </w:rPr>
        <w:t xml:space="preserve">ntity level, </w:t>
      </w:r>
      <w:r w:rsidR="009A0FF5">
        <w:rPr>
          <w:rFonts w:asciiTheme="majorHAnsi" w:hAnsiTheme="majorHAnsi"/>
          <w:lang w:val="en-GB"/>
        </w:rPr>
        <w:t>RS</w:t>
      </w:r>
      <w:r w:rsidR="00CB0809" w:rsidRPr="006965EE">
        <w:rPr>
          <w:rFonts w:asciiTheme="majorHAnsi" w:hAnsiTheme="majorHAnsi"/>
          <w:lang w:val="en-GB"/>
        </w:rPr>
        <w:t xml:space="preserve">); Department for Administrative Affairs, </w:t>
      </w:r>
      <w:r w:rsidR="00166642">
        <w:rPr>
          <w:rFonts w:asciiTheme="majorHAnsi" w:hAnsiTheme="majorHAnsi"/>
          <w:lang w:val="en-GB"/>
        </w:rPr>
        <w:t>Subdivision</w:t>
      </w:r>
      <w:r w:rsidR="00E93909">
        <w:rPr>
          <w:rFonts w:asciiTheme="majorHAnsi" w:hAnsiTheme="majorHAnsi"/>
          <w:lang w:val="en-GB"/>
        </w:rPr>
        <w:t xml:space="preserve"> for Human Resources, Mayor’</w:t>
      </w:r>
      <w:r w:rsidR="00CB0809" w:rsidRPr="006965EE">
        <w:rPr>
          <w:rFonts w:asciiTheme="majorHAnsi" w:hAnsiTheme="majorHAnsi"/>
          <w:lang w:val="en-GB"/>
        </w:rPr>
        <w:t xml:space="preserve">s Office, </w:t>
      </w:r>
      <w:r w:rsidR="007E685D" w:rsidRPr="006965EE">
        <w:rPr>
          <w:rFonts w:asciiTheme="majorHAnsi" w:hAnsiTheme="majorHAnsi"/>
          <w:lang w:val="en-GB"/>
        </w:rPr>
        <w:t>Finance Directorate</w:t>
      </w:r>
      <w:r w:rsidR="00E93909">
        <w:rPr>
          <w:rFonts w:asciiTheme="majorHAnsi" w:hAnsiTheme="majorHAnsi"/>
          <w:lang w:val="en-GB"/>
        </w:rPr>
        <w:t>,</w:t>
      </w:r>
      <w:r w:rsidR="00CB0809" w:rsidRPr="006965EE">
        <w:rPr>
          <w:rFonts w:asciiTheme="majorHAnsi" w:hAnsiTheme="majorHAnsi"/>
          <w:lang w:val="en-GB"/>
        </w:rPr>
        <w:t xml:space="preserve"> and Department of Public Records (</w:t>
      </w:r>
      <w:r w:rsidR="006965EE">
        <w:rPr>
          <w:rFonts w:asciiTheme="majorHAnsi" w:hAnsiTheme="majorHAnsi"/>
          <w:lang w:val="en-GB"/>
        </w:rPr>
        <w:t>Brčko</w:t>
      </w:r>
      <w:r w:rsidR="00CB0809" w:rsidRPr="006965EE">
        <w:rPr>
          <w:rFonts w:asciiTheme="majorHAnsi" w:hAnsiTheme="majorHAnsi"/>
          <w:lang w:val="en-GB"/>
        </w:rPr>
        <w:t xml:space="preserve"> District).</w:t>
      </w:r>
    </w:p>
    <w:p w:rsidR="00254474" w:rsidRPr="006965EE" w:rsidRDefault="00254474" w:rsidP="00254474">
      <w:pPr>
        <w:jc w:val="both"/>
        <w:rPr>
          <w:rFonts w:asciiTheme="majorHAnsi" w:hAnsiTheme="majorHAnsi"/>
          <w:lang w:val="en-GB"/>
        </w:rPr>
      </w:pPr>
    </w:p>
    <w:p w:rsidR="00254474" w:rsidRPr="006965EE" w:rsidRDefault="002771D6" w:rsidP="00254474">
      <w:pPr>
        <w:jc w:val="both"/>
        <w:rPr>
          <w:rFonts w:asciiTheme="majorHAnsi" w:hAnsiTheme="majorHAnsi"/>
          <w:lang w:val="en-GB"/>
        </w:rPr>
      </w:pPr>
      <w:r>
        <w:rPr>
          <w:rFonts w:asciiTheme="majorHAnsi" w:hAnsiTheme="majorHAnsi"/>
          <w:lang w:val="en-GB"/>
        </w:rPr>
        <w:t>The following methods were employed in the m</w:t>
      </w:r>
      <w:r w:rsidR="00254474" w:rsidRPr="006965EE">
        <w:rPr>
          <w:rFonts w:asciiTheme="majorHAnsi" w:hAnsiTheme="majorHAnsi"/>
          <w:lang w:val="en-GB"/>
        </w:rPr>
        <w:t>onitoring</w:t>
      </w:r>
      <w:r>
        <w:rPr>
          <w:rFonts w:asciiTheme="majorHAnsi" w:hAnsiTheme="majorHAnsi"/>
          <w:lang w:val="en-GB"/>
        </w:rPr>
        <w:t xml:space="preserve"> survey</w:t>
      </w:r>
      <w:r w:rsidR="00254474" w:rsidRPr="006965EE">
        <w:rPr>
          <w:rFonts w:asciiTheme="majorHAnsi" w:hAnsiTheme="majorHAnsi"/>
          <w:lang w:val="en-GB"/>
        </w:rPr>
        <w:t xml:space="preserve">: desk research, interviews and </w:t>
      </w:r>
      <w:r w:rsidR="00FC2B1A">
        <w:rPr>
          <w:rFonts w:asciiTheme="majorHAnsi" w:hAnsiTheme="majorHAnsi"/>
          <w:lang w:val="en-GB"/>
        </w:rPr>
        <w:t>filing</w:t>
      </w:r>
      <w:r w:rsidR="00E93909">
        <w:rPr>
          <w:rFonts w:asciiTheme="majorHAnsi" w:hAnsiTheme="majorHAnsi"/>
          <w:lang w:val="en-GB"/>
        </w:rPr>
        <w:t xml:space="preserve"> </w:t>
      </w:r>
      <w:r w:rsidR="00254474" w:rsidRPr="006965EE">
        <w:rPr>
          <w:rFonts w:asciiTheme="majorHAnsi" w:hAnsiTheme="majorHAnsi"/>
          <w:lang w:val="en-GB"/>
        </w:rPr>
        <w:t>formal request</w:t>
      </w:r>
      <w:r w:rsidR="00FC2B1A">
        <w:rPr>
          <w:rFonts w:asciiTheme="majorHAnsi" w:hAnsiTheme="majorHAnsi"/>
          <w:lang w:val="en-GB"/>
        </w:rPr>
        <w:t>s for</w:t>
      </w:r>
      <w:r w:rsidR="00254474" w:rsidRPr="006965EE">
        <w:rPr>
          <w:rFonts w:asciiTheme="majorHAnsi" w:hAnsiTheme="majorHAnsi"/>
          <w:lang w:val="en-GB"/>
        </w:rPr>
        <w:t xml:space="preserve"> </w:t>
      </w:r>
      <w:r w:rsidR="00FC2B1A" w:rsidRPr="006965EE">
        <w:rPr>
          <w:rFonts w:asciiTheme="majorHAnsi" w:hAnsiTheme="majorHAnsi"/>
          <w:lang w:val="en-GB"/>
        </w:rPr>
        <w:t xml:space="preserve">access to information </w:t>
      </w:r>
      <w:r w:rsidR="00254474" w:rsidRPr="006965EE">
        <w:rPr>
          <w:rFonts w:asciiTheme="majorHAnsi" w:hAnsiTheme="majorHAnsi"/>
          <w:lang w:val="en-GB"/>
        </w:rPr>
        <w:t xml:space="preserve">in accordance with the </w:t>
      </w:r>
      <w:r w:rsidR="00E93909" w:rsidRPr="006965EE">
        <w:rPr>
          <w:rFonts w:asciiTheme="majorHAnsi" w:hAnsiTheme="majorHAnsi"/>
          <w:lang w:val="en-GB"/>
        </w:rPr>
        <w:t>Free</w:t>
      </w:r>
      <w:r w:rsidR="00E93909">
        <w:rPr>
          <w:rFonts w:asciiTheme="majorHAnsi" w:hAnsiTheme="majorHAnsi"/>
          <w:lang w:val="en-GB"/>
        </w:rPr>
        <w:t>dom of</w:t>
      </w:r>
      <w:r w:rsidR="00E93909" w:rsidRPr="006965EE">
        <w:rPr>
          <w:rFonts w:asciiTheme="majorHAnsi" w:hAnsiTheme="majorHAnsi"/>
          <w:lang w:val="en-GB"/>
        </w:rPr>
        <w:t xml:space="preserve"> Access to Information </w:t>
      </w:r>
      <w:r w:rsidR="00FC2B1A">
        <w:rPr>
          <w:rFonts w:asciiTheme="majorHAnsi" w:hAnsiTheme="majorHAnsi"/>
          <w:lang w:val="en-GB"/>
        </w:rPr>
        <w:t>Law</w:t>
      </w:r>
      <w:r w:rsidR="00254474" w:rsidRPr="006965EE">
        <w:rPr>
          <w:rFonts w:asciiTheme="majorHAnsi" w:hAnsiTheme="majorHAnsi"/>
          <w:lang w:val="en-GB"/>
        </w:rPr>
        <w:t xml:space="preserve"> </w:t>
      </w:r>
      <w:r w:rsidR="008D0F8F">
        <w:rPr>
          <w:rFonts w:asciiTheme="majorHAnsi" w:hAnsiTheme="majorHAnsi"/>
          <w:lang w:val="en-GB"/>
        </w:rPr>
        <w:t>for the purpose</w:t>
      </w:r>
      <w:r w:rsidR="00254474" w:rsidRPr="006965EE">
        <w:rPr>
          <w:rFonts w:asciiTheme="majorHAnsi" w:hAnsiTheme="majorHAnsi"/>
          <w:lang w:val="en-GB"/>
        </w:rPr>
        <w:t xml:space="preserve"> of collecting relevant </w:t>
      </w:r>
      <w:r w:rsidR="008D0F8F">
        <w:rPr>
          <w:rFonts w:asciiTheme="majorHAnsi" w:hAnsiTheme="majorHAnsi"/>
          <w:lang w:val="en-GB"/>
        </w:rPr>
        <w:t>information</w:t>
      </w:r>
      <w:r w:rsidR="00254474" w:rsidRPr="006965EE">
        <w:rPr>
          <w:rFonts w:asciiTheme="majorHAnsi" w:hAnsiTheme="majorHAnsi"/>
          <w:lang w:val="en-GB"/>
        </w:rPr>
        <w:t xml:space="preserve">. </w:t>
      </w:r>
      <w:r w:rsidR="008D0F8F">
        <w:rPr>
          <w:rFonts w:asciiTheme="majorHAnsi" w:hAnsiTheme="majorHAnsi"/>
          <w:lang w:val="en-GB"/>
        </w:rPr>
        <w:t>Information was</w:t>
      </w:r>
      <w:r w:rsidR="00254474" w:rsidRPr="006965EE">
        <w:rPr>
          <w:rFonts w:asciiTheme="majorHAnsi" w:hAnsiTheme="majorHAnsi"/>
          <w:lang w:val="en-GB"/>
        </w:rPr>
        <w:t xml:space="preserve"> collected in January and February 2015, and </w:t>
      </w:r>
      <w:r w:rsidR="00E93909">
        <w:rPr>
          <w:rFonts w:asciiTheme="majorHAnsi" w:hAnsiTheme="majorHAnsi"/>
          <w:lang w:val="en-GB"/>
        </w:rPr>
        <w:t>relate</w:t>
      </w:r>
      <w:r w:rsidR="008D0F8F">
        <w:rPr>
          <w:rFonts w:asciiTheme="majorHAnsi" w:hAnsiTheme="majorHAnsi"/>
          <w:lang w:val="en-GB"/>
        </w:rPr>
        <w:t>s</w:t>
      </w:r>
      <w:r w:rsidR="00254474" w:rsidRPr="006965EE">
        <w:rPr>
          <w:rFonts w:asciiTheme="majorHAnsi" w:hAnsiTheme="majorHAnsi"/>
          <w:lang w:val="en-GB"/>
        </w:rPr>
        <w:t xml:space="preserve"> to the results </w:t>
      </w:r>
      <w:r w:rsidR="002D16B3">
        <w:rPr>
          <w:rFonts w:asciiTheme="majorHAnsi" w:hAnsiTheme="majorHAnsi"/>
          <w:lang w:val="en-GB"/>
        </w:rPr>
        <w:t>in</w:t>
      </w:r>
      <w:r w:rsidR="00254474" w:rsidRPr="006965EE">
        <w:rPr>
          <w:rFonts w:asciiTheme="majorHAnsi" w:hAnsiTheme="majorHAnsi"/>
          <w:lang w:val="en-GB"/>
        </w:rPr>
        <w:t xml:space="preserve"> 2013. </w:t>
      </w:r>
      <w:r w:rsidR="002D16B3" w:rsidRPr="006965EE">
        <w:rPr>
          <w:rFonts w:asciiTheme="majorHAnsi" w:hAnsiTheme="majorHAnsi"/>
          <w:lang w:val="en-GB"/>
        </w:rPr>
        <w:t>I</w:t>
      </w:r>
      <w:r w:rsidR="00254474" w:rsidRPr="006965EE">
        <w:rPr>
          <w:rFonts w:asciiTheme="majorHAnsi" w:hAnsiTheme="majorHAnsi"/>
          <w:lang w:val="en-GB"/>
        </w:rPr>
        <w:t xml:space="preserve">ndicators used to determine the achievements of </w:t>
      </w:r>
      <w:r w:rsidR="002D16B3">
        <w:rPr>
          <w:rFonts w:asciiTheme="majorHAnsi" w:hAnsiTheme="majorHAnsi"/>
          <w:lang w:val="en-GB"/>
        </w:rPr>
        <w:t>the s</w:t>
      </w:r>
      <w:r w:rsidR="00254474" w:rsidRPr="006965EE">
        <w:rPr>
          <w:rFonts w:asciiTheme="majorHAnsi" w:hAnsiTheme="majorHAnsi"/>
          <w:lang w:val="en-GB"/>
        </w:rPr>
        <w:t>elected institutions in the areas of transparency, integrity and accountability are</w:t>
      </w:r>
      <w:r w:rsidR="00FC2B1A">
        <w:rPr>
          <w:rFonts w:asciiTheme="majorHAnsi" w:hAnsiTheme="majorHAnsi"/>
          <w:lang w:val="en-GB"/>
        </w:rPr>
        <w:t xml:space="preserve"> as follows</w:t>
      </w:r>
      <w:r w:rsidR="002D16B3">
        <w:rPr>
          <w:rFonts w:asciiTheme="majorHAnsi" w:hAnsiTheme="majorHAnsi"/>
          <w:lang w:val="en-GB"/>
        </w:rPr>
        <w:t>:</w:t>
      </w:r>
      <w:r w:rsidR="00254474" w:rsidRPr="006965EE">
        <w:rPr>
          <w:rFonts w:asciiTheme="majorHAnsi" w:hAnsiTheme="majorHAnsi"/>
          <w:lang w:val="en-GB"/>
        </w:rPr>
        <w:t xml:space="preserve"> </w:t>
      </w:r>
      <w:r w:rsidR="002D16B3">
        <w:rPr>
          <w:rFonts w:asciiTheme="majorHAnsi" w:hAnsiTheme="majorHAnsi"/>
          <w:lang w:val="en-GB"/>
        </w:rPr>
        <w:t xml:space="preserve">the </w:t>
      </w:r>
      <w:r w:rsidR="00254474" w:rsidRPr="006965EE">
        <w:rPr>
          <w:rFonts w:asciiTheme="majorHAnsi" w:hAnsiTheme="majorHAnsi"/>
          <w:lang w:val="en-GB"/>
        </w:rPr>
        <w:t xml:space="preserve">number of disciplinary proceedings; the number of </w:t>
      </w:r>
      <w:r w:rsidR="00C06BEF">
        <w:rPr>
          <w:rFonts w:asciiTheme="majorHAnsi" w:hAnsiTheme="majorHAnsi"/>
          <w:lang w:val="en-GB"/>
        </w:rPr>
        <w:t>lawsuits</w:t>
      </w:r>
      <w:r w:rsidR="00254474" w:rsidRPr="006965EE">
        <w:rPr>
          <w:rFonts w:asciiTheme="majorHAnsi" w:hAnsiTheme="majorHAnsi"/>
          <w:lang w:val="en-GB"/>
        </w:rPr>
        <w:t xml:space="preserve"> </w:t>
      </w:r>
      <w:r w:rsidR="00C06BEF">
        <w:rPr>
          <w:rFonts w:asciiTheme="majorHAnsi" w:hAnsiTheme="majorHAnsi"/>
          <w:lang w:val="en-GB"/>
        </w:rPr>
        <w:t>filed</w:t>
      </w:r>
      <w:r w:rsidR="002D16B3">
        <w:rPr>
          <w:rFonts w:asciiTheme="majorHAnsi" w:hAnsiTheme="majorHAnsi"/>
          <w:lang w:val="en-GB"/>
        </w:rPr>
        <w:t xml:space="preserve"> </w:t>
      </w:r>
      <w:r w:rsidR="008D0F8F">
        <w:rPr>
          <w:rFonts w:asciiTheme="majorHAnsi" w:hAnsiTheme="majorHAnsi"/>
          <w:lang w:val="en-GB"/>
        </w:rPr>
        <w:t xml:space="preserve">against the institution </w:t>
      </w:r>
      <w:r w:rsidR="002D16B3">
        <w:rPr>
          <w:rFonts w:asciiTheme="majorHAnsi" w:hAnsiTheme="majorHAnsi"/>
          <w:lang w:val="en-GB"/>
        </w:rPr>
        <w:t xml:space="preserve">by </w:t>
      </w:r>
      <w:r w:rsidR="008D0F8F">
        <w:rPr>
          <w:rFonts w:asciiTheme="majorHAnsi" w:hAnsiTheme="majorHAnsi"/>
          <w:lang w:val="en-GB"/>
        </w:rPr>
        <w:t xml:space="preserve">institution’s own </w:t>
      </w:r>
      <w:r w:rsidR="002D16B3">
        <w:rPr>
          <w:rFonts w:asciiTheme="majorHAnsi" w:hAnsiTheme="majorHAnsi"/>
          <w:lang w:val="en-GB"/>
        </w:rPr>
        <w:t>employees</w:t>
      </w:r>
      <w:r w:rsidR="00254474" w:rsidRPr="006965EE">
        <w:rPr>
          <w:rFonts w:asciiTheme="majorHAnsi" w:hAnsiTheme="majorHAnsi"/>
          <w:lang w:val="en-GB"/>
        </w:rPr>
        <w:t xml:space="preserve"> and third parties; the number of </w:t>
      </w:r>
      <w:r w:rsidR="004B4DC4">
        <w:rPr>
          <w:rFonts w:asciiTheme="majorHAnsi" w:hAnsiTheme="majorHAnsi"/>
          <w:lang w:val="en-GB"/>
        </w:rPr>
        <w:t>citizen</w:t>
      </w:r>
      <w:r w:rsidR="00254474" w:rsidRPr="006965EE">
        <w:rPr>
          <w:rFonts w:asciiTheme="majorHAnsi" w:hAnsiTheme="majorHAnsi"/>
          <w:lang w:val="en-GB"/>
        </w:rPr>
        <w:t>s</w:t>
      </w:r>
      <w:r w:rsidR="002D16B3">
        <w:rPr>
          <w:rFonts w:asciiTheme="majorHAnsi" w:hAnsiTheme="majorHAnsi"/>
          <w:lang w:val="en-GB"/>
        </w:rPr>
        <w:t>’</w:t>
      </w:r>
      <w:r w:rsidR="00254474" w:rsidRPr="006965EE">
        <w:rPr>
          <w:rFonts w:asciiTheme="majorHAnsi" w:hAnsiTheme="majorHAnsi"/>
          <w:lang w:val="en-GB"/>
        </w:rPr>
        <w:t xml:space="preserve"> requests for access to information and proactive transparency; the availability of detailed budget</w:t>
      </w:r>
      <w:r w:rsidR="002D16B3">
        <w:rPr>
          <w:rFonts w:asciiTheme="majorHAnsi" w:hAnsiTheme="majorHAnsi"/>
          <w:lang w:val="en-GB"/>
        </w:rPr>
        <w:t xml:space="preserve"> of</w:t>
      </w:r>
      <w:r w:rsidR="00254474" w:rsidRPr="006965EE">
        <w:rPr>
          <w:rFonts w:asciiTheme="majorHAnsi" w:hAnsiTheme="majorHAnsi"/>
          <w:lang w:val="en-GB"/>
        </w:rPr>
        <w:t xml:space="preserve"> </w:t>
      </w:r>
      <w:r w:rsidR="00797642">
        <w:rPr>
          <w:rFonts w:asciiTheme="majorHAnsi" w:hAnsiTheme="majorHAnsi"/>
          <w:lang w:val="en-GB"/>
        </w:rPr>
        <w:t xml:space="preserve">the </w:t>
      </w:r>
      <w:r w:rsidR="00254474" w:rsidRPr="006965EE">
        <w:rPr>
          <w:rFonts w:asciiTheme="majorHAnsi" w:hAnsiTheme="majorHAnsi"/>
          <w:lang w:val="en-GB"/>
        </w:rPr>
        <w:t xml:space="preserve">institution and reports on budget execution as an indicator of financial </w:t>
      </w:r>
      <w:r w:rsidR="002D16B3">
        <w:rPr>
          <w:rFonts w:asciiTheme="majorHAnsi" w:hAnsiTheme="majorHAnsi"/>
          <w:lang w:val="en-GB"/>
        </w:rPr>
        <w:t>accountability</w:t>
      </w:r>
      <w:r w:rsidR="00254474" w:rsidRPr="006965EE">
        <w:rPr>
          <w:rFonts w:asciiTheme="majorHAnsi" w:hAnsiTheme="majorHAnsi"/>
          <w:lang w:val="en-GB"/>
        </w:rPr>
        <w:t xml:space="preserve">; publicly available, adopted and implemented </w:t>
      </w:r>
      <w:r w:rsidR="002D16B3">
        <w:rPr>
          <w:rFonts w:asciiTheme="majorHAnsi" w:hAnsiTheme="majorHAnsi"/>
          <w:lang w:val="en-GB"/>
        </w:rPr>
        <w:t>staffing plan</w:t>
      </w:r>
      <w:r w:rsidR="00254474" w:rsidRPr="006965EE">
        <w:rPr>
          <w:rFonts w:asciiTheme="majorHAnsi" w:hAnsiTheme="majorHAnsi"/>
          <w:lang w:val="en-GB"/>
        </w:rPr>
        <w:t xml:space="preserve">; the number of </w:t>
      </w:r>
      <w:r w:rsidR="002D16B3">
        <w:rPr>
          <w:rFonts w:asciiTheme="majorHAnsi" w:hAnsiTheme="majorHAnsi"/>
          <w:lang w:val="en-GB"/>
        </w:rPr>
        <w:t xml:space="preserve">temporary service </w:t>
      </w:r>
      <w:r w:rsidR="00254474" w:rsidRPr="006965EE">
        <w:rPr>
          <w:rFonts w:asciiTheme="majorHAnsi" w:hAnsiTheme="majorHAnsi"/>
          <w:lang w:val="en-GB"/>
        </w:rPr>
        <w:t xml:space="preserve">contracts, </w:t>
      </w:r>
      <w:r w:rsidR="002D16B3">
        <w:rPr>
          <w:rFonts w:asciiTheme="majorHAnsi" w:hAnsiTheme="majorHAnsi"/>
          <w:lang w:val="en-GB"/>
        </w:rPr>
        <w:t>how they are concluded</w:t>
      </w:r>
      <w:r w:rsidR="00254474" w:rsidRPr="006965EE">
        <w:rPr>
          <w:rFonts w:asciiTheme="majorHAnsi" w:hAnsiTheme="majorHAnsi"/>
          <w:lang w:val="en-GB"/>
        </w:rPr>
        <w:t xml:space="preserve"> and the </w:t>
      </w:r>
      <w:r w:rsidR="002D16B3">
        <w:rPr>
          <w:rFonts w:asciiTheme="majorHAnsi" w:hAnsiTheme="majorHAnsi"/>
          <w:lang w:val="en-GB"/>
        </w:rPr>
        <w:t>scope of t</w:t>
      </w:r>
      <w:r w:rsidR="00254474" w:rsidRPr="006965EE">
        <w:rPr>
          <w:rFonts w:asciiTheme="majorHAnsi" w:hAnsiTheme="majorHAnsi"/>
          <w:lang w:val="en-GB"/>
        </w:rPr>
        <w:t>he</w:t>
      </w:r>
      <w:r w:rsidR="002D16B3">
        <w:rPr>
          <w:rFonts w:asciiTheme="majorHAnsi" w:hAnsiTheme="majorHAnsi"/>
          <w:lang w:val="en-GB"/>
        </w:rPr>
        <w:t>se</w:t>
      </w:r>
      <w:r w:rsidR="00254474" w:rsidRPr="006965EE">
        <w:rPr>
          <w:rFonts w:asciiTheme="majorHAnsi" w:hAnsiTheme="majorHAnsi"/>
          <w:lang w:val="en-GB"/>
        </w:rPr>
        <w:t xml:space="preserve"> contract</w:t>
      </w:r>
      <w:r w:rsidR="00FC2B1A">
        <w:rPr>
          <w:rFonts w:asciiTheme="majorHAnsi" w:hAnsiTheme="majorHAnsi"/>
          <w:lang w:val="en-GB"/>
        </w:rPr>
        <w:t>s</w:t>
      </w:r>
      <w:r w:rsidR="00254474" w:rsidRPr="006965EE">
        <w:rPr>
          <w:rFonts w:asciiTheme="majorHAnsi" w:hAnsiTheme="majorHAnsi"/>
          <w:lang w:val="en-GB"/>
        </w:rPr>
        <w:t xml:space="preserve">; the existence of </w:t>
      </w:r>
      <w:r w:rsidR="002D16B3">
        <w:rPr>
          <w:rFonts w:asciiTheme="majorHAnsi" w:hAnsiTheme="majorHAnsi"/>
          <w:lang w:val="en-GB"/>
        </w:rPr>
        <w:t>a</w:t>
      </w:r>
      <w:r w:rsidR="00254474" w:rsidRPr="006965EE">
        <w:rPr>
          <w:rFonts w:asciiTheme="majorHAnsi" w:hAnsiTheme="majorHAnsi"/>
          <w:lang w:val="en-GB"/>
        </w:rPr>
        <w:t xml:space="preserve"> </w:t>
      </w:r>
      <w:r w:rsidR="002D16B3" w:rsidRPr="006965EE">
        <w:rPr>
          <w:rFonts w:asciiTheme="majorHAnsi" w:hAnsiTheme="majorHAnsi"/>
          <w:lang w:val="en-GB"/>
        </w:rPr>
        <w:t xml:space="preserve">Public Procurement </w:t>
      </w:r>
      <w:r w:rsidR="00254474" w:rsidRPr="006965EE">
        <w:rPr>
          <w:rFonts w:asciiTheme="majorHAnsi" w:hAnsiTheme="majorHAnsi"/>
          <w:lang w:val="en-GB"/>
        </w:rPr>
        <w:t>Plan and type</w:t>
      </w:r>
      <w:r w:rsidR="002D16B3">
        <w:rPr>
          <w:rFonts w:asciiTheme="majorHAnsi" w:hAnsiTheme="majorHAnsi"/>
          <w:lang w:val="en-GB"/>
        </w:rPr>
        <w:t>s</w:t>
      </w:r>
      <w:r w:rsidR="00254474" w:rsidRPr="006965EE">
        <w:rPr>
          <w:rFonts w:asciiTheme="majorHAnsi" w:hAnsiTheme="majorHAnsi"/>
          <w:lang w:val="en-GB"/>
        </w:rPr>
        <w:t xml:space="preserve"> of public procurement</w:t>
      </w:r>
      <w:r w:rsidR="005239E3">
        <w:rPr>
          <w:rFonts w:asciiTheme="majorHAnsi" w:hAnsiTheme="majorHAnsi"/>
          <w:lang w:val="en-GB"/>
        </w:rPr>
        <w:t xml:space="preserve"> procedures used</w:t>
      </w:r>
      <w:r w:rsidR="00254474" w:rsidRPr="006965EE">
        <w:rPr>
          <w:rFonts w:asciiTheme="majorHAnsi" w:hAnsiTheme="majorHAnsi"/>
          <w:lang w:val="en-GB"/>
        </w:rPr>
        <w:t xml:space="preserve">; adopted and implemented Integrity Plan; </w:t>
      </w:r>
      <w:r w:rsidR="00B45711" w:rsidRPr="006965EE">
        <w:rPr>
          <w:rFonts w:asciiTheme="majorHAnsi" w:hAnsiTheme="majorHAnsi"/>
          <w:lang w:val="en-GB"/>
        </w:rPr>
        <w:t xml:space="preserve">annual </w:t>
      </w:r>
      <w:r w:rsidR="00B45711">
        <w:rPr>
          <w:rFonts w:asciiTheme="majorHAnsi" w:hAnsiTheme="majorHAnsi"/>
          <w:lang w:val="en-GB"/>
        </w:rPr>
        <w:t xml:space="preserve">activity </w:t>
      </w:r>
      <w:r w:rsidR="00B45711" w:rsidRPr="006965EE">
        <w:rPr>
          <w:rFonts w:asciiTheme="majorHAnsi" w:hAnsiTheme="majorHAnsi"/>
          <w:lang w:val="en-GB"/>
        </w:rPr>
        <w:t xml:space="preserve">report </w:t>
      </w:r>
      <w:r w:rsidR="00B45711">
        <w:rPr>
          <w:rFonts w:asciiTheme="majorHAnsi" w:hAnsiTheme="majorHAnsi"/>
          <w:lang w:val="en-GB"/>
        </w:rPr>
        <w:t>a</w:t>
      </w:r>
      <w:r w:rsidR="00254474" w:rsidRPr="006965EE">
        <w:rPr>
          <w:rFonts w:asciiTheme="majorHAnsi" w:hAnsiTheme="majorHAnsi"/>
          <w:lang w:val="en-GB"/>
        </w:rPr>
        <w:t xml:space="preserve">s an indicator of accountability </w:t>
      </w:r>
      <w:r w:rsidR="00B45711">
        <w:rPr>
          <w:rFonts w:asciiTheme="majorHAnsi" w:hAnsiTheme="majorHAnsi"/>
          <w:lang w:val="en-GB"/>
        </w:rPr>
        <w:t xml:space="preserve">of </w:t>
      </w:r>
      <w:r w:rsidR="00254474" w:rsidRPr="006965EE">
        <w:rPr>
          <w:rFonts w:asciiTheme="majorHAnsi" w:hAnsiTheme="majorHAnsi"/>
          <w:lang w:val="en-GB"/>
        </w:rPr>
        <w:t xml:space="preserve">the institution; the number of </w:t>
      </w:r>
      <w:r w:rsidR="00B45711">
        <w:rPr>
          <w:rFonts w:asciiTheme="majorHAnsi" w:hAnsiTheme="majorHAnsi"/>
          <w:lang w:val="en-GB"/>
        </w:rPr>
        <w:t>job competition procedures</w:t>
      </w:r>
      <w:r w:rsidR="00254474" w:rsidRPr="006965EE">
        <w:rPr>
          <w:rFonts w:asciiTheme="majorHAnsi" w:hAnsiTheme="majorHAnsi"/>
          <w:lang w:val="en-GB"/>
        </w:rPr>
        <w:t xml:space="preserve"> </w:t>
      </w:r>
      <w:r w:rsidR="00FC2B1A">
        <w:rPr>
          <w:rFonts w:asciiTheme="majorHAnsi" w:hAnsiTheme="majorHAnsi"/>
          <w:lang w:val="en-GB"/>
        </w:rPr>
        <w:t xml:space="preserve">conducted </w:t>
      </w:r>
      <w:r w:rsidR="00254474" w:rsidRPr="006965EE">
        <w:rPr>
          <w:rFonts w:asciiTheme="majorHAnsi" w:hAnsiTheme="majorHAnsi"/>
          <w:lang w:val="en-GB"/>
        </w:rPr>
        <w:t xml:space="preserve">and the number of </w:t>
      </w:r>
      <w:r w:rsidR="00B45711">
        <w:rPr>
          <w:rFonts w:asciiTheme="majorHAnsi" w:hAnsiTheme="majorHAnsi"/>
          <w:lang w:val="en-GB"/>
        </w:rPr>
        <w:t>staff recruited</w:t>
      </w:r>
      <w:r w:rsidR="00254474" w:rsidRPr="006965EE">
        <w:rPr>
          <w:rFonts w:asciiTheme="majorHAnsi" w:hAnsiTheme="majorHAnsi"/>
          <w:lang w:val="en-GB"/>
        </w:rPr>
        <w:t xml:space="preserve">, as well as the manner and outcome of the selection. The aim was to </w:t>
      </w:r>
      <w:r w:rsidR="00B45711">
        <w:rPr>
          <w:rFonts w:asciiTheme="majorHAnsi" w:hAnsiTheme="majorHAnsi"/>
          <w:lang w:val="en-GB"/>
        </w:rPr>
        <w:t>use</w:t>
      </w:r>
      <w:r w:rsidR="00254474" w:rsidRPr="006965EE">
        <w:rPr>
          <w:rFonts w:asciiTheme="majorHAnsi" w:hAnsiTheme="majorHAnsi"/>
          <w:lang w:val="en-GB"/>
        </w:rPr>
        <w:t xml:space="preserve"> these indicators </w:t>
      </w:r>
      <w:r w:rsidR="00B45711">
        <w:rPr>
          <w:rFonts w:asciiTheme="majorHAnsi" w:hAnsiTheme="majorHAnsi"/>
          <w:lang w:val="en-GB"/>
        </w:rPr>
        <w:t xml:space="preserve">to </w:t>
      </w:r>
      <w:r w:rsidR="00254474" w:rsidRPr="006965EE">
        <w:rPr>
          <w:rFonts w:asciiTheme="majorHAnsi" w:hAnsiTheme="majorHAnsi"/>
          <w:lang w:val="en-GB"/>
        </w:rPr>
        <w:t xml:space="preserve">determine the extent to which public institutions </w:t>
      </w:r>
      <w:r w:rsidR="00CB61E6">
        <w:rPr>
          <w:rFonts w:asciiTheme="majorHAnsi" w:hAnsiTheme="majorHAnsi"/>
          <w:lang w:val="en-GB"/>
        </w:rPr>
        <w:t>apply</w:t>
      </w:r>
      <w:r w:rsidR="00254474" w:rsidRPr="006965EE">
        <w:rPr>
          <w:rFonts w:asciiTheme="majorHAnsi" w:hAnsiTheme="majorHAnsi"/>
          <w:lang w:val="en-GB"/>
        </w:rPr>
        <w:t xml:space="preserve"> the standards of transparency, accountability and integrity prescribed</w:t>
      </w:r>
      <w:r w:rsidR="00B45711">
        <w:rPr>
          <w:rFonts w:asciiTheme="majorHAnsi" w:hAnsiTheme="majorHAnsi"/>
          <w:lang w:val="en-GB"/>
        </w:rPr>
        <w:t xml:space="preserve"> by</w:t>
      </w:r>
      <w:r w:rsidR="00254474" w:rsidRPr="006965EE">
        <w:rPr>
          <w:rFonts w:asciiTheme="majorHAnsi" w:hAnsiTheme="majorHAnsi"/>
          <w:lang w:val="en-GB"/>
        </w:rPr>
        <w:t xml:space="preserve"> laws and regulations.</w:t>
      </w:r>
    </w:p>
    <w:p w:rsidR="00254474" w:rsidRPr="006965EE" w:rsidRDefault="00254474" w:rsidP="00254474">
      <w:pPr>
        <w:jc w:val="both"/>
        <w:rPr>
          <w:rFonts w:asciiTheme="majorHAnsi" w:hAnsiTheme="majorHAnsi"/>
          <w:lang w:val="en-GB"/>
        </w:rPr>
      </w:pPr>
    </w:p>
    <w:p w:rsidR="00254474" w:rsidRPr="006965EE" w:rsidRDefault="00CB0809" w:rsidP="00254474">
      <w:pPr>
        <w:jc w:val="both"/>
        <w:rPr>
          <w:rFonts w:asciiTheme="majorHAnsi" w:hAnsiTheme="majorHAnsi"/>
          <w:lang w:val="en-GB"/>
        </w:rPr>
      </w:pPr>
      <w:r w:rsidRPr="006965EE">
        <w:rPr>
          <w:rFonts w:asciiTheme="majorHAnsi" w:hAnsiTheme="majorHAnsi"/>
          <w:lang w:val="en-GB"/>
        </w:rPr>
        <w:t xml:space="preserve">In spite of the differences between the institutions at different levels of government, the monitoring </w:t>
      </w:r>
      <w:r w:rsidR="00797642">
        <w:rPr>
          <w:rFonts w:asciiTheme="majorHAnsi" w:hAnsiTheme="majorHAnsi"/>
          <w:lang w:val="en-GB"/>
        </w:rPr>
        <w:t xml:space="preserve">survey </w:t>
      </w:r>
      <w:r w:rsidR="00CB61E6">
        <w:rPr>
          <w:rFonts w:asciiTheme="majorHAnsi" w:hAnsiTheme="majorHAnsi"/>
          <w:lang w:val="en-GB"/>
        </w:rPr>
        <w:t>has revealed</w:t>
      </w:r>
      <w:r w:rsidRPr="006965EE">
        <w:rPr>
          <w:rFonts w:asciiTheme="majorHAnsi" w:hAnsiTheme="majorHAnsi"/>
          <w:lang w:val="en-GB"/>
        </w:rPr>
        <w:t xml:space="preserve"> </w:t>
      </w:r>
      <w:r w:rsidRPr="00CB61E6">
        <w:rPr>
          <w:rFonts w:asciiTheme="majorHAnsi" w:hAnsiTheme="majorHAnsi"/>
          <w:b/>
          <w:i/>
          <w:lang w:val="en-GB"/>
        </w:rPr>
        <w:t xml:space="preserve">very </w:t>
      </w:r>
      <w:r w:rsidR="00FC2B1A">
        <w:rPr>
          <w:rFonts w:asciiTheme="majorHAnsi" w:hAnsiTheme="majorHAnsi"/>
          <w:b/>
          <w:i/>
          <w:lang w:val="en-GB"/>
        </w:rPr>
        <w:t>limited</w:t>
      </w:r>
      <w:r w:rsidRPr="00CB61E6">
        <w:rPr>
          <w:rFonts w:asciiTheme="majorHAnsi" w:hAnsiTheme="majorHAnsi"/>
          <w:b/>
          <w:i/>
          <w:lang w:val="en-GB"/>
        </w:rPr>
        <w:t xml:space="preserve"> results of the public administration </w:t>
      </w:r>
      <w:r w:rsidR="001F3CB5">
        <w:rPr>
          <w:rFonts w:asciiTheme="majorHAnsi" w:hAnsiTheme="majorHAnsi"/>
          <w:b/>
          <w:i/>
          <w:lang w:val="en-GB"/>
        </w:rPr>
        <w:t>with regard to</w:t>
      </w:r>
      <w:r w:rsidRPr="00CB61E6">
        <w:rPr>
          <w:rFonts w:asciiTheme="majorHAnsi" w:hAnsiTheme="majorHAnsi"/>
          <w:b/>
          <w:i/>
          <w:lang w:val="en-GB"/>
        </w:rPr>
        <w:t xml:space="preserve"> standards in </w:t>
      </w:r>
      <w:r w:rsidR="001F3CB5">
        <w:rPr>
          <w:rFonts w:asciiTheme="majorHAnsi" w:hAnsiTheme="majorHAnsi"/>
          <w:b/>
          <w:i/>
          <w:lang w:val="en-GB"/>
        </w:rPr>
        <w:t xml:space="preserve">the </w:t>
      </w:r>
      <w:r w:rsidRPr="00CB61E6">
        <w:rPr>
          <w:rFonts w:asciiTheme="majorHAnsi" w:hAnsiTheme="majorHAnsi"/>
          <w:b/>
          <w:i/>
          <w:lang w:val="en-GB"/>
        </w:rPr>
        <w:t>areas of transparency, integrity and accountability</w:t>
      </w:r>
      <w:r w:rsidR="00CB61E6">
        <w:rPr>
          <w:rFonts w:asciiTheme="majorHAnsi" w:hAnsiTheme="majorHAnsi"/>
          <w:lang w:val="en-GB"/>
        </w:rPr>
        <w:t>. Thus, it has been found that</w:t>
      </w:r>
      <w:r w:rsidRPr="006965EE">
        <w:rPr>
          <w:rFonts w:asciiTheme="majorHAnsi" w:hAnsiTheme="majorHAnsi"/>
          <w:lang w:val="en-GB"/>
        </w:rPr>
        <w:t xml:space="preserve">:  </w:t>
      </w:r>
    </w:p>
    <w:p w:rsidR="00254474" w:rsidRPr="006965EE" w:rsidRDefault="00CB61E6" w:rsidP="00DC4521">
      <w:pPr>
        <w:pStyle w:val="ListParagraph"/>
        <w:numPr>
          <w:ilvl w:val="0"/>
          <w:numId w:val="19"/>
        </w:numPr>
        <w:spacing w:after="160" w:line="259" w:lineRule="auto"/>
        <w:jc w:val="both"/>
        <w:rPr>
          <w:rFonts w:asciiTheme="majorHAnsi" w:hAnsiTheme="majorHAnsi"/>
          <w:lang w:val="en-GB"/>
        </w:rPr>
      </w:pPr>
      <w:r>
        <w:rPr>
          <w:rFonts w:asciiTheme="majorHAnsi" w:hAnsiTheme="majorHAnsi"/>
          <w:lang w:val="en-GB"/>
        </w:rPr>
        <w:lastRenderedPageBreak/>
        <w:t>there was</w:t>
      </w:r>
      <w:r w:rsidR="00254474" w:rsidRPr="006965EE">
        <w:rPr>
          <w:rFonts w:asciiTheme="majorHAnsi" w:hAnsiTheme="majorHAnsi"/>
          <w:lang w:val="en-GB"/>
        </w:rPr>
        <w:t xml:space="preserve"> a large number of requests for access to information at all </w:t>
      </w:r>
      <w:r w:rsidR="00534C7C">
        <w:rPr>
          <w:rFonts w:asciiTheme="majorHAnsi" w:hAnsiTheme="majorHAnsi"/>
          <w:lang w:val="en-GB"/>
        </w:rPr>
        <w:t xml:space="preserve">administrative </w:t>
      </w:r>
      <w:r w:rsidR="00254474" w:rsidRPr="006965EE">
        <w:rPr>
          <w:rFonts w:asciiTheme="majorHAnsi" w:hAnsiTheme="majorHAnsi"/>
          <w:lang w:val="en-GB"/>
        </w:rPr>
        <w:t>levels</w:t>
      </w:r>
      <w:r w:rsidR="00534C7C">
        <w:rPr>
          <w:rFonts w:asciiTheme="majorHAnsi" w:hAnsiTheme="majorHAnsi"/>
          <w:lang w:val="en-GB"/>
        </w:rPr>
        <w:t>,</w:t>
      </w:r>
      <w:r w:rsidR="00254474" w:rsidRPr="006965EE">
        <w:rPr>
          <w:rFonts w:asciiTheme="majorHAnsi" w:hAnsiTheme="majorHAnsi"/>
          <w:lang w:val="en-GB"/>
        </w:rPr>
        <w:t xml:space="preserve"> suggesting that </w:t>
      </w:r>
      <w:r w:rsidR="00534C7C" w:rsidRPr="00534C7C">
        <w:rPr>
          <w:rFonts w:asciiTheme="majorHAnsi" w:hAnsiTheme="majorHAnsi"/>
          <w:b/>
          <w:lang w:val="en-GB"/>
        </w:rPr>
        <w:t xml:space="preserve">reactive paradigm </w:t>
      </w:r>
      <w:r w:rsidR="00534C7C">
        <w:rPr>
          <w:rFonts w:asciiTheme="majorHAnsi" w:hAnsiTheme="majorHAnsi"/>
          <w:b/>
          <w:lang w:val="en-GB"/>
        </w:rPr>
        <w:t xml:space="preserve">still dominates </w:t>
      </w:r>
      <w:r w:rsidR="00254474" w:rsidRPr="00534C7C">
        <w:rPr>
          <w:rFonts w:asciiTheme="majorHAnsi" w:hAnsiTheme="majorHAnsi"/>
          <w:b/>
          <w:lang w:val="en-GB"/>
        </w:rPr>
        <w:t xml:space="preserve">in the area of ​​transparency in BiH, </w:t>
      </w:r>
      <w:r w:rsidR="006965EE" w:rsidRPr="00534C7C">
        <w:rPr>
          <w:rFonts w:asciiTheme="majorHAnsi" w:hAnsiTheme="majorHAnsi"/>
          <w:b/>
          <w:lang w:val="en-GB"/>
        </w:rPr>
        <w:t>i.e.</w:t>
      </w:r>
      <w:r w:rsidR="00254474" w:rsidRPr="00534C7C">
        <w:rPr>
          <w:rFonts w:asciiTheme="majorHAnsi" w:hAnsiTheme="majorHAnsi"/>
          <w:b/>
          <w:lang w:val="en-GB"/>
        </w:rPr>
        <w:t xml:space="preserve"> public information </w:t>
      </w:r>
      <w:r w:rsidR="00534C7C">
        <w:rPr>
          <w:rFonts w:asciiTheme="majorHAnsi" w:hAnsiTheme="majorHAnsi"/>
          <w:b/>
          <w:lang w:val="en-GB"/>
        </w:rPr>
        <w:t xml:space="preserve">is </w:t>
      </w:r>
      <w:r w:rsidR="00254474" w:rsidRPr="00534C7C">
        <w:rPr>
          <w:rFonts w:asciiTheme="majorHAnsi" w:hAnsiTheme="majorHAnsi"/>
          <w:b/>
          <w:lang w:val="en-GB"/>
        </w:rPr>
        <w:t>access</w:t>
      </w:r>
      <w:r w:rsidR="00534C7C">
        <w:rPr>
          <w:rFonts w:asciiTheme="majorHAnsi" w:hAnsiTheme="majorHAnsi"/>
          <w:b/>
          <w:lang w:val="en-GB"/>
        </w:rPr>
        <w:t xml:space="preserve">ed </w:t>
      </w:r>
      <w:r w:rsidR="00BC3F3F">
        <w:rPr>
          <w:rFonts w:asciiTheme="majorHAnsi" w:hAnsiTheme="majorHAnsi"/>
          <w:b/>
          <w:lang w:val="en-GB"/>
        </w:rPr>
        <w:t xml:space="preserve">primarily by means of </w:t>
      </w:r>
      <w:r w:rsidR="001F3CB5">
        <w:rPr>
          <w:rFonts w:asciiTheme="majorHAnsi" w:hAnsiTheme="majorHAnsi"/>
          <w:b/>
          <w:lang w:val="en-GB"/>
        </w:rPr>
        <w:t xml:space="preserve">filing </w:t>
      </w:r>
      <w:r w:rsidR="00BC3F3F">
        <w:rPr>
          <w:rFonts w:asciiTheme="majorHAnsi" w:hAnsiTheme="majorHAnsi"/>
          <w:b/>
          <w:lang w:val="en-GB"/>
        </w:rPr>
        <w:t>r</w:t>
      </w:r>
      <w:r w:rsidR="00254474" w:rsidRPr="00534C7C">
        <w:rPr>
          <w:rFonts w:asciiTheme="majorHAnsi" w:hAnsiTheme="majorHAnsi"/>
          <w:b/>
          <w:lang w:val="en-GB"/>
        </w:rPr>
        <w:t>equest</w:t>
      </w:r>
      <w:r w:rsidR="00534C7C">
        <w:rPr>
          <w:rFonts w:asciiTheme="majorHAnsi" w:hAnsiTheme="majorHAnsi"/>
          <w:b/>
          <w:lang w:val="en-GB"/>
        </w:rPr>
        <w:t>s</w:t>
      </w:r>
      <w:r w:rsidR="00254474" w:rsidRPr="00534C7C">
        <w:rPr>
          <w:rFonts w:asciiTheme="majorHAnsi" w:hAnsiTheme="majorHAnsi"/>
          <w:b/>
          <w:lang w:val="en-GB"/>
        </w:rPr>
        <w:t xml:space="preserve"> for access</w:t>
      </w:r>
      <w:r w:rsidR="00254474" w:rsidRPr="006965EE">
        <w:rPr>
          <w:rFonts w:asciiTheme="majorHAnsi" w:hAnsiTheme="majorHAnsi"/>
          <w:lang w:val="en-GB"/>
        </w:rPr>
        <w:t xml:space="preserve">. </w:t>
      </w:r>
      <w:r w:rsidR="00797642">
        <w:rPr>
          <w:rFonts w:asciiTheme="majorHAnsi" w:hAnsiTheme="majorHAnsi"/>
          <w:lang w:val="en-GB"/>
        </w:rPr>
        <w:t>The survey</w:t>
      </w:r>
      <w:r w:rsidR="00254474" w:rsidRPr="006965EE">
        <w:rPr>
          <w:rFonts w:asciiTheme="majorHAnsi" w:hAnsiTheme="majorHAnsi"/>
          <w:lang w:val="en-GB"/>
        </w:rPr>
        <w:t xml:space="preserve"> has </w:t>
      </w:r>
      <w:r w:rsidR="00534C7C">
        <w:rPr>
          <w:rFonts w:asciiTheme="majorHAnsi" w:hAnsiTheme="majorHAnsi"/>
          <w:lang w:val="en-GB"/>
        </w:rPr>
        <w:t>also found</w:t>
      </w:r>
      <w:r w:rsidR="00254474" w:rsidRPr="006965EE">
        <w:rPr>
          <w:rFonts w:asciiTheme="majorHAnsi" w:hAnsiTheme="majorHAnsi"/>
          <w:lang w:val="en-GB"/>
        </w:rPr>
        <w:t xml:space="preserve"> that the </w:t>
      </w:r>
      <w:r w:rsidR="00534C7C" w:rsidRPr="006965EE">
        <w:rPr>
          <w:rFonts w:asciiTheme="majorHAnsi" w:hAnsiTheme="majorHAnsi"/>
          <w:lang w:val="en-GB"/>
        </w:rPr>
        <w:t xml:space="preserve">institutions </w:t>
      </w:r>
      <w:r w:rsidR="00534C7C">
        <w:rPr>
          <w:rFonts w:asciiTheme="majorHAnsi" w:hAnsiTheme="majorHAnsi"/>
          <w:lang w:val="en-GB"/>
        </w:rPr>
        <w:t>remain largely unfamiliar with the</w:t>
      </w:r>
      <w:r w:rsidR="00254474" w:rsidRPr="006965EE">
        <w:rPr>
          <w:rFonts w:asciiTheme="majorHAnsi" w:hAnsiTheme="majorHAnsi"/>
          <w:lang w:val="en-GB"/>
        </w:rPr>
        <w:t xml:space="preserve"> concept of proactive transparency</w:t>
      </w:r>
      <w:r w:rsidR="00534C7C">
        <w:rPr>
          <w:rFonts w:asciiTheme="majorHAnsi" w:hAnsiTheme="majorHAnsi"/>
          <w:lang w:val="en-GB"/>
        </w:rPr>
        <w:t xml:space="preserve"> </w:t>
      </w:r>
      <w:r w:rsidR="00254474" w:rsidRPr="006965EE">
        <w:rPr>
          <w:rFonts w:asciiTheme="majorHAnsi" w:hAnsiTheme="majorHAnsi"/>
          <w:lang w:val="en-GB"/>
        </w:rPr>
        <w:t xml:space="preserve">and </w:t>
      </w:r>
      <w:r w:rsidR="00884407">
        <w:rPr>
          <w:rFonts w:asciiTheme="majorHAnsi" w:hAnsiTheme="majorHAnsi"/>
          <w:lang w:val="en-GB"/>
        </w:rPr>
        <w:t xml:space="preserve">only </w:t>
      </w:r>
      <w:r w:rsidR="00534C7C" w:rsidRPr="006965EE">
        <w:rPr>
          <w:rFonts w:asciiTheme="majorHAnsi" w:hAnsiTheme="majorHAnsi"/>
          <w:lang w:val="en-GB"/>
        </w:rPr>
        <w:t xml:space="preserve">modest efforts </w:t>
      </w:r>
      <w:r w:rsidR="00884407">
        <w:rPr>
          <w:rFonts w:asciiTheme="majorHAnsi" w:hAnsiTheme="majorHAnsi"/>
          <w:lang w:val="en-GB"/>
        </w:rPr>
        <w:t xml:space="preserve">are </w:t>
      </w:r>
      <w:r w:rsidR="00254474" w:rsidRPr="006965EE">
        <w:rPr>
          <w:rFonts w:asciiTheme="majorHAnsi" w:hAnsiTheme="majorHAnsi"/>
          <w:lang w:val="en-GB"/>
        </w:rPr>
        <w:t>undertake</w:t>
      </w:r>
      <w:r w:rsidR="00884407">
        <w:rPr>
          <w:rFonts w:asciiTheme="majorHAnsi" w:hAnsiTheme="majorHAnsi"/>
          <w:lang w:val="en-GB"/>
        </w:rPr>
        <w:t>n to</w:t>
      </w:r>
      <w:r w:rsidR="00254474" w:rsidRPr="006965EE">
        <w:rPr>
          <w:rFonts w:asciiTheme="majorHAnsi" w:hAnsiTheme="majorHAnsi"/>
          <w:lang w:val="en-GB"/>
        </w:rPr>
        <w:t xml:space="preserve"> improv</w:t>
      </w:r>
      <w:r w:rsidR="00884407">
        <w:rPr>
          <w:rFonts w:asciiTheme="majorHAnsi" w:hAnsiTheme="majorHAnsi"/>
          <w:lang w:val="en-GB"/>
        </w:rPr>
        <w:t>e</w:t>
      </w:r>
      <w:r w:rsidR="00254474" w:rsidRPr="006965EE">
        <w:rPr>
          <w:rFonts w:asciiTheme="majorHAnsi" w:hAnsiTheme="majorHAnsi"/>
          <w:lang w:val="en-GB"/>
        </w:rPr>
        <w:t xml:space="preserve"> access to information held by public </w:t>
      </w:r>
      <w:r w:rsidR="00EB50DA">
        <w:rPr>
          <w:rFonts w:asciiTheme="majorHAnsi" w:hAnsiTheme="majorHAnsi"/>
          <w:lang w:val="en-GB"/>
        </w:rPr>
        <w:t>authorities</w:t>
      </w:r>
      <w:r w:rsidR="00254474" w:rsidRPr="006965EE">
        <w:rPr>
          <w:rFonts w:asciiTheme="majorHAnsi" w:hAnsiTheme="majorHAnsi"/>
          <w:lang w:val="en-GB"/>
        </w:rPr>
        <w:t>;</w:t>
      </w:r>
    </w:p>
    <w:p w:rsidR="00254474" w:rsidRPr="006965EE" w:rsidRDefault="00D679F0" w:rsidP="00DC4521">
      <w:pPr>
        <w:pStyle w:val="ListParagraph"/>
        <w:numPr>
          <w:ilvl w:val="0"/>
          <w:numId w:val="19"/>
        </w:numPr>
        <w:spacing w:after="160" w:line="259" w:lineRule="auto"/>
        <w:jc w:val="both"/>
        <w:rPr>
          <w:rFonts w:asciiTheme="majorHAnsi" w:hAnsiTheme="majorHAnsi"/>
          <w:lang w:val="en-GB"/>
        </w:rPr>
      </w:pPr>
      <w:r>
        <w:rPr>
          <w:rFonts w:asciiTheme="majorHAnsi" w:hAnsiTheme="majorHAnsi"/>
          <w:lang w:val="en-GB"/>
        </w:rPr>
        <w:t xml:space="preserve">the </w:t>
      </w:r>
      <w:r w:rsidRPr="002D55FE">
        <w:rPr>
          <w:rFonts w:asciiTheme="majorHAnsi" w:hAnsiTheme="majorHAnsi"/>
          <w:b/>
          <w:lang w:val="en-GB"/>
        </w:rPr>
        <w:t xml:space="preserve">analysed </w:t>
      </w:r>
      <w:r w:rsidR="00254474" w:rsidRPr="002D55FE">
        <w:rPr>
          <w:rFonts w:asciiTheme="majorHAnsi" w:hAnsiTheme="majorHAnsi"/>
          <w:b/>
          <w:lang w:val="en-GB"/>
        </w:rPr>
        <w:t xml:space="preserve">institutions </w:t>
      </w:r>
      <w:r w:rsidRPr="002D55FE">
        <w:rPr>
          <w:rFonts w:asciiTheme="majorHAnsi" w:hAnsiTheme="majorHAnsi"/>
          <w:b/>
          <w:lang w:val="en-GB"/>
        </w:rPr>
        <w:t xml:space="preserve">do not </w:t>
      </w:r>
      <w:r w:rsidR="00A924DB">
        <w:rPr>
          <w:rFonts w:asciiTheme="majorHAnsi" w:hAnsiTheme="majorHAnsi"/>
          <w:b/>
          <w:lang w:val="en-GB"/>
        </w:rPr>
        <w:t>routinely</w:t>
      </w:r>
      <w:r w:rsidR="00254474" w:rsidRPr="002D55FE">
        <w:rPr>
          <w:rFonts w:asciiTheme="majorHAnsi" w:hAnsiTheme="majorHAnsi"/>
          <w:b/>
          <w:lang w:val="en-GB"/>
        </w:rPr>
        <w:t xml:space="preserve"> </w:t>
      </w:r>
      <w:r w:rsidRPr="002D55FE">
        <w:rPr>
          <w:rFonts w:asciiTheme="majorHAnsi" w:hAnsiTheme="majorHAnsi"/>
          <w:b/>
          <w:lang w:val="en-GB"/>
        </w:rPr>
        <w:t>publish</w:t>
      </w:r>
      <w:r w:rsidR="00254474" w:rsidRPr="002D55FE">
        <w:rPr>
          <w:rFonts w:asciiTheme="majorHAnsi" w:hAnsiTheme="majorHAnsi"/>
          <w:b/>
          <w:lang w:val="en-GB"/>
        </w:rPr>
        <w:t xml:space="preserve"> budget data and budget execution </w:t>
      </w:r>
      <w:r w:rsidRPr="002D55FE">
        <w:rPr>
          <w:rFonts w:asciiTheme="majorHAnsi" w:hAnsiTheme="majorHAnsi"/>
          <w:b/>
          <w:lang w:val="en-GB"/>
        </w:rPr>
        <w:t xml:space="preserve">information </w:t>
      </w:r>
      <w:r w:rsidR="00254474" w:rsidRPr="002D55FE">
        <w:rPr>
          <w:rFonts w:asciiTheme="majorHAnsi" w:hAnsiTheme="majorHAnsi"/>
          <w:b/>
          <w:lang w:val="en-GB"/>
        </w:rPr>
        <w:t>on their website</w:t>
      </w:r>
      <w:r w:rsidRPr="002D55FE">
        <w:rPr>
          <w:rFonts w:asciiTheme="majorHAnsi" w:hAnsiTheme="majorHAnsi"/>
          <w:b/>
          <w:lang w:val="en-GB"/>
        </w:rPr>
        <w:t>s</w:t>
      </w:r>
      <w:r>
        <w:rPr>
          <w:rFonts w:asciiTheme="majorHAnsi" w:hAnsiTheme="majorHAnsi"/>
          <w:lang w:val="en-GB"/>
        </w:rPr>
        <w:t xml:space="preserve">. This is a </w:t>
      </w:r>
      <w:r w:rsidR="002D55FE">
        <w:rPr>
          <w:rFonts w:asciiTheme="majorHAnsi" w:hAnsiTheme="majorHAnsi"/>
          <w:lang w:val="en-GB"/>
        </w:rPr>
        <w:t>major</w:t>
      </w:r>
      <w:r w:rsidR="00254474" w:rsidRPr="006965EE">
        <w:rPr>
          <w:rFonts w:asciiTheme="majorHAnsi" w:hAnsiTheme="majorHAnsi"/>
          <w:lang w:val="en-GB"/>
        </w:rPr>
        <w:t xml:space="preserve"> </w:t>
      </w:r>
      <w:r>
        <w:rPr>
          <w:rFonts w:asciiTheme="majorHAnsi" w:hAnsiTheme="majorHAnsi"/>
          <w:lang w:val="en-GB"/>
        </w:rPr>
        <w:t>deficiency</w:t>
      </w:r>
      <w:r w:rsidR="00254474" w:rsidRPr="006965EE">
        <w:rPr>
          <w:rFonts w:asciiTheme="majorHAnsi" w:hAnsiTheme="majorHAnsi"/>
          <w:lang w:val="en-GB"/>
        </w:rPr>
        <w:t xml:space="preserve"> </w:t>
      </w:r>
      <w:r w:rsidR="002D55FE">
        <w:rPr>
          <w:rFonts w:asciiTheme="majorHAnsi" w:hAnsiTheme="majorHAnsi"/>
          <w:lang w:val="en-GB"/>
        </w:rPr>
        <w:t>as</w:t>
      </w:r>
      <w:r w:rsidR="00254474" w:rsidRPr="006965EE">
        <w:rPr>
          <w:rFonts w:asciiTheme="majorHAnsi" w:hAnsiTheme="majorHAnsi"/>
          <w:lang w:val="en-GB"/>
        </w:rPr>
        <w:t xml:space="preserve"> it </w:t>
      </w:r>
      <w:r w:rsidR="00A924DB">
        <w:rPr>
          <w:rFonts w:asciiTheme="majorHAnsi" w:hAnsiTheme="majorHAnsi"/>
          <w:lang w:val="en-GB"/>
        </w:rPr>
        <w:t>reduces the a</w:t>
      </w:r>
      <w:r w:rsidR="002D55FE" w:rsidRPr="006965EE">
        <w:rPr>
          <w:rFonts w:asciiTheme="majorHAnsi" w:hAnsiTheme="majorHAnsi"/>
          <w:lang w:val="en-GB"/>
        </w:rPr>
        <w:t xml:space="preserve">vailability </w:t>
      </w:r>
      <w:r w:rsidR="002D55FE">
        <w:rPr>
          <w:rFonts w:asciiTheme="majorHAnsi" w:hAnsiTheme="majorHAnsi"/>
          <w:lang w:val="en-GB"/>
        </w:rPr>
        <w:t xml:space="preserve">and </w:t>
      </w:r>
      <w:r w:rsidR="00254474" w:rsidRPr="006965EE">
        <w:rPr>
          <w:rFonts w:asciiTheme="majorHAnsi" w:hAnsiTheme="majorHAnsi"/>
          <w:lang w:val="en-GB"/>
        </w:rPr>
        <w:t xml:space="preserve">visibility of such data, </w:t>
      </w:r>
      <w:r w:rsidR="002D55FE">
        <w:rPr>
          <w:rFonts w:asciiTheme="majorHAnsi" w:hAnsiTheme="majorHAnsi"/>
          <w:lang w:val="en-GB"/>
        </w:rPr>
        <w:t>which speaks to</w:t>
      </w:r>
      <w:r w:rsidR="00254474" w:rsidRPr="006965EE">
        <w:rPr>
          <w:rFonts w:asciiTheme="majorHAnsi" w:hAnsiTheme="majorHAnsi"/>
          <w:lang w:val="en-GB"/>
        </w:rPr>
        <w:t xml:space="preserve"> the </w:t>
      </w:r>
      <w:r w:rsidR="00A924DB">
        <w:rPr>
          <w:rFonts w:asciiTheme="majorHAnsi" w:hAnsiTheme="majorHAnsi"/>
          <w:lang w:val="en-GB"/>
        </w:rPr>
        <w:t xml:space="preserve">lack of </w:t>
      </w:r>
      <w:r w:rsidR="00254474" w:rsidRPr="006965EE">
        <w:rPr>
          <w:rFonts w:asciiTheme="majorHAnsi" w:hAnsiTheme="majorHAnsi"/>
          <w:lang w:val="en-GB"/>
        </w:rPr>
        <w:t>financial</w:t>
      </w:r>
      <w:r w:rsidR="00A924DB">
        <w:rPr>
          <w:rFonts w:asciiTheme="majorHAnsi" w:hAnsiTheme="majorHAnsi"/>
          <w:lang w:val="en-GB"/>
        </w:rPr>
        <w:t xml:space="preserve"> accountability</w:t>
      </w:r>
      <w:r w:rsidR="00254474" w:rsidRPr="006965EE">
        <w:rPr>
          <w:rFonts w:asciiTheme="majorHAnsi" w:hAnsiTheme="majorHAnsi"/>
          <w:lang w:val="en-GB"/>
        </w:rPr>
        <w:t xml:space="preserve"> and </w:t>
      </w:r>
      <w:r w:rsidR="00A924DB">
        <w:rPr>
          <w:rFonts w:asciiTheme="majorHAnsi" w:hAnsiTheme="majorHAnsi"/>
          <w:lang w:val="en-GB"/>
        </w:rPr>
        <w:t>transparency in</w:t>
      </w:r>
      <w:r w:rsidR="00254474" w:rsidRPr="006965EE">
        <w:rPr>
          <w:rFonts w:asciiTheme="majorHAnsi" w:hAnsiTheme="majorHAnsi"/>
          <w:lang w:val="en-GB"/>
        </w:rPr>
        <w:t xml:space="preserve"> </w:t>
      </w:r>
      <w:r w:rsidR="004B4DC4">
        <w:rPr>
          <w:rFonts w:asciiTheme="majorHAnsi" w:hAnsiTheme="majorHAnsi"/>
          <w:lang w:val="en-GB"/>
        </w:rPr>
        <w:t xml:space="preserve">the </w:t>
      </w:r>
      <w:r w:rsidR="00254474" w:rsidRPr="006965EE">
        <w:rPr>
          <w:rFonts w:asciiTheme="majorHAnsi" w:hAnsiTheme="majorHAnsi"/>
          <w:lang w:val="en-GB"/>
        </w:rPr>
        <w:t>anal</w:t>
      </w:r>
      <w:r w:rsidR="0096754B">
        <w:rPr>
          <w:rFonts w:asciiTheme="majorHAnsi" w:hAnsiTheme="majorHAnsi"/>
          <w:lang w:val="en-GB"/>
        </w:rPr>
        <w:t>yse</w:t>
      </w:r>
      <w:r w:rsidR="00254474" w:rsidRPr="006965EE">
        <w:rPr>
          <w:rFonts w:asciiTheme="majorHAnsi" w:hAnsiTheme="majorHAnsi"/>
          <w:lang w:val="en-GB"/>
        </w:rPr>
        <w:t>d</w:t>
      </w:r>
      <w:r w:rsidR="004B4DC4" w:rsidRPr="004B4DC4">
        <w:rPr>
          <w:rFonts w:asciiTheme="majorHAnsi" w:hAnsiTheme="majorHAnsi"/>
          <w:lang w:val="en-GB"/>
        </w:rPr>
        <w:t xml:space="preserve"> </w:t>
      </w:r>
      <w:r w:rsidR="004B4DC4" w:rsidRPr="006965EE">
        <w:rPr>
          <w:rFonts w:asciiTheme="majorHAnsi" w:hAnsiTheme="majorHAnsi"/>
          <w:lang w:val="en-GB"/>
        </w:rPr>
        <w:t>institutions</w:t>
      </w:r>
      <w:r w:rsidR="00254474" w:rsidRPr="006965EE">
        <w:rPr>
          <w:rFonts w:asciiTheme="majorHAnsi" w:hAnsiTheme="majorHAnsi"/>
          <w:lang w:val="en-GB"/>
        </w:rPr>
        <w:t>.</w:t>
      </w:r>
    </w:p>
    <w:p w:rsidR="00254474" w:rsidRPr="006965EE" w:rsidRDefault="00A924DB" w:rsidP="00DC4521">
      <w:pPr>
        <w:pStyle w:val="ListParagraph"/>
        <w:numPr>
          <w:ilvl w:val="0"/>
          <w:numId w:val="19"/>
        </w:numPr>
        <w:spacing w:after="160" w:line="259" w:lineRule="auto"/>
        <w:jc w:val="both"/>
        <w:rPr>
          <w:rFonts w:asciiTheme="majorHAnsi" w:hAnsiTheme="majorHAnsi"/>
          <w:lang w:val="en-GB"/>
        </w:rPr>
      </w:pPr>
      <w:r>
        <w:rPr>
          <w:rFonts w:asciiTheme="majorHAnsi" w:hAnsiTheme="majorHAnsi"/>
          <w:lang w:val="en-GB"/>
        </w:rPr>
        <w:t>i</w:t>
      </w:r>
      <w:r w:rsidR="00254474" w:rsidRPr="006965EE">
        <w:rPr>
          <w:rFonts w:asciiTheme="majorHAnsi" w:hAnsiTheme="majorHAnsi"/>
          <w:lang w:val="en-GB"/>
        </w:rPr>
        <w:t>n all anal</w:t>
      </w:r>
      <w:r w:rsidR="0096754B">
        <w:rPr>
          <w:rFonts w:asciiTheme="majorHAnsi" w:hAnsiTheme="majorHAnsi"/>
          <w:lang w:val="en-GB"/>
        </w:rPr>
        <w:t>yse</w:t>
      </w:r>
      <w:r w:rsidR="00254474" w:rsidRPr="006965EE">
        <w:rPr>
          <w:rFonts w:asciiTheme="majorHAnsi" w:hAnsiTheme="majorHAnsi"/>
          <w:lang w:val="en-GB"/>
        </w:rPr>
        <w:t xml:space="preserve">d institutions at the state level and the </w:t>
      </w:r>
      <w:r w:rsidR="0096754B">
        <w:rPr>
          <w:rFonts w:asciiTheme="majorHAnsi" w:hAnsiTheme="majorHAnsi"/>
          <w:lang w:val="en-GB"/>
        </w:rPr>
        <w:t xml:space="preserve">level of the </w:t>
      </w:r>
      <w:r w:rsidR="00254474" w:rsidRPr="006965EE">
        <w:rPr>
          <w:rFonts w:asciiTheme="majorHAnsi" w:hAnsiTheme="majorHAnsi"/>
          <w:lang w:val="en-GB"/>
        </w:rPr>
        <w:t xml:space="preserve">Federation of BiH </w:t>
      </w:r>
      <w:r w:rsidR="0096754B">
        <w:rPr>
          <w:rFonts w:asciiTheme="majorHAnsi" w:hAnsiTheme="majorHAnsi"/>
          <w:lang w:val="en-GB"/>
        </w:rPr>
        <w:t xml:space="preserve">(FBiH) </w:t>
      </w:r>
      <w:r w:rsidR="001804EA">
        <w:rPr>
          <w:rFonts w:asciiTheme="majorHAnsi" w:hAnsiTheme="majorHAnsi"/>
          <w:lang w:val="en-GB"/>
        </w:rPr>
        <w:t xml:space="preserve">there is </w:t>
      </w:r>
      <w:r w:rsidR="0096754B">
        <w:rPr>
          <w:rFonts w:asciiTheme="majorHAnsi" w:hAnsiTheme="majorHAnsi"/>
          <w:lang w:val="en-GB"/>
        </w:rPr>
        <w:t xml:space="preserve">a </w:t>
      </w:r>
      <w:r w:rsidR="00254474" w:rsidRPr="006965EE">
        <w:rPr>
          <w:rFonts w:asciiTheme="majorHAnsi" w:hAnsiTheme="majorHAnsi"/>
          <w:lang w:val="en-GB"/>
        </w:rPr>
        <w:t xml:space="preserve">discrepancy between the number of </w:t>
      </w:r>
      <w:r w:rsidR="001804EA">
        <w:rPr>
          <w:rFonts w:asciiTheme="majorHAnsi" w:hAnsiTheme="majorHAnsi"/>
          <w:lang w:val="en-GB"/>
        </w:rPr>
        <w:t xml:space="preserve">positions </w:t>
      </w:r>
      <w:r w:rsidR="0096754B">
        <w:rPr>
          <w:rFonts w:asciiTheme="majorHAnsi" w:hAnsiTheme="majorHAnsi"/>
          <w:lang w:val="en-GB"/>
        </w:rPr>
        <w:t xml:space="preserve">envisaged under the official staffing plan </w:t>
      </w:r>
      <w:r w:rsidR="00254474" w:rsidRPr="006965EE">
        <w:rPr>
          <w:rFonts w:asciiTheme="majorHAnsi" w:hAnsiTheme="majorHAnsi"/>
          <w:lang w:val="en-GB"/>
        </w:rPr>
        <w:t xml:space="preserve">and </w:t>
      </w:r>
      <w:r w:rsidR="0096754B">
        <w:rPr>
          <w:rFonts w:asciiTheme="majorHAnsi" w:hAnsiTheme="majorHAnsi"/>
          <w:lang w:val="en-GB"/>
        </w:rPr>
        <w:t xml:space="preserve">the actual </w:t>
      </w:r>
      <w:r w:rsidR="00254474" w:rsidRPr="006965EE">
        <w:rPr>
          <w:rFonts w:asciiTheme="majorHAnsi" w:hAnsiTheme="majorHAnsi"/>
          <w:lang w:val="en-GB"/>
        </w:rPr>
        <w:t xml:space="preserve">number of employees, which means that </w:t>
      </w:r>
      <w:r w:rsidR="0096754B">
        <w:rPr>
          <w:rFonts w:asciiTheme="majorHAnsi" w:hAnsiTheme="majorHAnsi"/>
          <w:lang w:val="en-GB"/>
        </w:rPr>
        <w:t>the staffing regulations are not</w:t>
      </w:r>
      <w:r w:rsidR="00254474" w:rsidRPr="006965EE">
        <w:rPr>
          <w:rFonts w:asciiTheme="majorHAnsi" w:hAnsiTheme="majorHAnsi"/>
          <w:lang w:val="en-GB"/>
        </w:rPr>
        <w:t xml:space="preserve"> </w:t>
      </w:r>
      <w:r w:rsidR="0096754B">
        <w:rPr>
          <w:rFonts w:asciiTheme="majorHAnsi" w:hAnsiTheme="majorHAnsi"/>
          <w:lang w:val="en-GB"/>
        </w:rPr>
        <w:t>complied with</w:t>
      </w:r>
      <w:r w:rsidR="00254474" w:rsidRPr="006965EE">
        <w:rPr>
          <w:rFonts w:asciiTheme="majorHAnsi" w:hAnsiTheme="majorHAnsi"/>
          <w:lang w:val="en-GB"/>
        </w:rPr>
        <w:t xml:space="preserve"> and </w:t>
      </w:r>
      <w:r w:rsidR="0096754B">
        <w:rPr>
          <w:rFonts w:asciiTheme="majorHAnsi" w:hAnsiTheme="majorHAnsi"/>
          <w:lang w:val="en-GB"/>
        </w:rPr>
        <w:t xml:space="preserve">recruitments are made </w:t>
      </w:r>
      <w:r w:rsidR="00254474" w:rsidRPr="006965EE">
        <w:rPr>
          <w:rFonts w:asciiTheme="majorHAnsi" w:hAnsiTheme="majorHAnsi"/>
          <w:lang w:val="en-GB"/>
        </w:rPr>
        <w:t>arbitrar</w:t>
      </w:r>
      <w:r w:rsidR="0096754B">
        <w:rPr>
          <w:rFonts w:asciiTheme="majorHAnsi" w:hAnsiTheme="majorHAnsi"/>
          <w:lang w:val="en-GB"/>
        </w:rPr>
        <w:t>ily</w:t>
      </w:r>
      <w:r w:rsidR="00254474" w:rsidRPr="006965EE">
        <w:rPr>
          <w:rFonts w:asciiTheme="majorHAnsi" w:hAnsiTheme="majorHAnsi"/>
          <w:lang w:val="en-GB"/>
        </w:rPr>
        <w:t>.</w:t>
      </w:r>
    </w:p>
    <w:p w:rsidR="00254474" w:rsidRPr="006965EE" w:rsidRDefault="001804EA" w:rsidP="00DC4521">
      <w:pPr>
        <w:pStyle w:val="ListParagraph"/>
        <w:numPr>
          <w:ilvl w:val="0"/>
          <w:numId w:val="19"/>
        </w:numPr>
        <w:spacing w:after="160" w:line="259" w:lineRule="auto"/>
        <w:jc w:val="both"/>
        <w:rPr>
          <w:rFonts w:asciiTheme="majorHAnsi" w:hAnsiTheme="majorHAnsi"/>
          <w:lang w:val="en-GB"/>
        </w:rPr>
      </w:pPr>
      <w:r>
        <w:rPr>
          <w:rFonts w:asciiTheme="majorHAnsi" w:hAnsiTheme="majorHAnsi"/>
          <w:lang w:val="en-GB"/>
        </w:rPr>
        <w:t>o</w:t>
      </w:r>
      <w:r w:rsidR="0002190D">
        <w:rPr>
          <w:rFonts w:asciiTheme="majorHAnsi" w:hAnsiTheme="majorHAnsi"/>
          <w:lang w:val="en-GB"/>
        </w:rPr>
        <w:t>f</w:t>
      </w:r>
      <w:r w:rsidR="00254474" w:rsidRPr="006965EE">
        <w:rPr>
          <w:rFonts w:asciiTheme="majorHAnsi" w:hAnsiTheme="majorHAnsi"/>
          <w:lang w:val="en-GB"/>
        </w:rPr>
        <w:t xml:space="preserve"> the total sample of twenty (20) institutions, only two institutions (one from the state </w:t>
      </w:r>
      <w:r w:rsidR="0096754B">
        <w:rPr>
          <w:rFonts w:asciiTheme="majorHAnsi" w:hAnsiTheme="majorHAnsi"/>
          <w:lang w:val="en-GB"/>
        </w:rPr>
        <w:t xml:space="preserve">level </w:t>
      </w:r>
      <w:r w:rsidR="00254474" w:rsidRPr="006965EE">
        <w:rPr>
          <w:rFonts w:asciiTheme="majorHAnsi" w:hAnsiTheme="majorHAnsi"/>
          <w:lang w:val="en-GB"/>
        </w:rPr>
        <w:t>and one from the level</w:t>
      </w:r>
      <w:r w:rsidR="0096754B">
        <w:rPr>
          <w:rFonts w:asciiTheme="majorHAnsi" w:hAnsiTheme="majorHAnsi"/>
          <w:lang w:val="en-GB"/>
        </w:rPr>
        <w:t xml:space="preserve"> of FBiH</w:t>
      </w:r>
      <w:r w:rsidR="00254474" w:rsidRPr="006965EE">
        <w:rPr>
          <w:rFonts w:asciiTheme="majorHAnsi" w:hAnsiTheme="majorHAnsi"/>
          <w:lang w:val="en-GB"/>
        </w:rPr>
        <w:t xml:space="preserve">) have </w:t>
      </w:r>
      <w:r w:rsidR="0096754B" w:rsidRPr="006965EE">
        <w:rPr>
          <w:rFonts w:asciiTheme="majorHAnsi" w:hAnsiTheme="majorHAnsi"/>
          <w:lang w:val="en-GB"/>
        </w:rPr>
        <w:t>Integrity Plans</w:t>
      </w:r>
      <w:r w:rsidR="0096754B">
        <w:rPr>
          <w:rFonts w:asciiTheme="majorHAnsi" w:hAnsiTheme="majorHAnsi"/>
          <w:lang w:val="en-GB"/>
        </w:rPr>
        <w:t xml:space="preserve"> in place</w:t>
      </w:r>
      <w:r w:rsidR="00254474" w:rsidRPr="006965EE">
        <w:rPr>
          <w:rFonts w:asciiTheme="majorHAnsi" w:hAnsiTheme="majorHAnsi"/>
          <w:lang w:val="en-GB"/>
        </w:rPr>
        <w:t xml:space="preserve">. In the </w:t>
      </w:r>
      <w:r w:rsidR="006965EE">
        <w:rPr>
          <w:rFonts w:asciiTheme="majorHAnsi" w:hAnsiTheme="majorHAnsi"/>
          <w:lang w:val="en-GB"/>
        </w:rPr>
        <w:t>Republika Srpska</w:t>
      </w:r>
      <w:r w:rsidR="00254474" w:rsidRPr="006965EE">
        <w:rPr>
          <w:rFonts w:asciiTheme="majorHAnsi" w:hAnsiTheme="majorHAnsi"/>
          <w:lang w:val="en-GB"/>
        </w:rPr>
        <w:t xml:space="preserve"> </w:t>
      </w:r>
      <w:r w:rsidR="0096754B">
        <w:rPr>
          <w:rFonts w:asciiTheme="majorHAnsi" w:hAnsiTheme="majorHAnsi"/>
          <w:lang w:val="en-GB"/>
        </w:rPr>
        <w:t xml:space="preserve">(RS) </w:t>
      </w:r>
      <w:r w:rsidRPr="006965EE">
        <w:rPr>
          <w:rFonts w:asciiTheme="majorHAnsi" w:hAnsiTheme="majorHAnsi"/>
          <w:lang w:val="en-GB"/>
        </w:rPr>
        <w:t xml:space="preserve">only </w:t>
      </w:r>
      <w:r>
        <w:rPr>
          <w:rFonts w:asciiTheme="majorHAnsi" w:hAnsiTheme="majorHAnsi"/>
          <w:lang w:val="en-GB"/>
        </w:rPr>
        <w:t>one</w:t>
      </w:r>
      <w:r w:rsidRPr="006965EE">
        <w:rPr>
          <w:rFonts w:asciiTheme="majorHAnsi" w:hAnsiTheme="majorHAnsi"/>
          <w:lang w:val="en-GB"/>
        </w:rPr>
        <w:t xml:space="preserve"> institution</w:t>
      </w:r>
      <w:r>
        <w:rPr>
          <w:rFonts w:asciiTheme="majorHAnsi" w:hAnsiTheme="majorHAnsi"/>
          <w:lang w:val="en-GB"/>
        </w:rPr>
        <w:t xml:space="preserve"> </w:t>
      </w:r>
      <w:r w:rsidRPr="006965EE">
        <w:rPr>
          <w:rFonts w:asciiTheme="majorHAnsi" w:hAnsiTheme="majorHAnsi"/>
          <w:lang w:val="en-GB"/>
        </w:rPr>
        <w:t xml:space="preserve">is </w:t>
      </w:r>
      <w:r>
        <w:rPr>
          <w:rFonts w:asciiTheme="majorHAnsi" w:hAnsiTheme="majorHAnsi"/>
          <w:lang w:val="en-GB"/>
        </w:rPr>
        <w:t>familiar</w:t>
      </w:r>
      <w:r w:rsidRPr="006965EE">
        <w:rPr>
          <w:rFonts w:asciiTheme="majorHAnsi" w:hAnsiTheme="majorHAnsi"/>
          <w:lang w:val="en-GB"/>
        </w:rPr>
        <w:t xml:space="preserve"> </w:t>
      </w:r>
      <w:r>
        <w:rPr>
          <w:rFonts w:asciiTheme="majorHAnsi" w:hAnsiTheme="majorHAnsi"/>
          <w:lang w:val="en-GB"/>
        </w:rPr>
        <w:t xml:space="preserve">with </w:t>
      </w:r>
      <w:r w:rsidR="0096754B">
        <w:rPr>
          <w:rFonts w:asciiTheme="majorHAnsi" w:hAnsiTheme="majorHAnsi"/>
          <w:lang w:val="en-GB"/>
        </w:rPr>
        <w:t>the concept</w:t>
      </w:r>
      <w:r w:rsidR="00254474" w:rsidRPr="006965EE">
        <w:rPr>
          <w:rFonts w:asciiTheme="majorHAnsi" w:hAnsiTheme="majorHAnsi"/>
          <w:lang w:val="en-GB"/>
        </w:rPr>
        <w:t xml:space="preserve"> of integrity plan</w:t>
      </w:r>
      <w:r w:rsidR="0096754B">
        <w:rPr>
          <w:rFonts w:asciiTheme="majorHAnsi" w:hAnsiTheme="majorHAnsi"/>
          <w:lang w:val="en-GB"/>
        </w:rPr>
        <w:t>s</w:t>
      </w:r>
      <w:r w:rsidR="0002190D">
        <w:rPr>
          <w:rFonts w:asciiTheme="majorHAnsi" w:hAnsiTheme="majorHAnsi"/>
          <w:lang w:val="en-GB"/>
        </w:rPr>
        <w:t xml:space="preserve">. This shows that efforts to prevent </w:t>
      </w:r>
      <w:r w:rsidR="00254474" w:rsidRPr="006965EE">
        <w:rPr>
          <w:rFonts w:asciiTheme="majorHAnsi" w:hAnsiTheme="majorHAnsi"/>
          <w:lang w:val="en-GB"/>
        </w:rPr>
        <w:t xml:space="preserve">irregularities and reduce corruption </w:t>
      </w:r>
      <w:r w:rsidRPr="006965EE">
        <w:rPr>
          <w:rFonts w:asciiTheme="majorHAnsi" w:hAnsiTheme="majorHAnsi"/>
          <w:lang w:val="en-GB"/>
        </w:rPr>
        <w:t xml:space="preserve">risks </w:t>
      </w:r>
      <w:r w:rsidR="00254474" w:rsidRPr="006965EE">
        <w:rPr>
          <w:rFonts w:asciiTheme="majorHAnsi" w:hAnsiTheme="majorHAnsi"/>
          <w:lang w:val="en-GB"/>
        </w:rPr>
        <w:t>in the institutions</w:t>
      </w:r>
      <w:r w:rsidR="0002190D">
        <w:rPr>
          <w:rFonts w:asciiTheme="majorHAnsi" w:hAnsiTheme="majorHAnsi"/>
          <w:lang w:val="en-GB"/>
        </w:rPr>
        <w:t xml:space="preserve"> remain woefully inadequate</w:t>
      </w:r>
      <w:r w:rsidR="00254474" w:rsidRPr="006965EE">
        <w:rPr>
          <w:rFonts w:asciiTheme="majorHAnsi" w:hAnsiTheme="majorHAnsi"/>
          <w:lang w:val="en-GB"/>
        </w:rPr>
        <w:t>;</w:t>
      </w:r>
    </w:p>
    <w:p w:rsidR="00254474" w:rsidRPr="006965EE" w:rsidRDefault="001804EA" w:rsidP="00DC4521">
      <w:pPr>
        <w:pStyle w:val="ListParagraph"/>
        <w:numPr>
          <w:ilvl w:val="0"/>
          <w:numId w:val="19"/>
        </w:numPr>
        <w:spacing w:after="160" w:line="259" w:lineRule="auto"/>
        <w:jc w:val="both"/>
        <w:rPr>
          <w:rFonts w:asciiTheme="majorHAnsi" w:hAnsiTheme="majorHAnsi"/>
          <w:lang w:val="en-GB"/>
        </w:rPr>
      </w:pPr>
      <w:r>
        <w:rPr>
          <w:rFonts w:asciiTheme="majorHAnsi" w:hAnsiTheme="majorHAnsi"/>
          <w:lang w:val="en-GB"/>
        </w:rPr>
        <w:t>t</w:t>
      </w:r>
      <w:r w:rsidR="00254474" w:rsidRPr="006965EE">
        <w:rPr>
          <w:rFonts w:asciiTheme="majorHAnsi" w:hAnsiTheme="majorHAnsi"/>
          <w:lang w:val="en-GB"/>
        </w:rPr>
        <w:t xml:space="preserve">he survey </w:t>
      </w:r>
      <w:r w:rsidR="0002190D">
        <w:rPr>
          <w:rFonts w:asciiTheme="majorHAnsi" w:hAnsiTheme="majorHAnsi"/>
          <w:lang w:val="en-GB"/>
        </w:rPr>
        <w:t xml:space="preserve">further </w:t>
      </w:r>
      <w:r w:rsidR="00254474" w:rsidRPr="006965EE">
        <w:rPr>
          <w:rFonts w:asciiTheme="majorHAnsi" w:hAnsiTheme="majorHAnsi"/>
          <w:lang w:val="en-GB"/>
        </w:rPr>
        <w:t xml:space="preserve">identified irregularities in the implementation of the </w:t>
      </w:r>
      <w:r w:rsidR="0002190D" w:rsidRPr="006965EE">
        <w:rPr>
          <w:rFonts w:asciiTheme="majorHAnsi" w:hAnsiTheme="majorHAnsi"/>
          <w:lang w:val="en-GB"/>
        </w:rPr>
        <w:t>Free</w:t>
      </w:r>
      <w:r w:rsidR="0002190D">
        <w:rPr>
          <w:rFonts w:asciiTheme="majorHAnsi" w:hAnsiTheme="majorHAnsi"/>
          <w:lang w:val="en-GB"/>
        </w:rPr>
        <w:t>dom of</w:t>
      </w:r>
      <w:r w:rsidR="0002190D" w:rsidRPr="006965EE">
        <w:rPr>
          <w:rFonts w:asciiTheme="majorHAnsi" w:hAnsiTheme="majorHAnsi"/>
          <w:lang w:val="en-GB"/>
        </w:rPr>
        <w:t xml:space="preserve"> Access </w:t>
      </w:r>
      <w:r w:rsidR="0002190D">
        <w:rPr>
          <w:rFonts w:asciiTheme="majorHAnsi" w:hAnsiTheme="majorHAnsi"/>
          <w:lang w:val="en-GB"/>
        </w:rPr>
        <w:t>t</w:t>
      </w:r>
      <w:r w:rsidR="0002190D" w:rsidRPr="006965EE">
        <w:rPr>
          <w:rFonts w:asciiTheme="majorHAnsi" w:hAnsiTheme="majorHAnsi"/>
          <w:lang w:val="en-GB"/>
        </w:rPr>
        <w:t xml:space="preserve">o Information </w:t>
      </w:r>
      <w:r w:rsidR="00254474" w:rsidRPr="006965EE">
        <w:rPr>
          <w:rFonts w:asciiTheme="majorHAnsi" w:hAnsiTheme="majorHAnsi"/>
          <w:lang w:val="en-GB"/>
        </w:rPr>
        <w:t>Law at all levels</w:t>
      </w:r>
      <w:r w:rsidR="0002190D">
        <w:rPr>
          <w:rFonts w:asciiTheme="majorHAnsi" w:hAnsiTheme="majorHAnsi"/>
          <w:lang w:val="en-GB"/>
        </w:rPr>
        <w:t>. Th</w:t>
      </w:r>
      <w:r>
        <w:rPr>
          <w:rFonts w:asciiTheme="majorHAnsi" w:hAnsiTheme="majorHAnsi"/>
          <w:lang w:val="en-GB"/>
        </w:rPr>
        <w:t xml:space="preserve">e most common irregularity found </w:t>
      </w:r>
      <w:r w:rsidR="00254474" w:rsidRPr="006965EE">
        <w:rPr>
          <w:rFonts w:asciiTheme="majorHAnsi" w:hAnsiTheme="majorHAnsi"/>
          <w:lang w:val="en-GB"/>
        </w:rPr>
        <w:t xml:space="preserve">in </w:t>
      </w:r>
      <w:r w:rsidR="0002190D">
        <w:rPr>
          <w:rFonts w:asciiTheme="majorHAnsi" w:hAnsiTheme="majorHAnsi"/>
          <w:lang w:val="en-GB"/>
        </w:rPr>
        <w:t>RS</w:t>
      </w:r>
      <w:r w:rsidR="00254474" w:rsidRPr="006965EE">
        <w:rPr>
          <w:rFonts w:asciiTheme="majorHAnsi" w:hAnsiTheme="majorHAnsi"/>
          <w:lang w:val="en-GB"/>
        </w:rPr>
        <w:t xml:space="preserve"> </w:t>
      </w:r>
      <w:r>
        <w:rPr>
          <w:rFonts w:asciiTheme="majorHAnsi" w:hAnsiTheme="majorHAnsi"/>
          <w:lang w:val="en-GB"/>
        </w:rPr>
        <w:t xml:space="preserve">is the </w:t>
      </w:r>
      <w:r w:rsidR="00254474" w:rsidRPr="006965EE">
        <w:rPr>
          <w:rFonts w:asciiTheme="majorHAnsi" w:hAnsiTheme="majorHAnsi"/>
          <w:lang w:val="en-GB"/>
        </w:rPr>
        <w:t xml:space="preserve">failure </w:t>
      </w:r>
      <w:r>
        <w:rPr>
          <w:rFonts w:asciiTheme="majorHAnsi" w:hAnsiTheme="majorHAnsi"/>
          <w:lang w:val="en-GB"/>
        </w:rPr>
        <w:t xml:space="preserve">by information </w:t>
      </w:r>
      <w:r w:rsidR="00254474" w:rsidRPr="006965EE">
        <w:rPr>
          <w:rFonts w:asciiTheme="majorHAnsi" w:hAnsiTheme="majorHAnsi"/>
          <w:lang w:val="en-GB"/>
        </w:rPr>
        <w:t xml:space="preserve">officers </w:t>
      </w:r>
      <w:r>
        <w:rPr>
          <w:rFonts w:asciiTheme="majorHAnsi" w:hAnsiTheme="majorHAnsi"/>
          <w:lang w:val="en-GB"/>
        </w:rPr>
        <w:t>to respond to</w:t>
      </w:r>
      <w:r w:rsidR="00254474" w:rsidRPr="006965EE">
        <w:rPr>
          <w:rFonts w:asciiTheme="majorHAnsi" w:hAnsiTheme="majorHAnsi"/>
          <w:lang w:val="en-GB"/>
        </w:rPr>
        <w:t xml:space="preserve"> requests for access to information, </w:t>
      </w:r>
      <w:r w:rsidR="003A3660">
        <w:rPr>
          <w:rFonts w:asciiTheme="majorHAnsi" w:hAnsiTheme="majorHAnsi"/>
          <w:lang w:val="en-GB"/>
        </w:rPr>
        <w:t>and</w:t>
      </w:r>
      <w:r w:rsidR="00254474" w:rsidRPr="006965EE">
        <w:rPr>
          <w:rFonts w:asciiTheme="majorHAnsi" w:hAnsiTheme="majorHAnsi"/>
          <w:lang w:val="en-GB"/>
        </w:rPr>
        <w:t xml:space="preserve"> the most common practice is </w:t>
      </w:r>
      <w:r w:rsidR="00595DE3">
        <w:rPr>
          <w:rFonts w:asciiTheme="majorHAnsi" w:hAnsiTheme="majorHAnsi"/>
          <w:lang w:val="en-GB"/>
        </w:rPr>
        <w:t>for</w:t>
      </w:r>
      <w:r w:rsidR="003A3660">
        <w:rPr>
          <w:rFonts w:asciiTheme="majorHAnsi" w:hAnsiTheme="majorHAnsi"/>
          <w:lang w:val="en-GB"/>
        </w:rPr>
        <w:t xml:space="preserve"> </w:t>
      </w:r>
      <w:r w:rsidR="003A3660" w:rsidRPr="006965EE">
        <w:rPr>
          <w:rFonts w:asciiTheme="majorHAnsi" w:hAnsiTheme="majorHAnsi"/>
          <w:lang w:val="en-GB"/>
        </w:rPr>
        <w:t>requests</w:t>
      </w:r>
      <w:r w:rsidR="003A3660">
        <w:rPr>
          <w:rFonts w:asciiTheme="majorHAnsi" w:hAnsiTheme="majorHAnsi"/>
          <w:lang w:val="en-GB"/>
        </w:rPr>
        <w:t xml:space="preserve"> </w:t>
      </w:r>
      <w:r w:rsidR="00595DE3">
        <w:rPr>
          <w:rFonts w:asciiTheme="majorHAnsi" w:hAnsiTheme="majorHAnsi"/>
          <w:lang w:val="en-GB"/>
        </w:rPr>
        <w:t>to be</w:t>
      </w:r>
      <w:r w:rsidR="003A3660">
        <w:rPr>
          <w:rFonts w:asciiTheme="majorHAnsi" w:hAnsiTheme="majorHAnsi"/>
          <w:lang w:val="en-GB"/>
        </w:rPr>
        <w:t xml:space="preserve"> decided promptly by managers</w:t>
      </w:r>
      <w:r w:rsidR="00254474" w:rsidRPr="006965EE">
        <w:rPr>
          <w:rFonts w:asciiTheme="majorHAnsi" w:hAnsiTheme="majorHAnsi"/>
          <w:lang w:val="en-GB"/>
        </w:rPr>
        <w:t xml:space="preserve"> of </w:t>
      </w:r>
      <w:r w:rsidR="003A3660">
        <w:rPr>
          <w:rFonts w:asciiTheme="majorHAnsi" w:hAnsiTheme="majorHAnsi"/>
          <w:lang w:val="en-GB"/>
        </w:rPr>
        <w:t>public</w:t>
      </w:r>
      <w:r w:rsidR="00254474" w:rsidRPr="006965EE">
        <w:rPr>
          <w:rFonts w:asciiTheme="majorHAnsi" w:hAnsiTheme="majorHAnsi"/>
          <w:lang w:val="en-GB"/>
        </w:rPr>
        <w:t xml:space="preserve"> authorities;</w:t>
      </w:r>
    </w:p>
    <w:p w:rsidR="00254474" w:rsidRPr="006965EE" w:rsidRDefault="003A3660" w:rsidP="00627089">
      <w:pPr>
        <w:pStyle w:val="ListParagraph"/>
        <w:numPr>
          <w:ilvl w:val="0"/>
          <w:numId w:val="19"/>
        </w:numPr>
        <w:spacing w:after="160" w:line="259" w:lineRule="auto"/>
        <w:jc w:val="both"/>
        <w:rPr>
          <w:rFonts w:asciiTheme="majorHAnsi" w:hAnsiTheme="majorHAnsi"/>
          <w:lang w:val="en-GB"/>
        </w:rPr>
      </w:pPr>
      <w:r>
        <w:rPr>
          <w:rFonts w:asciiTheme="majorHAnsi" w:hAnsiTheme="majorHAnsi"/>
          <w:lang w:val="en-GB"/>
        </w:rPr>
        <w:t>very few</w:t>
      </w:r>
      <w:r w:rsidR="00254474" w:rsidRPr="006965EE">
        <w:rPr>
          <w:rFonts w:asciiTheme="majorHAnsi" w:hAnsiTheme="majorHAnsi"/>
          <w:lang w:val="en-GB"/>
        </w:rPr>
        <w:t xml:space="preserve"> disciplinary proceedings </w:t>
      </w:r>
      <w:r>
        <w:rPr>
          <w:rFonts w:asciiTheme="majorHAnsi" w:hAnsiTheme="majorHAnsi"/>
          <w:lang w:val="en-GB"/>
        </w:rPr>
        <w:t xml:space="preserve">have been </w:t>
      </w:r>
      <w:r w:rsidR="00595DE3">
        <w:rPr>
          <w:rFonts w:asciiTheme="majorHAnsi" w:hAnsiTheme="majorHAnsi"/>
          <w:lang w:val="en-GB"/>
        </w:rPr>
        <w:t>instituted by institutions</w:t>
      </w:r>
      <w:r w:rsidR="00254474" w:rsidRPr="006965EE">
        <w:rPr>
          <w:rFonts w:asciiTheme="majorHAnsi" w:hAnsiTheme="majorHAnsi"/>
          <w:lang w:val="en-GB"/>
        </w:rPr>
        <w:t xml:space="preserve"> at all levels</w:t>
      </w:r>
      <w:r>
        <w:rPr>
          <w:rFonts w:asciiTheme="majorHAnsi" w:hAnsiTheme="majorHAnsi"/>
          <w:lang w:val="en-GB"/>
        </w:rPr>
        <w:t>. When this</w:t>
      </w:r>
      <w:r w:rsidR="00254474" w:rsidRPr="006965EE">
        <w:rPr>
          <w:rFonts w:asciiTheme="majorHAnsi" w:hAnsiTheme="majorHAnsi"/>
          <w:lang w:val="en-GB"/>
        </w:rPr>
        <w:t xml:space="preserve"> is </w:t>
      </w:r>
      <w:r w:rsidR="00865A1E">
        <w:rPr>
          <w:rFonts w:asciiTheme="majorHAnsi" w:hAnsiTheme="majorHAnsi"/>
          <w:lang w:val="en-GB"/>
        </w:rPr>
        <w:t>put</w:t>
      </w:r>
      <w:r w:rsidR="00254474" w:rsidRPr="006965EE">
        <w:rPr>
          <w:rFonts w:asciiTheme="majorHAnsi" w:hAnsiTheme="majorHAnsi"/>
          <w:lang w:val="en-GB"/>
        </w:rPr>
        <w:t xml:space="preserve"> in</w:t>
      </w:r>
      <w:r w:rsidR="00865A1E">
        <w:rPr>
          <w:rFonts w:asciiTheme="majorHAnsi" w:hAnsiTheme="majorHAnsi"/>
          <w:lang w:val="en-GB"/>
        </w:rPr>
        <w:t>to</w:t>
      </w:r>
      <w:r>
        <w:rPr>
          <w:rFonts w:asciiTheme="majorHAnsi" w:hAnsiTheme="majorHAnsi"/>
          <w:lang w:val="en-GB"/>
        </w:rPr>
        <w:t xml:space="preserve"> context </w:t>
      </w:r>
      <w:r w:rsidR="00865A1E">
        <w:rPr>
          <w:rFonts w:asciiTheme="majorHAnsi" w:hAnsiTheme="majorHAnsi"/>
          <w:lang w:val="en-GB"/>
        </w:rPr>
        <w:t>with</w:t>
      </w:r>
      <w:r w:rsidR="00254474" w:rsidRPr="006965EE">
        <w:rPr>
          <w:rFonts w:asciiTheme="majorHAnsi" w:hAnsiTheme="majorHAnsi"/>
          <w:lang w:val="en-GB"/>
        </w:rPr>
        <w:t xml:space="preserve"> </w:t>
      </w:r>
      <w:r>
        <w:rPr>
          <w:rFonts w:asciiTheme="majorHAnsi" w:hAnsiTheme="majorHAnsi"/>
          <w:lang w:val="en-GB"/>
        </w:rPr>
        <w:t xml:space="preserve">other </w:t>
      </w:r>
      <w:r w:rsidR="00865A1E">
        <w:rPr>
          <w:rFonts w:asciiTheme="majorHAnsi" w:hAnsiTheme="majorHAnsi"/>
          <w:lang w:val="en-GB"/>
        </w:rPr>
        <w:t xml:space="preserve">survey </w:t>
      </w:r>
      <w:r>
        <w:rPr>
          <w:rFonts w:asciiTheme="majorHAnsi" w:hAnsiTheme="majorHAnsi"/>
          <w:lang w:val="en-GB"/>
        </w:rPr>
        <w:t>findings</w:t>
      </w:r>
      <w:r w:rsidR="00254474" w:rsidRPr="006965EE">
        <w:rPr>
          <w:rFonts w:asciiTheme="majorHAnsi" w:hAnsiTheme="majorHAnsi"/>
          <w:lang w:val="en-GB"/>
        </w:rPr>
        <w:t xml:space="preserve">, the </w:t>
      </w:r>
      <w:r>
        <w:rPr>
          <w:rFonts w:asciiTheme="majorHAnsi" w:hAnsiTheme="majorHAnsi"/>
          <w:lang w:val="en-GB"/>
        </w:rPr>
        <w:t xml:space="preserve">inescapable </w:t>
      </w:r>
      <w:r w:rsidR="00254474" w:rsidRPr="006965EE">
        <w:rPr>
          <w:rFonts w:asciiTheme="majorHAnsi" w:hAnsiTheme="majorHAnsi"/>
          <w:lang w:val="en-GB"/>
        </w:rPr>
        <w:t xml:space="preserve">conclusion is that </w:t>
      </w:r>
      <w:r w:rsidR="00F025F5">
        <w:rPr>
          <w:rFonts w:asciiTheme="majorHAnsi" w:hAnsiTheme="majorHAnsi"/>
          <w:lang w:val="en-GB"/>
        </w:rPr>
        <w:t>institutions do not pay proper regard to</w:t>
      </w:r>
      <w:r w:rsidR="00254474" w:rsidRPr="006965EE">
        <w:rPr>
          <w:rFonts w:asciiTheme="majorHAnsi" w:hAnsiTheme="majorHAnsi"/>
          <w:lang w:val="en-GB"/>
        </w:rPr>
        <w:t xml:space="preserve"> </w:t>
      </w:r>
      <w:r w:rsidR="00F025F5">
        <w:rPr>
          <w:rFonts w:asciiTheme="majorHAnsi" w:hAnsiTheme="majorHAnsi"/>
          <w:lang w:val="en-GB"/>
        </w:rPr>
        <w:t xml:space="preserve">enforcing </w:t>
      </w:r>
      <w:r w:rsidR="00254474" w:rsidRPr="006965EE">
        <w:rPr>
          <w:rFonts w:asciiTheme="majorHAnsi" w:hAnsiTheme="majorHAnsi"/>
          <w:lang w:val="en-GB"/>
        </w:rPr>
        <w:t>disciplin</w:t>
      </w:r>
      <w:r w:rsidR="00865A1E">
        <w:rPr>
          <w:rFonts w:asciiTheme="majorHAnsi" w:hAnsiTheme="majorHAnsi"/>
          <w:lang w:val="en-GB"/>
        </w:rPr>
        <w:t>ary liability</w:t>
      </w:r>
      <w:r w:rsidR="00254474" w:rsidRPr="006965EE">
        <w:rPr>
          <w:rFonts w:asciiTheme="majorHAnsi" w:hAnsiTheme="majorHAnsi"/>
          <w:lang w:val="en-GB"/>
        </w:rPr>
        <w:t xml:space="preserve"> and monitoring compliance </w:t>
      </w:r>
      <w:r w:rsidR="0051396C">
        <w:rPr>
          <w:rFonts w:asciiTheme="majorHAnsi" w:hAnsiTheme="majorHAnsi"/>
          <w:lang w:val="en-GB"/>
        </w:rPr>
        <w:t xml:space="preserve">with </w:t>
      </w:r>
      <w:r w:rsidR="00254474" w:rsidRPr="006965EE">
        <w:rPr>
          <w:rFonts w:asciiTheme="majorHAnsi" w:hAnsiTheme="majorHAnsi"/>
          <w:lang w:val="en-GB"/>
        </w:rPr>
        <w:t>work</w:t>
      </w:r>
      <w:r w:rsidR="00F025F5">
        <w:rPr>
          <w:rFonts w:asciiTheme="majorHAnsi" w:hAnsiTheme="majorHAnsi"/>
          <w:lang w:val="en-GB"/>
        </w:rPr>
        <w:t xml:space="preserve"> assignments</w:t>
      </w:r>
      <w:r w:rsidR="00254474" w:rsidRPr="006965EE">
        <w:rPr>
          <w:rFonts w:asciiTheme="majorHAnsi" w:hAnsiTheme="majorHAnsi"/>
          <w:lang w:val="en-GB"/>
        </w:rPr>
        <w:t xml:space="preserve"> and official duties. </w:t>
      </w:r>
      <w:r w:rsidR="00254474" w:rsidRPr="006965EE">
        <w:rPr>
          <w:rFonts w:asciiTheme="majorHAnsi" w:hAnsiTheme="majorHAnsi"/>
          <w:lang w:val="en-GB"/>
        </w:rPr>
        <w:br w:type="page"/>
      </w:r>
    </w:p>
    <w:p w:rsidR="00A937D1" w:rsidRPr="006965EE" w:rsidRDefault="00CD1602" w:rsidP="00234ECA">
      <w:pPr>
        <w:pStyle w:val="Heading1"/>
        <w:rPr>
          <w:color w:val="000000" w:themeColor="text1"/>
          <w:lang w:val="en-GB"/>
        </w:rPr>
      </w:pPr>
      <w:bookmarkStart w:id="2" w:name="_Toc475971966"/>
      <w:r w:rsidRPr="006965EE">
        <w:rPr>
          <w:color w:val="000000" w:themeColor="text1"/>
          <w:lang w:val="en-GB"/>
        </w:rPr>
        <w:lastRenderedPageBreak/>
        <w:t>INTRODUCTION</w:t>
      </w:r>
      <w:bookmarkEnd w:id="2"/>
    </w:p>
    <w:p w:rsidR="002D50C0" w:rsidRPr="006965EE" w:rsidRDefault="002D50C0" w:rsidP="00093008">
      <w:pPr>
        <w:rPr>
          <w:lang w:val="en-GB"/>
        </w:rPr>
      </w:pPr>
    </w:p>
    <w:p w:rsidR="00991DB7" w:rsidRPr="006965EE" w:rsidRDefault="00200249" w:rsidP="00093008">
      <w:pPr>
        <w:jc w:val="both"/>
        <w:rPr>
          <w:rFonts w:asciiTheme="majorHAnsi" w:hAnsiTheme="majorHAnsi"/>
          <w:lang w:val="en-GB"/>
        </w:rPr>
      </w:pPr>
      <w:r w:rsidRPr="006965EE">
        <w:rPr>
          <w:rFonts w:asciiTheme="majorHAnsi" w:hAnsiTheme="majorHAnsi"/>
          <w:lang w:val="en-GB"/>
        </w:rPr>
        <w:t>Transparency is seen as a</w:t>
      </w:r>
      <w:r w:rsidR="00E23F55">
        <w:rPr>
          <w:rFonts w:asciiTheme="majorHAnsi" w:hAnsiTheme="majorHAnsi"/>
          <w:lang w:val="en-GB"/>
        </w:rPr>
        <w:t>n essential</w:t>
      </w:r>
      <w:r w:rsidR="002B4C25">
        <w:rPr>
          <w:rFonts w:asciiTheme="majorHAnsi" w:hAnsiTheme="majorHAnsi"/>
          <w:lang w:val="en-GB"/>
        </w:rPr>
        <w:t xml:space="preserve"> </w:t>
      </w:r>
      <w:r w:rsidRPr="006965EE">
        <w:rPr>
          <w:rFonts w:asciiTheme="majorHAnsi" w:hAnsiTheme="majorHAnsi"/>
          <w:lang w:val="en-GB"/>
        </w:rPr>
        <w:t xml:space="preserve">prerequisite for accountability of public </w:t>
      </w:r>
      <w:r w:rsidR="001B184E">
        <w:rPr>
          <w:rFonts w:asciiTheme="majorHAnsi" w:hAnsiTheme="majorHAnsi"/>
          <w:lang w:val="en-GB"/>
        </w:rPr>
        <w:t>administration</w:t>
      </w:r>
      <w:r w:rsidR="00E23F55">
        <w:rPr>
          <w:rFonts w:asciiTheme="majorHAnsi" w:hAnsiTheme="majorHAnsi"/>
          <w:lang w:val="en-GB"/>
        </w:rPr>
        <w:t xml:space="preserve"> and an</w:t>
      </w:r>
      <w:r w:rsidRPr="006965EE">
        <w:rPr>
          <w:rFonts w:asciiTheme="majorHAnsi" w:hAnsiTheme="majorHAnsi"/>
          <w:lang w:val="en-GB"/>
        </w:rPr>
        <w:t xml:space="preserve"> expression of its democratic legitimacy, </w:t>
      </w:r>
      <w:r w:rsidR="00E23F55">
        <w:rPr>
          <w:rFonts w:asciiTheme="majorHAnsi" w:hAnsiTheme="majorHAnsi"/>
          <w:lang w:val="en-GB"/>
        </w:rPr>
        <w:t xml:space="preserve">and, </w:t>
      </w:r>
      <w:r w:rsidRPr="006965EE">
        <w:rPr>
          <w:rFonts w:asciiTheme="majorHAnsi" w:hAnsiTheme="majorHAnsi"/>
          <w:lang w:val="en-GB"/>
        </w:rPr>
        <w:t>ultimately</w:t>
      </w:r>
      <w:r w:rsidR="00E23F55">
        <w:rPr>
          <w:rFonts w:asciiTheme="majorHAnsi" w:hAnsiTheme="majorHAnsi"/>
          <w:lang w:val="en-GB"/>
        </w:rPr>
        <w:t>,</w:t>
      </w:r>
      <w:r w:rsidRPr="006965EE">
        <w:rPr>
          <w:rFonts w:asciiTheme="majorHAnsi" w:hAnsiTheme="majorHAnsi"/>
          <w:lang w:val="en-GB"/>
        </w:rPr>
        <w:t xml:space="preserve"> </w:t>
      </w:r>
      <w:r w:rsidR="00E23F55">
        <w:rPr>
          <w:rFonts w:asciiTheme="majorHAnsi" w:hAnsiTheme="majorHAnsi"/>
          <w:lang w:val="en-GB"/>
        </w:rPr>
        <w:t>lies at the very heart</w:t>
      </w:r>
      <w:r w:rsidRPr="006965EE">
        <w:rPr>
          <w:rFonts w:asciiTheme="majorHAnsi" w:hAnsiTheme="majorHAnsi"/>
          <w:lang w:val="en-GB"/>
        </w:rPr>
        <w:t xml:space="preserve"> of good governance. On the one hand, proactive disclosure of public information such as regulations, budget and finance, </w:t>
      </w:r>
      <w:r w:rsidR="007D734F">
        <w:rPr>
          <w:rFonts w:asciiTheme="majorHAnsi" w:hAnsiTheme="majorHAnsi"/>
          <w:lang w:val="en-GB"/>
        </w:rPr>
        <w:t>activity</w:t>
      </w:r>
      <w:r w:rsidRPr="006965EE">
        <w:rPr>
          <w:rFonts w:asciiTheme="majorHAnsi" w:hAnsiTheme="majorHAnsi"/>
          <w:lang w:val="en-GB"/>
        </w:rPr>
        <w:t xml:space="preserve"> reports, databases</w:t>
      </w:r>
      <w:r w:rsidR="003539F1">
        <w:rPr>
          <w:rFonts w:asciiTheme="majorHAnsi" w:hAnsiTheme="majorHAnsi"/>
          <w:lang w:val="en-GB"/>
        </w:rPr>
        <w:t>,</w:t>
      </w:r>
      <w:r w:rsidRPr="006965EE">
        <w:rPr>
          <w:rFonts w:asciiTheme="majorHAnsi" w:hAnsiTheme="majorHAnsi"/>
          <w:lang w:val="en-GB"/>
        </w:rPr>
        <w:t xml:space="preserve"> </w:t>
      </w:r>
      <w:r w:rsidR="007D734F">
        <w:rPr>
          <w:rFonts w:asciiTheme="majorHAnsi" w:hAnsiTheme="majorHAnsi"/>
          <w:lang w:val="en-GB"/>
        </w:rPr>
        <w:t>etc. is</w:t>
      </w:r>
      <w:r w:rsidRPr="006965EE">
        <w:rPr>
          <w:rFonts w:asciiTheme="majorHAnsi" w:hAnsiTheme="majorHAnsi"/>
          <w:lang w:val="en-GB"/>
        </w:rPr>
        <w:t xml:space="preserve"> based on the </w:t>
      </w:r>
      <w:r w:rsidR="00CD2408">
        <w:rPr>
          <w:rFonts w:asciiTheme="majorHAnsi" w:hAnsiTheme="majorHAnsi"/>
          <w:lang w:val="en-GB"/>
        </w:rPr>
        <w:t>conception</w:t>
      </w:r>
      <w:r w:rsidRPr="006965EE">
        <w:rPr>
          <w:rFonts w:asciiTheme="majorHAnsi" w:hAnsiTheme="majorHAnsi"/>
          <w:lang w:val="en-GB"/>
        </w:rPr>
        <w:t xml:space="preserve"> that </w:t>
      </w:r>
      <w:r w:rsidR="00CD2408">
        <w:rPr>
          <w:rFonts w:asciiTheme="majorHAnsi" w:hAnsiTheme="majorHAnsi"/>
          <w:lang w:val="en-GB"/>
        </w:rPr>
        <w:t>“</w:t>
      </w:r>
      <w:r w:rsidR="004B4DC4">
        <w:rPr>
          <w:rFonts w:asciiTheme="majorHAnsi" w:hAnsiTheme="majorHAnsi"/>
          <w:lang w:val="en-GB"/>
        </w:rPr>
        <w:t>citizen</w:t>
      </w:r>
      <w:r w:rsidRPr="006965EE">
        <w:rPr>
          <w:rFonts w:asciiTheme="majorHAnsi" w:hAnsiTheme="majorHAnsi"/>
          <w:lang w:val="en-GB"/>
        </w:rPr>
        <w:t>s have the right to know</w:t>
      </w:r>
      <w:r w:rsidR="00CD2408">
        <w:rPr>
          <w:rFonts w:asciiTheme="majorHAnsi" w:hAnsiTheme="majorHAnsi"/>
          <w:lang w:val="en-GB"/>
        </w:rPr>
        <w:t>”</w:t>
      </w:r>
      <w:r w:rsidRPr="006965EE">
        <w:rPr>
          <w:rFonts w:asciiTheme="majorHAnsi" w:hAnsiTheme="majorHAnsi"/>
          <w:lang w:val="en-GB"/>
        </w:rPr>
        <w:t xml:space="preserve"> how </w:t>
      </w:r>
      <w:r w:rsidR="003539F1">
        <w:rPr>
          <w:rFonts w:asciiTheme="majorHAnsi" w:hAnsiTheme="majorHAnsi"/>
          <w:lang w:val="en-GB"/>
        </w:rPr>
        <w:t xml:space="preserve">decisions are made </w:t>
      </w:r>
      <w:r w:rsidRPr="006965EE">
        <w:rPr>
          <w:rFonts w:asciiTheme="majorHAnsi" w:hAnsiTheme="majorHAnsi"/>
          <w:lang w:val="en-GB"/>
        </w:rPr>
        <w:t xml:space="preserve">in their name </w:t>
      </w:r>
      <w:r w:rsidR="003539F1">
        <w:rPr>
          <w:rFonts w:asciiTheme="majorHAnsi" w:hAnsiTheme="majorHAnsi"/>
          <w:lang w:val="en-GB"/>
        </w:rPr>
        <w:t xml:space="preserve">and </w:t>
      </w:r>
      <w:r w:rsidRPr="006965EE">
        <w:rPr>
          <w:rFonts w:asciiTheme="majorHAnsi" w:hAnsiTheme="majorHAnsi"/>
          <w:lang w:val="en-GB"/>
        </w:rPr>
        <w:t>what the outcomes and results of these decisions</w:t>
      </w:r>
      <w:r w:rsidR="003539F1" w:rsidRPr="003539F1">
        <w:rPr>
          <w:rFonts w:asciiTheme="majorHAnsi" w:hAnsiTheme="majorHAnsi"/>
          <w:lang w:val="en-GB"/>
        </w:rPr>
        <w:t xml:space="preserve"> </w:t>
      </w:r>
      <w:r w:rsidR="003539F1" w:rsidRPr="006965EE">
        <w:rPr>
          <w:rFonts w:asciiTheme="majorHAnsi" w:hAnsiTheme="majorHAnsi"/>
          <w:lang w:val="en-GB"/>
        </w:rPr>
        <w:t>are</w:t>
      </w:r>
      <w:r w:rsidRPr="006965EE">
        <w:rPr>
          <w:rFonts w:asciiTheme="majorHAnsi" w:hAnsiTheme="majorHAnsi"/>
          <w:lang w:val="en-GB"/>
        </w:rPr>
        <w:t xml:space="preserve">. </w:t>
      </w:r>
      <w:r w:rsidR="003539F1">
        <w:rPr>
          <w:rFonts w:asciiTheme="majorHAnsi" w:hAnsiTheme="majorHAnsi"/>
          <w:lang w:val="en-GB"/>
        </w:rPr>
        <w:t>To this end</w:t>
      </w:r>
      <w:r w:rsidRPr="006965EE">
        <w:rPr>
          <w:rFonts w:asciiTheme="majorHAnsi" w:hAnsiTheme="majorHAnsi"/>
          <w:lang w:val="en-GB"/>
        </w:rPr>
        <w:t xml:space="preserve">, in addition to </w:t>
      </w:r>
      <w:r w:rsidR="003539F1">
        <w:rPr>
          <w:rFonts w:asciiTheme="majorHAnsi" w:hAnsiTheme="majorHAnsi"/>
          <w:lang w:val="en-GB"/>
        </w:rPr>
        <w:t xml:space="preserve">ensuring </w:t>
      </w:r>
      <w:r w:rsidRPr="006965EE">
        <w:rPr>
          <w:rFonts w:asciiTheme="majorHAnsi" w:hAnsiTheme="majorHAnsi"/>
          <w:lang w:val="en-GB"/>
        </w:rPr>
        <w:t xml:space="preserve">proactive disclosure, public authorities </w:t>
      </w:r>
      <w:r w:rsidR="003539F1">
        <w:rPr>
          <w:rFonts w:asciiTheme="majorHAnsi" w:hAnsiTheme="majorHAnsi"/>
          <w:lang w:val="en-GB"/>
        </w:rPr>
        <w:t>cultivate</w:t>
      </w:r>
      <w:r w:rsidRPr="006965EE">
        <w:rPr>
          <w:rFonts w:asciiTheme="majorHAnsi" w:hAnsiTheme="majorHAnsi"/>
          <w:lang w:val="en-GB"/>
        </w:rPr>
        <w:t xml:space="preserve"> their public image </w:t>
      </w:r>
      <w:r w:rsidR="003539F1">
        <w:rPr>
          <w:rFonts w:asciiTheme="majorHAnsi" w:hAnsiTheme="majorHAnsi"/>
          <w:lang w:val="en-GB"/>
        </w:rPr>
        <w:t>by communicating</w:t>
      </w:r>
      <w:r w:rsidRPr="006965EE">
        <w:rPr>
          <w:rFonts w:asciiTheme="majorHAnsi" w:hAnsiTheme="majorHAnsi"/>
          <w:lang w:val="en-GB"/>
        </w:rPr>
        <w:t xml:space="preserve"> with the public. On the other hand, every </w:t>
      </w:r>
      <w:r w:rsidR="004B4DC4">
        <w:rPr>
          <w:rFonts w:asciiTheme="majorHAnsi" w:hAnsiTheme="majorHAnsi"/>
          <w:lang w:val="en-GB"/>
        </w:rPr>
        <w:t>citizen</w:t>
      </w:r>
      <w:r w:rsidRPr="006965EE">
        <w:rPr>
          <w:rFonts w:asciiTheme="majorHAnsi" w:hAnsiTheme="majorHAnsi"/>
          <w:lang w:val="en-GB"/>
        </w:rPr>
        <w:t xml:space="preserve"> has the right to request </w:t>
      </w:r>
      <w:r w:rsidR="003539F1">
        <w:rPr>
          <w:rFonts w:asciiTheme="majorHAnsi" w:hAnsiTheme="majorHAnsi"/>
          <w:lang w:val="en-GB"/>
        </w:rPr>
        <w:t xml:space="preserve">access to </w:t>
      </w:r>
      <w:r w:rsidR="003539F1" w:rsidRPr="006965EE">
        <w:rPr>
          <w:rFonts w:asciiTheme="majorHAnsi" w:hAnsiTheme="majorHAnsi"/>
          <w:lang w:val="en-GB"/>
        </w:rPr>
        <w:t xml:space="preserve">public </w:t>
      </w:r>
      <w:r w:rsidRPr="006965EE">
        <w:rPr>
          <w:rFonts w:asciiTheme="majorHAnsi" w:hAnsiTheme="majorHAnsi"/>
          <w:lang w:val="en-GB"/>
        </w:rPr>
        <w:t xml:space="preserve">information </w:t>
      </w:r>
      <w:r w:rsidR="003539F1">
        <w:rPr>
          <w:rFonts w:asciiTheme="majorHAnsi" w:hAnsiTheme="majorHAnsi"/>
          <w:lang w:val="en-GB"/>
        </w:rPr>
        <w:t xml:space="preserve">and public authorities have the corresponding </w:t>
      </w:r>
      <w:r w:rsidRPr="006965EE">
        <w:rPr>
          <w:rFonts w:asciiTheme="majorHAnsi" w:hAnsiTheme="majorHAnsi"/>
          <w:lang w:val="en-GB"/>
        </w:rPr>
        <w:t xml:space="preserve">obligation </w:t>
      </w:r>
      <w:r w:rsidR="003539F1">
        <w:rPr>
          <w:rFonts w:asciiTheme="majorHAnsi" w:hAnsiTheme="majorHAnsi"/>
          <w:lang w:val="en-GB"/>
        </w:rPr>
        <w:t>to make</w:t>
      </w:r>
      <w:r w:rsidR="00E948BA">
        <w:rPr>
          <w:rFonts w:asciiTheme="majorHAnsi" w:hAnsiTheme="majorHAnsi"/>
          <w:lang w:val="en-GB"/>
        </w:rPr>
        <w:t xml:space="preserve"> this</w:t>
      </w:r>
      <w:r w:rsidRPr="006965EE">
        <w:rPr>
          <w:rFonts w:asciiTheme="majorHAnsi" w:hAnsiTheme="majorHAnsi"/>
          <w:lang w:val="en-GB"/>
        </w:rPr>
        <w:t xml:space="preserve"> information available. </w:t>
      </w:r>
      <w:r w:rsidR="00E8271C">
        <w:rPr>
          <w:rFonts w:asciiTheme="majorHAnsi" w:hAnsiTheme="majorHAnsi"/>
          <w:lang w:val="en-GB"/>
        </w:rPr>
        <w:t xml:space="preserve">Such reactive transparency – or </w:t>
      </w:r>
      <w:r w:rsidR="00B22C88">
        <w:rPr>
          <w:rFonts w:asciiTheme="majorHAnsi" w:hAnsiTheme="majorHAnsi"/>
          <w:lang w:val="en-GB"/>
        </w:rPr>
        <w:t>o</w:t>
      </w:r>
      <w:r w:rsidR="00E8271C">
        <w:rPr>
          <w:rFonts w:asciiTheme="majorHAnsi" w:hAnsiTheme="majorHAnsi"/>
          <w:lang w:val="en-GB"/>
        </w:rPr>
        <w:t>n-</w:t>
      </w:r>
      <w:r w:rsidR="00E8271C" w:rsidRPr="00E948BA">
        <w:rPr>
          <w:rFonts w:asciiTheme="majorHAnsi" w:hAnsiTheme="majorHAnsi"/>
          <w:lang w:val="en-GB"/>
        </w:rPr>
        <w:t xml:space="preserve">demand </w:t>
      </w:r>
      <w:r w:rsidR="00E948BA" w:rsidRPr="00E948BA">
        <w:rPr>
          <w:rFonts w:asciiTheme="majorHAnsi" w:hAnsiTheme="majorHAnsi"/>
          <w:lang w:val="en-GB"/>
        </w:rPr>
        <w:t>transparency</w:t>
      </w:r>
      <w:r w:rsidR="00E8271C">
        <w:rPr>
          <w:rFonts w:asciiTheme="majorHAnsi" w:hAnsiTheme="majorHAnsi"/>
          <w:lang w:val="en-GB"/>
        </w:rPr>
        <w:t xml:space="preserve"> –</w:t>
      </w:r>
      <w:r w:rsidR="00E948BA" w:rsidRPr="00E948BA">
        <w:rPr>
          <w:rFonts w:asciiTheme="majorHAnsi" w:hAnsiTheme="majorHAnsi"/>
          <w:lang w:val="en-GB"/>
        </w:rPr>
        <w:t xml:space="preserve"> put</w:t>
      </w:r>
      <w:r w:rsidR="00E8271C">
        <w:rPr>
          <w:rFonts w:asciiTheme="majorHAnsi" w:hAnsiTheme="majorHAnsi"/>
          <w:lang w:val="en-GB"/>
        </w:rPr>
        <w:t>s</w:t>
      </w:r>
      <w:r w:rsidR="00E948BA" w:rsidRPr="00E948BA">
        <w:rPr>
          <w:rFonts w:asciiTheme="majorHAnsi" w:hAnsiTheme="majorHAnsi"/>
          <w:lang w:val="en-GB"/>
        </w:rPr>
        <w:t xml:space="preserve"> into operation a mechanism of legal procedure which seeks to ensure that information </w:t>
      </w:r>
      <w:r w:rsidR="004A5F9B">
        <w:rPr>
          <w:rFonts w:asciiTheme="majorHAnsi" w:hAnsiTheme="majorHAnsi"/>
          <w:lang w:val="en-GB"/>
        </w:rPr>
        <w:t>defined as public information</w:t>
      </w:r>
      <w:r w:rsidR="00E948BA" w:rsidRPr="00E948BA">
        <w:rPr>
          <w:rFonts w:asciiTheme="majorHAnsi" w:hAnsiTheme="majorHAnsi"/>
          <w:lang w:val="en-GB"/>
        </w:rPr>
        <w:t xml:space="preserve"> actually reaches the public.</w:t>
      </w:r>
      <w:r w:rsidR="00FB774C" w:rsidRPr="006965EE">
        <w:rPr>
          <w:rStyle w:val="FootnoteReference"/>
          <w:rFonts w:asciiTheme="majorHAnsi" w:hAnsiTheme="majorHAnsi"/>
          <w:lang w:val="en-GB"/>
        </w:rPr>
        <w:footnoteReference w:id="1"/>
      </w:r>
      <w:r w:rsidR="00E8271C">
        <w:rPr>
          <w:rFonts w:asciiTheme="majorHAnsi" w:hAnsiTheme="majorHAnsi"/>
          <w:lang w:val="en-GB"/>
        </w:rPr>
        <w:t xml:space="preserve"> </w:t>
      </w:r>
      <w:r w:rsidR="00FB774C" w:rsidRPr="006965EE">
        <w:rPr>
          <w:rFonts w:asciiTheme="majorHAnsi" w:hAnsiTheme="majorHAnsi"/>
          <w:lang w:val="en-GB"/>
        </w:rPr>
        <w:t xml:space="preserve">In addition to transparency, </w:t>
      </w:r>
      <w:r w:rsidR="001C4057">
        <w:rPr>
          <w:rFonts w:asciiTheme="majorHAnsi" w:hAnsiTheme="majorHAnsi"/>
          <w:lang w:val="en-GB"/>
        </w:rPr>
        <w:t>in recent years</w:t>
      </w:r>
      <w:r w:rsidR="00FB774C" w:rsidRPr="006965EE">
        <w:rPr>
          <w:rFonts w:asciiTheme="majorHAnsi" w:hAnsiTheme="majorHAnsi"/>
          <w:lang w:val="en-GB"/>
        </w:rPr>
        <w:t xml:space="preserve"> the focus has </w:t>
      </w:r>
      <w:r w:rsidR="001C4057">
        <w:rPr>
          <w:rFonts w:asciiTheme="majorHAnsi" w:hAnsiTheme="majorHAnsi"/>
          <w:lang w:val="en-GB"/>
        </w:rPr>
        <w:t xml:space="preserve">been on accountability </w:t>
      </w:r>
      <w:r w:rsidR="00FB774C" w:rsidRPr="006965EE">
        <w:rPr>
          <w:rFonts w:asciiTheme="majorHAnsi" w:hAnsiTheme="majorHAnsi"/>
          <w:lang w:val="en-GB"/>
        </w:rPr>
        <w:t xml:space="preserve">as the modern standard in </w:t>
      </w:r>
      <w:r w:rsidR="00F41B0E">
        <w:rPr>
          <w:rFonts w:asciiTheme="majorHAnsi" w:hAnsiTheme="majorHAnsi"/>
          <w:lang w:val="en-GB"/>
        </w:rPr>
        <w:t>governance</w:t>
      </w:r>
      <w:r w:rsidR="00FB774C" w:rsidRPr="006965EE">
        <w:rPr>
          <w:rFonts w:asciiTheme="majorHAnsi" w:hAnsiTheme="majorHAnsi"/>
          <w:lang w:val="en-GB"/>
        </w:rPr>
        <w:t xml:space="preserve">. </w:t>
      </w:r>
      <w:r w:rsidR="00F41B0E">
        <w:rPr>
          <w:rFonts w:asciiTheme="majorHAnsi" w:hAnsiTheme="majorHAnsi"/>
          <w:lang w:val="en-GB"/>
        </w:rPr>
        <w:t>Accountability</w:t>
      </w:r>
      <w:r w:rsidR="00FB774C" w:rsidRPr="006965EE">
        <w:rPr>
          <w:rFonts w:asciiTheme="majorHAnsi" w:hAnsiTheme="majorHAnsi"/>
          <w:lang w:val="en-GB"/>
        </w:rPr>
        <w:t xml:space="preserve"> </w:t>
      </w:r>
      <w:r w:rsidR="00F41B0E">
        <w:rPr>
          <w:rFonts w:asciiTheme="majorHAnsi" w:hAnsiTheme="majorHAnsi"/>
          <w:lang w:val="en-GB"/>
        </w:rPr>
        <w:t>allows</w:t>
      </w:r>
      <w:r w:rsidR="00FB774C" w:rsidRPr="006965EE">
        <w:rPr>
          <w:rFonts w:asciiTheme="majorHAnsi" w:hAnsiTheme="majorHAnsi"/>
          <w:lang w:val="en-GB"/>
        </w:rPr>
        <w:t xml:space="preserve"> </w:t>
      </w:r>
      <w:r w:rsidR="004B4DC4">
        <w:rPr>
          <w:rFonts w:asciiTheme="majorHAnsi" w:hAnsiTheme="majorHAnsi"/>
          <w:lang w:val="en-GB"/>
        </w:rPr>
        <w:t>citizen</w:t>
      </w:r>
      <w:r w:rsidR="00FB774C" w:rsidRPr="006965EE">
        <w:rPr>
          <w:rFonts w:asciiTheme="majorHAnsi" w:hAnsiTheme="majorHAnsi"/>
          <w:lang w:val="en-GB"/>
        </w:rPr>
        <w:t xml:space="preserve">s to participate actively in decision-making and policy formulation through public consultation, </w:t>
      </w:r>
      <w:r w:rsidR="00F41B0E">
        <w:rPr>
          <w:rFonts w:asciiTheme="majorHAnsi" w:hAnsiTheme="majorHAnsi"/>
          <w:lang w:val="en-GB"/>
        </w:rPr>
        <w:t xml:space="preserve">by </w:t>
      </w:r>
      <w:r w:rsidR="00FB774C" w:rsidRPr="006965EE">
        <w:rPr>
          <w:rFonts w:asciiTheme="majorHAnsi" w:hAnsiTheme="majorHAnsi"/>
          <w:lang w:val="en-GB"/>
        </w:rPr>
        <w:t xml:space="preserve">giving their comments and opinions, and </w:t>
      </w:r>
      <w:r w:rsidR="00F41B0E">
        <w:rPr>
          <w:rFonts w:asciiTheme="majorHAnsi" w:hAnsiTheme="majorHAnsi"/>
          <w:lang w:val="en-GB"/>
        </w:rPr>
        <w:t>by</w:t>
      </w:r>
      <w:r w:rsidR="00FB774C" w:rsidRPr="006965EE">
        <w:rPr>
          <w:rFonts w:asciiTheme="majorHAnsi" w:hAnsiTheme="majorHAnsi"/>
          <w:lang w:val="en-GB"/>
        </w:rPr>
        <w:t xml:space="preserve"> control</w:t>
      </w:r>
      <w:r w:rsidR="00F41B0E">
        <w:rPr>
          <w:rFonts w:asciiTheme="majorHAnsi" w:hAnsiTheme="majorHAnsi"/>
          <w:lang w:val="en-GB"/>
        </w:rPr>
        <w:t>ling</w:t>
      </w:r>
      <w:r w:rsidR="00FB774C" w:rsidRPr="006965EE">
        <w:rPr>
          <w:rFonts w:asciiTheme="majorHAnsi" w:hAnsiTheme="majorHAnsi"/>
          <w:lang w:val="en-GB"/>
        </w:rPr>
        <w:t xml:space="preserve"> public authorities </w:t>
      </w:r>
      <w:r w:rsidR="00F41B0E">
        <w:rPr>
          <w:rFonts w:asciiTheme="majorHAnsi" w:hAnsiTheme="majorHAnsi"/>
          <w:lang w:val="en-GB"/>
        </w:rPr>
        <w:t xml:space="preserve">through </w:t>
      </w:r>
      <w:r w:rsidR="00FB774C" w:rsidRPr="006965EE">
        <w:rPr>
          <w:rFonts w:asciiTheme="majorHAnsi" w:hAnsiTheme="majorHAnsi"/>
          <w:lang w:val="en-GB"/>
        </w:rPr>
        <w:t xml:space="preserve">active monitoring of their work. Active monitoring of public authorities is </w:t>
      </w:r>
      <w:r w:rsidR="00F41B0E">
        <w:rPr>
          <w:rFonts w:asciiTheme="majorHAnsi" w:hAnsiTheme="majorHAnsi"/>
          <w:lang w:val="en-GB"/>
        </w:rPr>
        <w:t>nowadays offering</w:t>
      </w:r>
      <w:r w:rsidR="00FB774C" w:rsidRPr="006965EE">
        <w:rPr>
          <w:rFonts w:asciiTheme="majorHAnsi" w:hAnsiTheme="majorHAnsi"/>
          <w:lang w:val="en-GB"/>
        </w:rPr>
        <w:t xml:space="preserve"> unimagined possibilities with the support of information</w:t>
      </w:r>
      <w:r w:rsidR="00E57A70">
        <w:rPr>
          <w:rFonts w:asciiTheme="majorHAnsi" w:hAnsiTheme="majorHAnsi"/>
          <w:lang w:val="en-GB"/>
        </w:rPr>
        <w:t xml:space="preserve"> and communication technologies</w:t>
      </w:r>
      <w:r w:rsidR="00FB774C" w:rsidRPr="006965EE">
        <w:rPr>
          <w:rFonts w:asciiTheme="majorHAnsi" w:hAnsiTheme="majorHAnsi"/>
          <w:lang w:val="en-GB"/>
        </w:rPr>
        <w:t xml:space="preserve"> and</w:t>
      </w:r>
      <w:r w:rsidR="00E57A70">
        <w:rPr>
          <w:rFonts w:asciiTheme="majorHAnsi" w:hAnsiTheme="majorHAnsi"/>
          <w:lang w:val="en-GB"/>
        </w:rPr>
        <w:t xml:space="preserve"> through</w:t>
      </w:r>
      <w:r w:rsidR="00FB774C" w:rsidRPr="006965EE">
        <w:rPr>
          <w:rFonts w:asciiTheme="majorHAnsi" w:hAnsiTheme="majorHAnsi"/>
          <w:lang w:val="en-GB"/>
        </w:rPr>
        <w:t xml:space="preserve"> increased activism of civil society organ</w:t>
      </w:r>
      <w:r w:rsidR="004B4DC4">
        <w:rPr>
          <w:rFonts w:asciiTheme="majorHAnsi" w:hAnsiTheme="majorHAnsi"/>
          <w:lang w:val="en-GB"/>
        </w:rPr>
        <w:t>isa</w:t>
      </w:r>
      <w:r w:rsidR="00FB774C" w:rsidRPr="006965EE">
        <w:rPr>
          <w:rFonts w:asciiTheme="majorHAnsi" w:hAnsiTheme="majorHAnsi"/>
          <w:lang w:val="en-GB"/>
        </w:rPr>
        <w:t>tions</w:t>
      </w:r>
      <w:r w:rsidR="00B22C88">
        <w:rPr>
          <w:rFonts w:asciiTheme="majorHAnsi" w:hAnsiTheme="majorHAnsi"/>
          <w:lang w:val="en-GB"/>
        </w:rPr>
        <w:t xml:space="preserve"> (CSOs)</w:t>
      </w:r>
      <w:r w:rsidR="00FB774C" w:rsidRPr="006965EE">
        <w:rPr>
          <w:rFonts w:asciiTheme="majorHAnsi" w:hAnsiTheme="majorHAnsi"/>
          <w:lang w:val="en-GB"/>
        </w:rPr>
        <w:t>.</w:t>
      </w:r>
    </w:p>
    <w:p w:rsidR="00711EA2" w:rsidRPr="006965EE" w:rsidRDefault="00711EA2" w:rsidP="00093008">
      <w:pPr>
        <w:jc w:val="both"/>
        <w:rPr>
          <w:rFonts w:asciiTheme="majorHAnsi" w:hAnsiTheme="majorHAnsi"/>
          <w:lang w:val="en-GB"/>
        </w:rPr>
      </w:pPr>
    </w:p>
    <w:p w:rsidR="00D04EE3" w:rsidRPr="006965EE" w:rsidRDefault="00E57A70" w:rsidP="00093008">
      <w:pPr>
        <w:jc w:val="both"/>
        <w:rPr>
          <w:rFonts w:asciiTheme="majorHAnsi" w:hAnsiTheme="majorHAnsi"/>
          <w:lang w:val="en-GB"/>
        </w:rPr>
      </w:pPr>
      <w:r>
        <w:rPr>
          <w:rFonts w:asciiTheme="majorHAnsi" w:hAnsiTheme="majorHAnsi"/>
          <w:lang w:val="en-GB"/>
        </w:rPr>
        <w:t>In June 2014</w:t>
      </w:r>
      <w:r w:rsidR="00726CA6" w:rsidRPr="006965EE">
        <w:rPr>
          <w:rFonts w:asciiTheme="majorHAnsi" w:hAnsiTheme="majorHAnsi"/>
          <w:lang w:val="en-GB"/>
        </w:rPr>
        <w:t xml:space="preserve"> TI BiH conducted a survey </w:t>
      </w:r>
      <w:r>
        <w:rPr>
          <w:rFonts w:asciiTheme="majorHAnsi" w:hAnsiTheme="majorHAnsi"/>
          <w:lang w:val="en-GB"/>
        </w:rPr>
        <w:t>into</w:t>
      </w:r>
      <w:r w:rsidR="00726CA6" w:rsidRPr="006965EE">
        <w:rPr>
          <w:rFonts w:asciiTheme="majorHAnsi" w:hAnsiTheme="majorHAnsi"/>
          <w:lang w:val="en-GB"/>
        </w:rPr>
        <w:t xml:space="preserve"> </w:t>
      </w:r>
      <w:r w:rsidR="004B4DC4">
        <w:rPr>
          <w:rFonts w:asciiTheme="majorHAnsi" w:hAnsiTheme="majorHAnsi"/>
          <w:lang w:val="en-GB"/>
        </w:rPr>
        <w:t>citizen</w:t>
      </w:r>
      <w:r w:rsidR="00726CA6" w:rsidRPr="006965EE">
        <w:rPr>
          <w:rFonts w:asciiTheme="majorHAnsi" w:hAnsiTheme="majorHAnsi"/>
          <w:lang w:val="en-GB"/>
        </w:rPr>
        <w:t>s</w:t>
      </w:r>
      <w:r>
        <w:rPr>
          <w:rFonts w:asciiTheme="majorHAnsi" w:hAnsiTheme="majorHAnsi"/>
          <w:lang w:val="en-GB"/>
        </w:rPr>
        <w:t>’</w:t>
      </w:r>
      <w:r w:rsidR="00726CA6" w:rsidRPr="006965EE">
        <w:rPr>
          <w:rFonts w:asciiTheme="majorHAnsi" w:hAnsiTheme="majorHAnsi"/>
          <w:lang w:val="en-GB"/>
        </w:rPr>
        <w:t xml:space="preserve"> perceptions of public administration. </w:t>
      </w:r>
      <w:r>
        <w:rPr>
          <w:rFonts w:asciiTheme="majorHAnsi" w:hAnsiTheme="majorHAnsi"/>
          <w:lang w:val="en-GB"/>
        </w:rPr>
        <w:t>The survey revealed</w:t>
      </w:r>
      <w:r w:rsidR="00726CA6" w:rsidRPr="006965EE">
        <w:rPr>
          <w:rFonts w:asciiTheme="majorHAnsi" w:hAnsiTheme="majorHAnsi"/>
          <w:lang w:val="en-GB"/>
        </w:rPr>
        <w:t xml:space="preserve"> that two thirds of </w:t>
      </w:r>
      <w:r w:rsidR="004B4DC4">
        <w:rPr>
          <w:rFonts w:asciiTheme="majorHAnsi" w:hAnsiTheme="majorHAnsi"/>
          <w:lang w:val="en-GB"/>
        </w:rPr>
        <w:t>citizen</w:t>
      </w:r>
      <w:r w:rsidR="00726CA6" w:rsidRPr="006965EE">
        <w:rPr>
          <w:rFonts w:asciiTheme="majorHAnsi" w:hAnsiTheme="majorHAnsi"/>
          <w:lang w:val="en-GB"/>
        </w:rPr>
        <w:t xml:space="preserve">s </w:t>
      </w:r>
      <w:r>
        <w:rPr>
          <w:rFonts w:asciiTheme="majorHAnsi" w:hAnsiTheme="majorHAnsi"/>
          <w:lang w:val="en-GB"/>
        </w:rPr>
        <w:t>we</w:t>
      </w:r>
      <w:r w:rsidR="00726CA6" w:rsidRPr="006965EE">
        <w:rPr>
          <w:rFonts w:asciiTheme="majorHAnsi" w:hAnsiTheme="majorHAnsi"/>
          <w:lang w:val="en-GB"/>
        </w:rPr>
        <w:t xml:space="preserve">re not satisfied with the work of the public administration, </w:t>
      </w:r>
      <w:r>
        <w:rPr>
          <w:rFonts w:asciiTheme="majorHAnsi" w:hAnsiTheme="majorHAnsi"/>
          <w:lang w:val="en-GB"/>
        </w:rPr>
        <w:t>and</w:t>
      </w:r>
      <w:r w:rsidR="00726CA6" w:rsidRPr="006965EE">
        <w:rPr>
          <w:rFonts w:asciiTheme="majorHAnsi" w:hAnsiTheme="majorHAnsi"/>
          <w:lang w:val="en-GB"/>
        </w:rPr>
        <w:t xml:space="preserve"> 80% </w:t>
      </w:r>
      <w:r>
        <w:rPr>
          <w:rFonts w:asciiTheme="majorHAnsi" w:hAnsiTheme="majorHAnsi"/>
          <w:lang w:val="en-GB"/>
        </w:rPr>
        <w:t>believed</w:t>
      </w:r>
      <w:r w:rsidR="00726CA6" w:rsidRPr="006965EE">
        <w:rPr>
          <w:rFonts w:asciiTheme="majorHAnsi" w:hAnsiTheme="majorHAnsi"/>
          <w:lang w:val="en-GB"/>
        </w:rPr>
        <w:t xml:space="preserve"> that the institutions d</w:t>
      </w:r>
      <w:r>
        <w:rPr>
          <w:rFonts w:asciiTheme="majorHAnsi" w:hAnsiTheme="majorHAnsi"/>
          <w:lang w:val="en-GB"/>
        </w:rPr>
        <w:t>id</w:t>
      </w:r>
      <w:r w:rsidR="00726CA6" w:rsidRPr="006965EE">
        <w:rPr>
          <w:rFonts w:asciiTheme="majorHAnsi" w:hAnsiTheme="majorHAnsi"/>
          <w:lang w:val="en-GB"/>
        </w:rPr>
        <w:t xml:space="preserve"> not invest enough effort to curb widespread corruption.</w:t>
      </w:r>
      <w:r w:rsidR="00D04EE3" w:rsidRPr="006965EE">
        <w:rPr>
          <w:rStyle w:val="FootnoteReference"/>
          <w:rFonts w:asciiTheme="majorHAnsi" w:hAnsiTheme="majorHAnsi"/>
          <w:lang w:val="en-GB"/>
        </w:rPr>
        <w:footnoteReference w:id="2"/>
      </w:r>
      <w:r>
        <w:rPr>
          <w:rFonts w:asciiTheme="majorHAnsi" w:hAnsiTheme="majorHAnsi"/>
          <w:lang w:val="en-GB"/>
        </w:rPr>
        <w:t xml:space="preserve"> </w:t>
      </w:r>
      <w:r w:rsidR="00D04EE3" w:rsidRPr="006965EE">
        <w:rPr>
          <w:rFonts w:asciiTheme="majorHAnsi" w:hAnsiTheme="majorHAnsi"/>
          <w:lang w:val="en-GB"/>
        </w:rPr>
        <w:t xml:space="preserve">In parallel, relevant reports of international and domestic institutions show that public administration reform is not carried out </w:t>
      </w:r>
      <w:r w:rsidR="00814799">
        <w:rPr>
          <w:rFonts w:asciiTheme="majorHAnsi" w:hAnsiTheme="majorHAnsi"/>
          <w:lang w:val="en-GB"/>
        </w:rPr>
        <w:t xml:space="preserve">according to </w:t>
      </w:r>
      <w:r w:rsidR="00D04EE3" w:rsidRPr="006965EE">
        <w:rPr>
          <w:rFonts w:asciiTheme="majorHAnsi" w:hAnsiTheme="majorHAnsi"/>
          <w:lang w:val="en-GB"/>
        </w:rPr>
        <w:t xml:space="preserve">the planned schedule and </w:t>
      </w:r>
      <w:r w:rsidR="00814799">
        <w:rPr>
          <w:rFonts w:asciiTheme="majorHAnsi" w:hAnsiTheme="majorHAnsi"/>
          <w:lang w:val="en-GB"/>
        </w:rPr>
        <w:t>has</w:t>
      </w:r>
      <w:r w:rsidR="00D04EE3" w:rsidRPr="006965EE">
        <w:rPr>
          <w:rFonts w:asciiTheme="majorHAnsi" w:hAnsiTheme="majorHAnsi"/>
          <w:lang w:val="en-GB"/>
        </w:rPr>
        <w:t xml:space="preserve"> not </w:t>
      </w:r>
      <w:r w:rsidR="00814799">
        <w:rPr>
          <w:rFonts w:asciiTheme="majorHAnsi" w:hAnsiTheme="majorHAnsi"/>
          <w:lang w:val="en-GB"/>
        </w:rPr>
        <w:t>produced</w:t>
      </w:r>
      <w:r w:rsidR="00D04EE3" w:rsidRPr="006965EE">
        <w:rPr>
          <w:rFonts w:asciiTheme="majorHAnsi" w:hAnsiTheme="majorHAnsi"/>
          <w:lang w:val="en-GB"/>
        </w:rPr>
        <w:t xml:space="preserve"> expected results. Identifying </w:t>
      </w:r>
      <w:r w:rsidR="00814799">
        <w:rPr>
          <w:rFonts w:asciiTheme="majorHAnsi" w:hAnsiTheme="majorHAnsi"/>
          <w:lang w:val="en-GB"/>
        </w:rPr>
        <w:t>bottlenecks</w:t>
      </w:r>
      <w:r w:rsidR="00D04EE3" w:rsidRPr="006965EE">
        <w:rPr>
          <w:rFonts w:asciiTheme="majorHAnsi" w:hAnsiTheme="majorHAnsi"/>
          <w:lang w:val="en-GB"/>
        </w:rPr>
        <w:t xml:space="preserve"> and problems in the work of public institutions </w:t>
      </w:r>
      <w:r w:rsidR="00814799">
        <w:rPr>
          <w:rFonts w:asciiTheme="majorHAnsi" w:hAnsiTheme="majorHAnsi"/>
          <w:lang w:val="en-GB"/>
        </w:rPr>
        <w:t>in relation</w:t>
      </w:r>
      <w:r w:rsidR="00D04EE3" w:rsidRPr="006965EE">
        <w:rPr>
          <w:rFonts w:asciiTheme="majorHAnsi" w:hAnsiTheme="majorHAnsi"/>
          <w:lang w:val="en-GB"/>
        </w:rPr>
        <w:t xml:space="preserve"> to transparency, accountability and integrity</w:t>
      </w:r>
      <w:r w:rsidR="00814799">
        <w:rPr>
          <w:rFonts w:asciiTheme="majorHAnsi" w:hAnsiTheme="majorHAnsi"/>
          <w:lang w:val="en-GB"/>
        </w:rPr>
        <w:t xml:space="preserve"> is</w:t>
      </w:r>
      <w:r w:rsidR="00D04EE3" w:rsidRPr="006965EE">
        <w:rPr>
          <w:rFonts w:asciiTheme="majorHAnsi" w:hAnsiTheme="majorHAnsi"/>
          <w:lang w:val="en-GB"/>
        </w:rPr>
        <w:t xml:space="preserve"> an essential step in </w:t>
      </w:r>
      <w:r w:rsidR="00814799">
        <w:rPr>
          <w:rFonts w:asciiTheme="majorHAnsi" w:hAnsiTheme="majorHAnsi"/>
          <w:lang w:val="en-GB"/>
        </w:rPr>
        <w:t xml:space="preserve">creating </w:t>
      </w:r>
      <w:r w:rsidR="00D04EE3" w:rsidRPr="006965EE">
        <w:rPr>
          <w:rFonts w:asciiTheme="majorHAnsi" w:hAnsiTheme="majorHAnsi"/>
          <w:lang w:val="en-GB"/>
        </w:rPr>
        <w:t xml:space="preserve">policies to </w:t>
      </w:r>
      <w:r w:rsidR="00814799">
        <w:rPr>
          <w:rFonts w:asciiTheme="majorHAnsi" w:hAnsiTheme="majorHAnsi"/>
          <w:lang w:val="en-GB"/>
        </w:rPr>
        <w:t xml:space="preserve">address and </w:t>
      </w:r>
      <w:r w:rsidR="00D04EE3" w:rsidRPr="006965EE">
        <w:rPr>
          <w:rFonts w:asciiTheme="majorHAnsi" w:hAnsiTheme="majorHAnsi"/>
          <w:lang w:val="en-GB"/>
        </w:rPr>
        <w:t>eliminate</w:t>
      </w:r>
      <w:r w:rsidR="00814799">
        <w:rPr>
          <w:rFonts w:asciiTheme="majorHAnsi" w:hAnsiTheme="majorHAnsi"/>
          <w:lang w:val="en-GB"/>
        </w:rPr>
        <w:t xml:space="preserve"> these problems,</w:t>
      </w:r>
      <w:r w:rsidR="00D04EE3" w:rsidRPr="006965EE">
        <w:rPr>
          <w:rFonts w:asciiTheme="majorHAnsi" w:hAnsiTheme="majorHAnsi"/>
          <w:lang w:val="en-GB"/>
        </w:rPr>
        <w:t xml:space="preserve"> which can significantly contribute to the overall </w:t>
      </w:r>
      <w:r w:rsidR="00814799">
        <w:rPr>
          <w:rFonts w:asciiTheme="majorHAnsi" w:hAnsiTheme="majorHAnsi"/>
          <w:lang w:val="en-GB"/>
        </w:rPr>
        <w:t>efficiency</w:t>
      </w:r>
      <w:r w:rsidR="00D04EE3" w:rsidRPr="006965EE">
        <w:rPr>
          <w:rFonts w:asciiTheme="majorHAnsi" w:hAnsiTheme="majorHAnsi"/>
          <w:lang w:val="en-GB"/>
        </w:rPr>
        <w:t xml:space="preserve"> of the public administration and, consequently, </w:t>
      </w:r>
      <w:r w:rsidR="00814799">
        <w:rPr>
          <w:rFonts w:asciiTheme="majorHAnsi" w:hAnsiTheme="majorHAnsi"/>
          <w:lang w:val="en-GB"/>
        </w:rPr>
        <w:t>increased</w:t>
      </w:r>
      <w:r w:rsidR="00D04EE3" w:rsidRPr="006965EE">
        <w:rPr>
          <w:rFonts w:asciiTheme="majorHAnsi" w:hAnsiTheme="majorHAnsi"/>
          <w:lang w:val="en-GB"/>
        </w:rPr>
        <w:t xml:space="preserve"> confidence and satisfaction of </w:t>
      </w:r>
      <w:r w:rsidR="004B4DC4">
        <w:rPr>
          <w:rFonts w:asciiTheme="majorHAnsi" w:hAnsiTheme="majorHAnsi"/>
          <w:lang w:val="en-GB"/>
        </w:rPr>
        <w:t>citizen</w:t>
      </w:r>
      <w:r w:rsidR="00D04EE3" w:rsidRPr="006965EE">
        <w:rPr>
          <w:rFonts w:asciiTheme="majorHAnsi" w:hAnsiTheme="majorHAnsi"/>
          <w:lang w:val="en-GB"/>
        </w:rPr>
        <w:t>s.</w:t>
      </w:r>
    </w:p>
    <w:p w:rsidR="00D04EE3" w:rsidRPr="006965EE" w:rsidRDefault="00D04EE3" w:rsidP="00093008">
      <w:pPr>
        <w:jc w:val="both"/>
        <w:rPr>
          <w:rFonts w:asciiTheme="majorHAnsi" w:hAnsiTheme="majorHAnsi"/>
          <w:lang w:val="en-GB"/>
        </w:rPr>
      </w:pPr>
    </w:p>
    <w:p w:rsidR="001D467B" w:rsidRPr="006965EE" w:rsidRDefault="00726CA6" w:rsidP="00093008">
      <w:pPr>
        <w:jc w:val="both"/>
        <w:rPr>
          <w:rFonts w:asciiTheme="majorHAnsi" w:hAnsiTheme="majorHAnsi"/>
          <w:lang w:val="en-GB"/>
        </w:rPr>
      </w:pPr>
      <w:r w:rsidRPr="006965EE">
        <w:rPr>
          <w:rFonts w:asciiTheme="majorHAnsi" w:hAnsiTheme="majorHAnsi"/>
          <w:lang w:val="en-GB"/>
        </w:rPr>
        <w:t xml:space="preserve">In order to contribute to better implementation of the PAR Strategy by providing independent monitoring of </w:t>
      </w:r>
      <w:r w:rsidR="00814799">
        <w:rPr>
          <w:rFonts w:asciiTheme="majorHAnsi" w:hAnsiTheme="majorHAnsi"/>
          <w:lang w:val="en-GB"/>
        </w:rPr>
        <w:t xml:space="preserve">the </w:t>
      </w:r>
      <w:r w:rsidRPr="006965EE">
        <w:rPr>
          <w:rFonts w:asciiTheme="majorHAnsi" w:hAnsiTheme="majorHAnsi"/>
          <w:lang w:val="en-GB"/>
        </w:rPr>
        <w:t xml:space="preserve">results and effects of public administration reform, TI BiH has conducted monitoring in the areas of transparency, accountability and integrity of public administration in twenty institutions in BiH. The </w:t>
      </w:r>
      <w:r w:rsidR="00936B9C">
        <w:rPr>
          <w:rFonts w:asciiTheme="majorHAnsi" w:hAnsiTheme="majorHAnsi"/>
          <w:lang w:val="en-GB"/>
        </w:rPr>
        <w:t>aim was</w:t>
      </w:r>
      <w:r w:rsidRPr="006965EE">
        <w:rPr>
          <w:rFonts w:asciiTheme="majorHAnsi" w:hAnsiTheme="majorHAnsi"/>
          <w:lang w:val="en-GB"/>
        </w:rPr>
        <w:t xml:space="preserve"> to determine the extent to which public institutions apply the standards of transparency, accountability and integrity prescribed</w:t>
      </w:r>
      <w:r w:rsidR="00936B9C">
        <w:rPr>
          <w:rFonts w:asciiTheme="majorHAnsi" w:hAnsiTheme="majorHAnsi"/>
          <w:lang w:val="en-GB"/>
        </w:rPr>
        <w:t xml:space="preserve"> by</w:t>
      </w:r>
      <w:r w:rsidRPr="006965EE">
        <w:rPr>
          <w:rFonts w:asciiTheme="majorHAnsi" w:hAnsiTheme="majorHAnsi"/>
          <w:lang w:val="en-GB"/>
        </w:rPr>
        <w:t xml:space="preserve"> laws and regulations. </w:t>
      </w:r>
      <w:r w:rsidR="00936B9C">
        <w:rPr>
          <w:rFonts w:asciiTheme="majorHAnsi" w:hAnsiTheme="majorHAnsi"/>
          <w:lang w:val="en-GB"/>
        </w:rPr>
        <w:t xml:space="preserve">In order to do so, appropriate </w:t>
      </w:r>
      <w:r w:rsidR="00936B9C" w:rsidRPr="006965EE">
        <w:rPr>
          <w:rFonts w:asciiTheme="majorHAnsi" w:hAnsiTheme="majorHAnsi"/>
          <w:lang w:val="en-GB"/>
        </w:rPr>
        <w:t xml:space="preserve">indicators </w:t>
      </w:r>
      <w:r w:rsidRPr="006965EE">
        <w:rPr>
          <w:rFonts w:asciiTheme="majorHAnsi" w:hAnsiTheme="majorHAnsi"/>
          <w:lang w:val="en-GB"/>
        </w:rPr>
        <w:t xml:space="preserve">were identified. </w:t>
      </w:r>
      <w:r w:rsidR="00936B9C">
        <w:rPr>
          <w:rFonts w:asciiTheme="majorHAnsi" w:hAnsiTheme="majorHAnsi"/>
          <w:lang w:val="en-GB"/>
        </w:rPr>
        <w:t>Transparency</w:t>
      </w:r>
      <w:r w:rsidRPr="006965EE">
        <w:rPr>
          <w:rFonts w:asciiTheme="majorHAnsi" w:hAnsiTheme="majorHAnsi"/>
          <w:lang w:val="en-GB"/>
        </w:rPr>
        <w:t xml:space="preserve"> indic</w:t>
      </w:r>
      <w:r w:rsidR="00936B9C">
        <w:rPr>
          <w:rFonts w:asciiTheme="majorHAnsi" w:hAnsiTheme="majorHAnsi"/>
          <w:lang w:val="en-GB"/>
        </w:rPr>
        <w:t xml:space="preserve">ators measure the existence of </w:t>
      </w:r>
      <w:r w:rsidRPr="006965EE">
        <w:rPr>
          <w:rFonts w:asciiTheme="majorHAnsi" w:hAnsiTheme="majorHAnsi"/>
          <w:lang w:val="en-GB"/>
        </w:rPr>
        <w:t xml:space="preserve">practice </w:t>
      </w:r>
      <w:r w:rsidR="00936B9C">
        <w:rPr>
          <w:rFonts w:asciiTheme="majorHAnsi" w:hAnsiTheme="majorHAnsi"/>
          <w:lang w:val="en-GB"/>
        </w:rPr>
        <w:t>of</w:t>
      </w:r>
      <w:r w:rsidRPr="006965EE">
        <w:rPr>
          <w:rFonts w:asciiTheme="majorHAnsi" w:hAnsiTheme="majorHAnsi"/>
          <w:lang w:val="en-GB"/>
        </w:rPr>
        <w:t xml:space="preserve"> prepar</w:t>
      </w:r>
      <w:r w:rsidR="00936B9C">
        <w:rPr>
          <w:rFonts w:asciiTheme="majorHAnsi" w:hAnsiTheme="majorHAnsi"/>
          <w:lang w:val="en-GB"/>
        </w:rPr>
        <w:t>ing</w:t>
      </w:r>
      <w:r w:rsidR="001528E0">
        <w:rPr>
          <w:rFonts w:asciiTheme="majorHAnsi" w:hAnsiTheme="majorHAnsi"/>
          <w:lang w:val="en-GB"/>
        </w:rPr>
        <w:t xml:space="preserve"> and disclosing</w:t>
      </w:r>
      <w:r w:rsidRPr="006965EE">
        <w:rPr>
          <w:rFonts w:asciiTheme="majorHAnsi" w:hAnsiTheme="majorHAnsi"/>
          <w:lang w:val="en-GB"/>
        </w:rPr>
        <w:t xml:space="preserve"> relevant documents </w:t>
      </w:r>
      <w:r w:rsidRPr="006965EE">
        <w:rPr>
          <w:rFonts w:asciiTheme="majorHAnsi" w:hAnsiTheme="majorHAnsi"/>
          <w:lang w:val="en-GB"/>
        </w:rPr>
        <w:lastRenderedPageBreak/>
        <w:t>(reports, plans, etc.)</w:t>
      </w:r>
      <w:r w:rsidR="001528E0">
        <w:rPr>
          <w:rFonts w:asciiTheme="majorHAnsi" w:hAnsiTheme="majorHAnsi"/>
          <w:lang w:val="en-GB"/>
        </w:rPr>
        <w:t xml:space="preserve"> that are essential for</w:t>
      </w:r>
      <w:r w:rsidRPr="006965EE">
        <w:rPr>
          <w:rFonts w:asciiTheme="majorHAnsi" w:hAnsiTheme="majorHAnsi"/>
          <w:lang w:val="en-GB"/>
        </w:rPr>
        <w:t xml:space="preserve"> the work of the institution, a</w:t>
      </w:r>
      <w:r w:rsidR="001528E0">
        <w:rPr>
          <w:rFonts w:asciiTheme="majorHAnsi" w:hAnsiTheme="majorHAnsi"/>
          <w:lang w:val="en-GB"/>
        </w:rPr>
        <w:t xml:space="preserve">s well as the institution’s responsiveness </w:t>
      </w:r>
      <w:r w:rsidRPr="006965EE">
        <w:rPr>
          <w:rFonts w:asciiTheme="majorHAnsi" w:hAnsiTheme="majorHAnsi"/>
          <w:lang w:val="en-GB"/>
        </w:rPr>
        <w:t xml:space="preserve">to </w:t>
      </w:r>
      <w:r w:rsidR="004B4DC4">
        <w:rPr>
          <w:rFonts w:asciiTheme="majorHAnsi" w:hAnsiTheme="majorHAnsi"/>
          <w:lang w:val="en-GB"/>
        </w:rPr>
        <w:t>citizen</w:t>
      </w:r>
      <w:r w:rsidRPr="006965EE">
        <w:rPr>
          <w:rFonts w:asciiTheme="majorHAnsi" w:hAnsiTheme="majorHAnsi"/>
          <w:lang w:val="en-GB"/>
        </w:rPr>
        <w:t xml:space="preserve">s in terms of proactive and reactive transparency. </w:t>
      </w:r>
      <w:r w:rsidR="001528E0">
        <w:rPr>
          <w:rFonts w:asciiTheme="majorHAnsi" w:hAnsiTheme="majorHAnsi"/>
          <w:lang w:val="en-GB"/>
        </w:rPr>
        <w:t>Accountability i</w:t>
      </w:r>
      <w:r w:rsidRPr="006965EE">
        <w:rPr>
          <w:rFonts w:asciiTheme="majorHAnsi" w:hAnsiTheme="majorHAnsi"/>
          <w:lang w:val="en-GB"/>
        </w:rPr>
        <w:t xml:space="preserve">ndicators show the extent </w:t>
      </w:r>
      <w:r w:rsidR="001528E0">
        <w:rPr>
          <w:rFonts w:asciiTheme="majorHAnsi" w:hAnsiTheme="majorHAnsi"/>
          <w:lang w:val="en-GB"/>
        </w:rPr>
        <w:t>to which</w:t>
      </w:r>
      <w:r w:rsidRPr="006965EE">
        <w:rPr>
          <w:rFonts w:asciiTheme="majorHAnsi" w:hAnsiTheme="majorHAnsi"/>
          <w:lang w:val="en-GB"/>
        </w:rPr>
        <w:t xml:space="preserve"> vertical and horizontal </w:t>
      </w:r>
      <w:r w:rsidR="001528E0" w:rsidRPr="006965EE">
        <w:rPr>
          <w:rFonts w:asciiTheme="majorHAnsi" w:hAnsiTheme="majorHAnsi"/>
          <w:lang w:val="en-GB"/>
        </w:rPr>
        <w:t xml:space="preserve">accountability </w:t>
      </w:r>
      <w:r w:rsidRPr="006965EE">
        <w:rPr>
          <w:rFonts w:asciiTheme="majorHAnsi" w:hAnsiTheme="majorHAnsi"/>
          <w:lang w:val="en-GB"/>
        </w:rPr>
        <w:t xml:space="preserve">lines and mechanisms </w:t>
      </w:r>
      <w:r w:rsidR="001528E0" w:rsidRPr="006965EE">
        <w:rPr>
          <w:rFonts w:asciiTheme="majorHAnsi" w:hAnsiTheme="majorHAnsi"/>
          <w:lang w:val="en-GB"/>
        </w:rPr>
        <w:t xml:space="preserve">function </w:t>
      </w:r>
      <w:r w:rsidRPr="006965EE">
        <w:rPr>
          <w:rFonts w:asciiTheme="majorHAnsi" w:hAnsiTheme="majorHAnsi"/>
          <w:lang w:val="en-GB"/>
        </w:rPr>
        <w:t xml:space="preserve">within the institution. Also, these indicators show the extent to which the institution is accountable to other institutions </w:t>
      </w:r>
      <w:r w:rsidR="001528E0">
        <w:rPr>
          <w:rFonts w:asciiTheme="majorHAnsi" w:hAnsiTheme="majorHAnsi"/>
          <w:lang w:val="en-GB"/>
        </w:rPr>
        <w:t xml:space="preserve">to </w:t>
      </w:r>
      <w:r w:rsidRPr="006965EE">
        <w:rPr>
          <w:rFonts w:asciiTheme="majorHAnsi" w:hAnsiTheme="majorHAnsi"/>
          <w:lang w:val="en-GB"/>
        </w:rPr>
        <w:t xml:space="preserve">which </w:t>
      </w:r>
      <w:r w:rsidR="001528E0">
        <w:rPr>
          <w:rFonts w:asciiTheme="majorHAnsi" w:hAnsiTheme="majorHAnsi"/>
          <w:lang w:val="en-GB"/>
        </w:rPr>
        <w:t xml:space="preserve">it is </w:t>
      </w:r>
      <w:r w:rsidRPr="006965EE">
        <w:rPr>
          <w:rFonts w:asciiTheme="majorHAnsi" w:hAnsiTheme="majorHAnsi"/>
          <w:lang w:val="en-GB"/>
        </w:rPr>
        <w:t xml:space="preserve">by law obliged to report, or how institutions </w:t>
      </w:r>
      <w:r w:rsidR="001528E0">
        <w:rPr>
          <w:rFonts w:asciiTheme="majorHAnsi" w:hAnsiTheme="majorHAnsi"/>
          <w:lang w:val="en-GB"/>
        </w:rPr>
        <w:t>act towards the general public. Integrity i</w:t>
      </w:r>
      <w:r w:rsidRPr="006965EE">
        <w:rPr>
          <w:rFonts w:asciiTheme="majorHAnsi" w:hAnsiTheme="majorHAnsi"/>
          <w:lang w:val="en-GB"/>
        </w:rPr>
        <w:t>ndicators show the extent to which institution</w:t>
      </w:r>
      <w:r w:rsidR="001528E0">
        <w:rPr>
          <w:rFonts w:asciiTheme="majorHAnsi" w:hAnsiTheme="majorHAnsi"/>
          <w:lang w:val="en-GB"/>
        </w:rPr>
        <w:t>s</w:t>
      </w:r>
      <w:r w:rsidRPr="006965EE">
        <w:rPr>
          <w:rFonts w:asciiTheme="majorHAnsi" w:hAnsiTheme="majorHAnsi"/>
          <w:lang w:val="en-GB"/>
        </w:rPr>
        <w:t xml:space="preserve"> recogn</w:t>
      </w:r>
      <w:r w:rsidR="004B4DC4">
        <w:rPr>
          <w:rFonts w:asciiTheme="majorHAnsi" w:hAnsiTheme="majorHAnsi"/>
          <w:lang w:val="en-GB"/>
        </w:rPr>
        <w:t>ise</w:t>
      </w:r>
      <w:r w:rsidRPr="006965EE">
        <w:rPr>
          <w:rFonts w:asciiTheme="majorHAnsi" w:hAnsiTheme="majorHAnsi"/>
          <w:lang w:val="en-GB"/>
        </w:rPr>
        <w:t xml:space="preserve"> external and internal risks of irregularities, and </w:t>
      </w:r>
      <w:r w:rsidR="001528E0">
        <w:rPr>
          <w:rFonts w:asciiTheme="majorHAnsi" w:hAnsiTheme="majorHAnsi"/>
          <w:lang w:val="en-GB"/>
        </w:rPr>
        <w:t xml:space="preserve">the </w:t>
      </w:r>
      <w:r w:rsidRPr="006965EE">
        <w:rPr>
          <w:rFonts w:asciiTheme="majorHAnsi" w:hAnsiTheme="majorHAnsi"/>
          <w:lang w:val="en-GB"/>
        </w:rPr>
        <w:t>extent t</w:t>
      </w:r>
      <w:r w:rsidR="001528E0">
        <w:rPr>
          <w:rFonts w:asciiTheme="majorHAnsi" w:hAnsiTheme="majorHAnsi"/>
          <w:lang w:val="en-GB"/>
        </w:rPr>
        <w:t>o which</w:t>
      </w:r>
      <w:r w:rsidRPr="006965EE">
        <w:rPr>
          <w:rFonts w:asciiTheme="majorHAnsi" w:hAnsiTheme="majorHAnsi"/>
          <w:lang w:val="en-GB"/>
        </w:rPr>
        <w:t xml:space="preserve"> institutions act proactively to eliminate them. </w:t>
      </w:r>
    </w:p>
    <w:p w:rsidR="00C77C4C" w:rsidRPr="006965EE" w:rsidRDefault="00B9328F" w:rsidP="00234ECA">
      <w:pPr>
        <w:pStyle w:val="Heading1"/>
        <w:rPr>
          <w:color w:val="000000" w:themeColor="text1"/>
          <w:lang w:val="en-GB"/>
        </w:rPr>
      </w:pPr>
      <w:bookmarkStart w:id="3" w:name="_Toc475971967"/>
      <w:r w:rsidRPr="006965EE">
        <w:rPr>
          <w:color w:val="000000" w:themeColor="text1"/>
          <w:lang w:val="en-GB"/>
        </w:rPr>
        <w:t>METHODOLOGY AND ANALYSIS OF INFORMATION COLLECTED</w:t>
      </w:r>
      <w:bookmarkEnd w:id="3"/>
    </w:p>
    <w:p w:rsidR="00B654E9" w:rsidRPr="006965EE" w:rsidRDefault="00B654E9" w:rsidP="00B654E9">
      <w:pPr>
        <w:rPr>
          <w:lang w:val="en-GB"/>
        </w:rPr>
      </w:pPr>
    </w:p>
    <w:p w:rsidR="009B1EBF" w:rsidRPr="006965EE" w:rsidRDefault="009B1EBF" w:rsidP="009B1EBF">
      <w:pPr>
        <w:jc w:val="both"/>
        <w:rPr>
          <w:rFonts w:asciiTheme="majorHAnsi" w:hAnsiTheme="majorHAnsi"/>
          <w:lang w:val="en-GB"/>
        </w:rPr>
      </w:pPr>
      <w:r w:rsidRPr="006965EE">
        <w:rPr>
          <w:rFonts w:asciiTheme="majorHAnsi" w:hAnsiTheme="majorHAnsi"/>
          <w:lang w:val="en-GB"/>
        </w:rPr>
        <w:t xml:space="preserve">With a view to </w:t>
      </w:r>
      <w:r w:rsidR="00C01547" w:rsidRPr="006965EE">
        <w:rPr>
          <w:rFonts w:asciiTheme="majorHAnsi" w:hAnsiTheme="majorHAnsi"/>
          <w:lang w:val="en-GB"/>
        </w:rPr>
        <w:t>implement</w:t>
      </w:r>
      <w:r w:rsidR="00C01547">
        <w:rPr>
          <w:rFonts w:asciiTheme="majorHAnsi" w:hAnsiTheme="majorHAnsi"/>
          <w:lang w:val="en-GB"/>
        </w:rPr>
        <w:t>ing the</w:t>
      </w:r>
      <w:r w:rsidR="00C01547" w:rsidRPr="006965EE">
        <w:rPr>
          <w:rFonts w:asciiTheme="majorHAnsi" w:hAnsiTheme="majorHAnsi"/>
          <w:lang w:val="en-GB"/>
        </w:rPr>
        <w:t xml:space="preserve"> </w:t>
      </w:r>
      <w:r w:rsidRPr="006965EE">
        <w:rPr>
          <w:rFonts w:asciiTheme="majorHAnsi" w:hAnsiTheme="majorHAnsi"/>
          <w:lang w:val="en-GB"/>
        </w:rPr>
        <w:t xml:space="preserve">monitoring of the public administration </w:t>
      </w:r>
      <w:r w:rsidR="00C01547" w:rsidRPr="006965EE">
        <w:rPr>
          <w:rFonts w:asciiTheme="majorHAnsi" w:hAnsiTheme="majorHAnsi"/>
          <w:lang w:val="en-GB"/>
        </w:rPr>
        <w:t>reform</w:t>
      </w:r>
      <w:r w:rsidR="00C01547">
        <w:rPr>
          <w:rFonts w:asciiTheme="majorHAnsi" w:hAnsiTheme="majorHAnsi"/>
          <w:lang w:val="en-GB"/>
        </w:rPr>
        <w:t xml:space="preserve">, analysis was made of </w:t>
      </w:r>
      <w:r w:rsidRPr="006965EE">
        <w:rPr>
          <w:rFonts w:asciiTheme="majorHAnsi" w:hAnsiTheme="majorHAnsi"/>
          <w:lang w:val="en-GB"/>
        </w:rPr>
        <w:t>the work of institutions at the state and entity level</w:t>
      </w:r>
      <w:r w:rsidR="00C01547">
        <w:rPr>
          <w:rFonts w:asciiTheme="majorHAnsi" w:hAnsiTheme="majorHAnsi"/>
          <w:lang w:val="en-GB"/>
        </w:rPr>
        <w:t>s, as well as</w:t>
      </w:r>
      <w:r w:rsidRPr="006965EE">
        <w:rPr>
          <w:rFonts w:asciiTheme="majorHAnsi" w:hAnsiTheme="majorHAnsi"/>
          <w:lang w:val="en-GB"/>
        </w:rPr>
        <w:t xml:space="preserve"> in </w:t>
      </w:r>
      <w:r w:rsidR="006965EE">
        <w:rPr>
          <w:rFonts w:asciiTheme="majorHAnsi" w:hAnsiTheme="majorHAnsi"/>
          <w:lang w:val="en-GB"/>
        </w:rPr>
        <w:t>Brčko</w:t>
      </w:r>
      <w:r w:rsidRPr="006965EE">
        <w:rPr>
          <w:rFonts w:asciiTheme="majorHAnsi" w:hAnsiTheme="majorHAnsi"/>
          <w:lang w:val="en-GB"/>
        </w:rPr>
        <w:t xml:space="preserve"> District for 2013 because of the availability of data. The anal</w:t>
      </w:r>
      <w:r w:rsidR="0096754B">
        <w:rPr>
          <w:rFonts w:asciiTheme="majorHAnsi" w:hAnsiTheme="majorHAnsi"/>
          <w:lang w:val="en-GB"/>
        </w:rPr>
        <w:t>yse</w:t>
      </w:r>
      <w:r w:rsidRPr="006965EE">
        <w:rPr>
          <w:rFonts w:asciiTheme="majorHAnsi" w:hAnsiTheme="majorHAnsi"/>
          <w:lang w:val="en-GB"/>
        </w:rPr>
        <w:t xml:space="preserve">d sample included five institutions </w:t>
      </w:r>
      <w:r w:rsidR="00C01547">
        <w:rPr>
          <w:rFonts w:asciiTheme="majorHAnsi" w:hAnsiTheme="majorHAnsi"/>
          <w:lang w:val="en-GB"/>
        </w:rPr>
        <w:t>at the aforementioned</w:t>
      </w:r>
      <w:r w:rsidRPr="006965EE">
        <w:rPr>
          <w:rFonts w:asciiTheme="majorHAnsi" w:hAnsiTheme="majorHAnsi"/>
          <w:lang w:val="en-GB"/>
        </w:rPr>
        <w:t xml:space="preserve"> levels of government, which </w:t>
      </w:r>
      <w:r w:rsidR="00C01547">
        <w:rPr>
          <w:rFonts w:asciiTheme="majorHAnsi" w:hAnsiTheme="majorHAnsi"/>
          <w:lang w:val="en-GB"/>
        </w:rPr>
        <w:t>we</w:t>
      </w:r>
      <w:r w:rsidRPr="006965EE">
        <w:rPr>
          <w:rFonts w:asciiTheme="majorHAnsi" w:hAnsiTheme="majorHAnsi"/>
          <w:lang w:val="en-GB"/>
        </w:rPr>
        <w:t xml:space="preserve">re contacted with the aim of </w:t>
      </w:r>
      <w:r w:rsidR="00C01547">
        <w:rPr>
          <w:rFonts w:asciiTheme="majorHAnsi" w:hAnsiTheme="majorHAnsi"/>
          <w:lang w:val="en-GB"/>
        </w:rPr>
        <w:t>arranging</w:t>
      </w:r>
      <w:r w:rsidRPr="006965EE">
        <w:rPr>
          <w:rFonts w:asciiTheme="majorHAnsi" w:hAnsiTheme="majorHAnsi"/>
          <w:lang w:val="en-GB"/>
        </w:rPr>
        <w:t xml:space="preserve"> meeting</w:t>
      </w:r>
      <w:r w:rsidR="00C01547">
        <w:rPr>
          <w:rFonts w:asciiTheme="majorHAnsi" w:hAnsiTheme="majorHAnsi"/>
          <w:lang w:val="en-GB"/>
        </w:rPr>
        <w:t>s</w:t>
      </w:r>
      <w:r w:rsidRPr="006965EE">
        <w:rPr>
          <w:rFonts w:asciiTheme="majorHAnsi" w:hAnsiTheme="majorHAnsi"/>
          <w:lang w:val="en-GB"/>
        </w:rPr>
        <w:t xml:space="preserve"> and </w:t>
      </w:r>
      <w:r w:rsidR="00C01547">
        <w:rPr>
          <w:rFonts w:asciiTheme="majorHAnsi" w:hAnsiTheme="majorHAnsi"/>
          <w:lang w:val="en-GB"/>
        </w:rPr>
        <w:t>ensuring</w:t>
      </w:r>
      <w:r w:rsidRPr="006965EE">
        <w:rPr>
          <w:rFonts w:asciiTheme="majorHAnsi" w:hAnsiTheme="majorHAnsi"/>
          <w:lang w:val="en-GB"/>
        </w:rPr>
        <w:t xml:space="preserve"> collection</w:t>
      </w:r>
      <w:r w:rsidR="00C01547">
        <w:rPr>
          <w:rFonts w:asciiTheme="majorHAnsi" w:hAnsiTheme="majorHAnsi"/>
          <w:lang w:val="en-GB"/>
        </w:rPr>
        <w:t xml:space="preserve"> of objective information</w:t>
      </w:r>
      <w:r w:rsidRPr="006965EE">
        <w:rPr>
          <w:rFonts w:asciiTheme="majorHAnsi" w:hAnsiTheme="majorHAnsi"/>
          <w:lang w:val="en-GB"/>
        </w:rPr>
        <w:t>.</w:t>
      </w:r>
    </w:p>
    <w:p w:rsidR="009B1EBF" w:rsidRPr="006965EE" w:rsidRDefault="009B1EBF" w:rsidP="009B1EBF">
      <w:pPr>
        <w:jc w:val="both"/>
        <w:rPr>
          <w:rFonts w:asciiTheme="majorHAnsi" w:hAnsiTheme="majorHAnsi"/>
          <w:lang w:val="en-GB"/>
        </w:rPr>
      </w:pPr>
    </w:p>
    <w:p w:rsidR="0015110F" w:rsidRPr="006965EE" w:rsidRDefault="009B1EBF" w:rsidP="009B1EBF">
      <w:pPr>
        <w:jc w:val="both"/>
        <w:rPr>
          <w:rFonts w:asciiTheme="majorHAnsi" w:hAnsiTheme="majorHAnsi"/>
          <w:lang w:val="en-GB"/>
        </w:rPr>
      </w:pPr>
      <w:r w:rsidRPr="006965EE">
        <w:rPr>
          <w:rFonts w:asciiTheme="majorHAnsi" w:hAnsiTheme="majorHAnsi"/>
          <w:lang w:val="en-GB"/>
        </w:rPr>
        <w:t xml:space="preserve">It is important to note that </w:t>
      </w:r>
      <w:r w:rsidR="00C01547" w:rsidRPr="006965EE">
        <w:rPr>
          <w:rFonts w:asciiTheme="majorHAnsi" w:hAnsiTheme="majorHAnsi"/>
          <w:lang w:val="en-GB"/>
        </w:rPr>
        <w:t>an informative meeting</w:t>
      </w:r>
      <w:r w:rsidR="00C01547">
        <w:rPr>
          <w:rFonts w:asciiTheme="majorHAnsi" w:hAnsiTheme="majorHAnsi"/>
          <w:lang w:val="en-GB"/>
        </w:rPr>
        <w:t xml:space="preserve"> was held with</w:t>
      </w:r>
      <w:r w:rsidR="00C01547" w:rsidRPr="006965EE">
        <w:rPr>
          <w:rFonts w:asciiTheme="majorHAnsi" w:hAnsiTheme="majorHAnsi"/>
          <w:lang w:val="en-GB"/>
        </w:rPr>
        <w:t xml:space="preserve"> </w:t>
      </w:r>
      <w:r w:rsidRPr="006965EE">
        <w:rPr>
          <w:rFonts w:asciiTheme="majorHAnsi" w:hAnsiTheme="majorHAnsi"/>
          <w:lang w:val="en-GB"/>
        </w:rPr>
        <w:t xml:space="preserve">the representatives of all institutions, with the exception of the </w:t>
      </w:r>
      <w:r w:rsidR="00C01547">
        <w:rPr>
          <w:rFonts w:asciiTheme="majorHAnsi" w:hAnsiTheme="majorHAnsi"/>
          <w:lang w:val="en-GB"/>
        </w:rPr>
        <w:t>FBiH</w:t>
      </w:r>
      <w:r w:rsidRPr="006965EE">
        <w:rPr>
          <w:rFonts w:asciiTheme="majorHAnsi" w:hAnsiTheme="majorHAnsi"/>
          <w:lang w:val="en-GB"/>
        </w:rPr>
        <w:t xml:space="preserve"> Ministry of Finance</w:t>
      </w:r>
      <w:r w:rsidR="00C01547">
        <w:rPr>
          <w:rFonts w:asciiTheme="majorHAnsi" w:hAnsiTheme="majorHAnsi"/>
          <w:lang w:val="en-GB"/>
        </w:rPr>
        <w:t>,</w:t>
      </w:r>
      <w:r w:rsidRPr="006965EE">
        <w:rPr>
          <w:rFonts w:asciiTheme="majorHAnsi" w:hAnsiTheme="majorHAnsi"/>
          <w:lang w:val="en-GB"/>
        </w:rPr>
        <w:t xml:space="preserve"> and </w:t>
      </w:r>
      <w:r w:rsidR="00C01547" w:rsidRPr="006965EE">
        <w:rPr>
          <w:rFonts w:asciiTheme="majorHAnsi" w:hAnsiTheme="majorHAnsi"/>
          <w:lang w:val="en-GB"/>
        </w:rPr>
        <w:t xml:space="preserve">questionnaires </w:t>
      </w:r>
      <w:r w:rsidR="00C01547">
        <w:rPr>
          <w:rFonts w:asciiTheme="majorHAnsi" w:hAnsiTheme="majorHAnsi"/>
          <w:lang w:val="en-GB"/>
        </w:rPr>
        <w:t xml:space="preserve">were </w:t>
      </w:r>
      <w:r w:rsidRPr="006965EE">
        <w:rPr>
          <w:rFonts w:asciiTheme="majorHAnsi" w:hAnsiTheme="majorHAnsi"/>
          <w:lang w:val="en-GB"/>
        </w:rPr>
        <w:t xml:space="preserve">subsequently </w:t>
      </w:r>
      <w:r w:rsidR="00C01547">
        <w:rPr>
          <w:rFonts w:asciiTheme="majorHAnsi" w:hAnsiTheme="majorHAnsi"/>
          <w:lang w:val="en-GB"/>
        </w:rPr>
        <w:t>distributed,</w:t>
      </w:r>
      <w:r w:rsidRPr="006965EE">
        <w:rPr>
          <w:rFonts w:asciiTheme="majorHAnsi" w:hAnsiTheme="majorHAnsi"/>
          <w:lang w:val="en-GB"/>
        </w:rPr>
        <w:t xml:space="preserve"> containing specific and precise questions </w:t>
      </w:r>
      <w:r w:rsidR="00C01547">
        <w:rPr>
          <w:rFonts w:asciiTheme="majorHAnsi" w:hAnsiTheme="majorHAnsi"/>
          <w:lang w:val="en-GB"/>
        </w:rPr>
        <w:t>relating to</w:t>
      </w:r>
      <w:r w:rsidRPr="006965EE">
        <w:rPr>
          <w:rFonts w:asciiTheme="majorHAnsi" w:hAnsiTheme="majorHAnsi"/>
          <w:lang w:val="en-GB"/>
        </w:rPr>
        <w:t xml:space="preserve"> the </w:t>
      </w:r>
      <w:r w:rsidR="00C01547">
        <w:rPr>
          <w:rFonts w:asciiTheme="majorHAnsi" w:hAnsiTheme="majorHAnsi"/>
          <w:lang w:val="en-GB"/>
        </w:rPr>
        <w:t>identified</w:t>
      </w:r>
      <w:r w:rsidRPr="006965EE">
        <w:rPr>
          <w:rFonts w:asciiTheme="majorHAnsi" w:hAnsiTheme="majorHAnsi"/>
          <w:lang w:val="en-GB"/>
        </w:rPr>
        <w:t xml:space="preserve"> indicators. Representatives of the </w:t>
      </w:r>
      <w:r w:rsidR="00C01547">
        <w:rPr>
          <w:rFonts w:asciiTheme="majorHAnsi" w:hAnsiTheme="majorHAnsi"/>
          <w:lang w:val="en-GB"/>
        </w:rPr>
        <w:t>FBiH</w:t>
      </w:r>
      <w:r w:rsidRPr="006965EE">
        <w:rPr>
          <w:rFonts w:asciiTheme="majorHAnsi" w:hAnsiTheme="majorHAnsi"/>
          <w:lang w:val="en-GB"/>
        </w:rPr>
        <w:t xml:space="preserve"> Ministry of Finance refused to </w:t>
      </w:r>
      <w:r w:rsidR="004B49F6">
        <w:rPr>
          <w:rFonts w:asciiTheme="majorHAnsi" w:hAnsiTheme="majorHAnsi"/>
          <w:lang w:val="en-GB"/>
        </w:rPr>
        <w:t>provide</w:t>
      </w:r>
      <w:r w:rsidRPr="006965EE">
        <w:rPr>
          <w:rFonts w:asciiTheme="majorHAnsi" w:hAnsiTheme="majorHAnsi"/>
          <w:lang w:val="en-GB"/>
        </w:rPr>
        <w:t xml:space="preserve"> any information other than by replying to </w:t>
      </w:r>
      <w:r w:rsidR="004B49F6">
        <w:rPr>
          <w:rFonts w:asciiTheme="majorHAnsi" w:hAnsiTheme="majorHAnsi"/>
          <w:lang w:val="en-GB"/>
        </w:rPr>
        <w:t>the</w:t>
      </w:r>
      <w:r w:rsidRPr="006965EE">
        <w:rPr>
          <w:rFonts w:asciiTheme="majorHAnsi" w:hAnsiTheme="majorHAnsi"/>
          <w:lang w:val="en-GB"/>
        </w:rPr>
        <w:t xml:space="preserve"> request for information</w:t>
      </w:r>
      <w:r w:rsidR="004B49F6">
        <w:rPr>
          <w:rFonts w:asciiTheme="majorHAnsi" w:hAnsiTheme="majorHAnsi"/>
          <w:lang w:val="en-GB"/>
        </w:rPr>
        <w:t xml:space="preserve"> sent to them in accordance with</w:t>
      </w:r>
      <w:r w:rsidRPr="006965EE">
        <w:rPr>
          <w:rFonts w:asciiTheme="majorHAnsi" w:hAnsiTheme="majorHAnsi"/>
          <w:lang w:val="en-GB"/>
        </w:rPr>
        <w:t xml:space="preserve"> the Free</w:t>
      </w:r>
      <w:r w:rsidR="004B49F6">
        <w:rPr>
          <w:rFonts w:asciiTheme="majorHAnsi" w:hAnsiTheme="majorHAnsi"/>
          <w:lang w:val="en-GB"/>
        </w:rPr>
        <w:t>dom of</w:t>
      </w:r>
      <w:r w:rsidRPr="006965EE">
        <w:rPr>
          <w:rFonts w:asciiTheme="majorHAnsi" w:hAnsiTheme="majorHAnsi"/>
          <w:lang w:val="en-GB"/>
        </w:rPr>
        <w:t xml:space="preserve"> Access to Information</w:t>
      </w:r>
      <w:r w:rsidR="004B49F6" w:rsidRPr="004B49F6">
        <w:rPr>
          <w:rFonts w:asciiTheme="majorHAnsi" w:hAnsiTheme="majorHAnsi"/>
          <w:lang w:val="en-GB"/>
        </w:rPr>
        <w:t xml:space="preserve"> </w:t>
      </w:r>
      <w:r w:rsidR="004B49F6" w:rsidRPr="006965EE">
        <w:rPr>
          <w:rFonts w:asciiTheme="majorHAnsi" w:hAnsiTheme="majorHAnsi"/>
          <w:lang w:val="en-GB"/>
        </w:rPr>
        <w:t>Law</w:t>
      </w:r>
      <w:r w:rsidRPr="006965EE">
        <w:rPr>
          <w:rFonts w:asciiTheme="majorHAnsi" w:hAnsiTheme="majorHAnsi"/>
          <w:lang w:val="en-GB"/>
        </w:rPr>
        <w:t xml:space="preserve">. </w:t>
      </w:r>
      <w:r w:rsidR="004B49F6" w:rsidRPr="006965EE">
        <w:rPr>
          <w:rFonts w:asciiTheme="majorHAnsi" w:hAnsiTheme="majorHAnsi"/>
          <w:lang w:val="en-GB"/>
        </w:rPr>
        <w:t>O</w:t>
      </w:r>
      <w:r w:rsidRPr="006965EE">
        <w:rPr>
          <w:rFonts w:asciiTheme="majorHAnsi" w:hAnsiTheme="majorHAnsi"/>
          <w:lang w:val="en-GB"/>
        </w:rPr>
        <w:t>f</w:t>
      </w:r>
      <w:r w:rsidR="004B49F6">
        <w:rPr>
          <w:rFonts w:asciiTheme="majorHAnsi" w:hAnsiTheme="majorHAnsi"/>
          <w:lang w:val="en-GB"/>
        </w:rPr>
        <w:t xml:space="preserve"> the total of</w:t>
      </w:r>
      <w:r w:rsidRPr="006965EE">
        <w:rPr>
          <w:rFonts w:asciiTheme="majorHAnsi" w:hAnsiTheme="majorHAnsi"/>
          <w:lang w:val="en-GB"/>
        </w:rPr>
        <w:t xml:space="preserve"> 20 institutions contacted</w:t>
      </w:r>
      <w:r w:rsidR="004B49F6">
        <w:rPr>
          <w:rFonts w:asciiTheme="majorHAnsi" w:hAnsiTheme="majorHAnsi"/>
          <w:lang w:val="en-GB"/>
        </w:rPr>
        <w:t>,</w:t>
      </w:r>
      <w:r w:rsidRPr="006965EE">
        <w:rPr>
          <w:rFonts w:asciiTheme="majorHAnsi" w:hAnsiTheme="majorHAnsi"/>
          <w:lang w:val="en-GB"/>
        </w:rPr>
        <w:t xml:space="preserve"> 17 </w:t>
      </w:r>
      <w:r w:rsidR="004B49F6">
        <w:rPr>
          <w:rFonts w:asciiTheme="majorHAnsi" w:hAnsiTheme="majorHAnsi"/>
          <w:lang w:val="en-GB"/>
        </w:rPr>
        <w:t xml:space="preserve">responded to the </w:t>
      </w:r>
      <w:r w:rsidR="00A05E54">
        <w:rPr>
          <w:rFonts w:asciiTheme="majorHAnsi" w:hAnsiTheme="majorHAnsi"/>
          <w:lang w:val="en-GB"/>
        </w:rPr>
        <w:t>call</w:t>
      </w:r>
      <w:r w:rsidRPr="006965EE">
        <w:rPr>
          <w:rFonts w:asciiTheme="majorHAnsi" w:hAnsiTheme="majorHAnsi"/>
          <w:lang w:val="en-GB"/>
        </w:rPr>
        <w:t xml:space="preserve"> </w:t>
      </w:r>
      <w:r w:rsidR="00A05E54">
        <w:rPr>
          <w:rFonts w:asciiTheme="majorHAnsi" w:hAnsiTheme="majorHAnsi"/>
          <w:lang w:val="en-GB"/>
        </w:rPr>
        <w:t>by</w:t>
      </w:r>
      <w:r w:rsidRPr="006965EE">
        <w:rPr>
          <w:rFonts w:asciiTheme="majorHAnsi" w:hAnsiTheme="majorHAnsi"/>
          <w:lang w:val="en-GB"/>
        </w:rPr>
        <w:t xml:space="preserve"> submitt</w:t>
      </w:r>
      <w:r w:rsidR="00A05E54">
        <w:rPr>
          <w:rFonts w:asciiTheme="majorHAnsi" w:hAnsiTheme="majorHAnsi"/>
          <w:lang w:val="en-GB"/>
        </w:rPr>
        <w:t>ing</w:t>
      </w:r>
      <w:r w:rsidRPr="006965EE">
        <w:rPr>
          <w:rFonts w:asciiTheme="majorHAnsi" w:hAnsiTheme="majorHAnsi"/>
          <w:lang w:val="en-GB"/>
        </w:rPr>
        <w:t xml:space="preserve"> completed questionnaires or </w:t>
      </w:r>
      <w:r w:rsidR="004B49F6" w:rsidRPr="006965EE">
        <w:rPr>
          <w:rFonts w:asciiTheme="majorHAnsi" w:hAnsiTheme="majorHAnsi"/>
          <w:lang w:val="en-GB"/>
        </w:rPr>
        <w:t>provid</w:t>
      </w:r>
      <w:r w:rsidR="00A05E54">
        <w:rPr>
          <w:rFonts w:asciiTheme="majorHAnsi" w:hAnsiTheme="majorHAnsi"/>
          <w:lang w:val="en-GB"/>
        </w:rPr>
        <w:t>ing</w:t>
      </w:r>
      <w:r w:rsidR="004B49F6">
        <w:rPr>
          <w:rFonts w:asciiTheme="majorHAnsi" w:hAnsiTheme="majorHAnsi"/>
          <w:lang w:val="en-GB"/>
        </w:rPr>
        <w:t xml:space="preserve"> </w:t>
      </w:r>
      <w:r w:rsidRPr="006965EE">
        <w:rPr>
          <w:rFonts w:asciiTheme="majorHAnsi" w:hAnsiTheme="majorHAnsi"/>
          <w:lang w:val="en-GB"/>
        </w:rPr>
        <w:t xml:space="preserve">TI BiH representatives </w:t>
      </w:r>
      <w:r w:rsidR="004B49F6">
        <w:rPr>
          <w:rFonts w:asciiTheme="majorHAnsi" w:hAnsiTheme="majorHAnsi"/>
          <w:lang w:val="en-GB"/>
        </w:rPr>
        <w:t xml:space="preserve">with </w:t>
      </w:r>
      <w:r w:rsidR="004B49F6" w:rsidRPr="006965EE">
        <w:rPr>
          <w:rFonts w:asciiTheme="majorHAnsi" w:hAnsiTheme="majorHAnsi"/>
          <w:lang w:val="en-GB"/>
        </w:rPr>
        <w:t xml:space="preserve">all requested information </w:t>
      </w:r>
      <w:r w:rsidR="00A05E54">
        <w:rPr>
          <w:rFonts w:asciiTheme="majorHAnsi" w:hAnsiTheme="majorHAnsi"/>
          <w:lang w:val="en-GB"/>
        </w:rPr>
        <w:t>in personal interviews</w:t>
      </w:r>
      <w:r w:rsidRPr="006965EE">
        <w:rPr>
          <w:rFonts w:asciiTheme="majorHAnsi" w:hAnsiTheme="majorHAnsi"/>
          <w:lang w:val="en-GB"/>
        </w:rPr>
        <w:t xml:space="preserve">. Of all the institutions included in the </w:t>
      </w:r>
      <w:r w:rsidR="00A05E54">
        <w:rPr>
          <w:rFonts w:asciiTheme="majorHAnsi" w:hAnsiTheme="majorHAnsi"/>
          <w:lang w:val="en-GB"/>
        </w:rPr>
        <w:t>survey</w:t>
      </w:r>
      <w:r w:rsidR="004B49F6">
        <w:rPr>
          <w:rFonts w:asciiTheme="majorHAnsi" w:hAnsiTheme="majorHAnsi"/>
          <w:lang w:val="en-GB"/>
        </w:rPr>
        <w:t>,</w:t>
      </w:r>
      <w:r w:rsidRPr="006965EE">
        <w:rPr>
          <w:rFonts w:asciiTheme="majorHAnsi" w:hAnsiTheme="majorHAnsi"/>
          <w:lang w:val="en-GB"/>
        </w:rPr>
        <w:t xml:space="preserve"> only the Ministry of Justice </w:t>
      </w:r>
      <w:r w:rsidR="004B49F6">
        <w:rPr>
          <w:rFonts w:asciiTheme="majorHAnsi" w:hAnsiTheme="majorHAnsi"/>
          <w:lang w:val="en-GB"/>
        </w:rPr>
        <w:t xml:space="preserve">of BiH </w:t>
      </w:r>
      <w:r w:rsidRPr="006965EE">
        <w:rPr>
          <w:rFonts w:asciiTheme="majorHAnsi" w:hAnsiTheme="majorHAnsi"/>
          <w:lang w:val="en-GB"/>
        </w:rPr>
        <w:t xml:space="preserve">did not respond to the said request. </w:t>
      </w:r>
      <w:r w:rsidR="004B49F6">
        <w:rPr>
          <w:rFonts w:asciiTheme="majorHAnsi" w:hAnsiTheme="majorHAnsi"/>
          <w:lang w:val="en-GB"/>
        </w:rPr>
        <w:t>A</w:t>
      </w:r>
      <w:r w:rsidRPr="006965EE">
        <w:rPr>
          <w:rFonts w:asciiTheme="majorHAnsi" w:hAnsiTheme="majorHAnsi"/>
          <w:lang w:val="en-GB"/>
        </w:rPr>
        <w:t xml:space="preserve"> meeting was held with </w:t>
      </w:r>
      <w:r w:rsidR="004B49F6">
        <w:rPr>
          <w:rFonts w:asciiTheme="majorHAnsi" w:hAnsiTheme="majorHAnsi"/>
          <w:lang w:val="en-GB"/>
        </w:rPr>
        <w:t>the</w:t>
      </w:r>
      <w:r w:rsidRPr="006965EE">
        <w:rPr>
          <w:rFonts w:asciiTheme="majorHAnsi" w:hAnsiTheme="majorHAnsi"/>
          <w:lang w:val="en-GB"/>
        </w:rPr>
        <w:t xml:space="preserve"> representatives of the Ministry</w:t>
      </w:r>
      <w:r w:rsidR="004B49F6">
        <w:rPr>
          <w:rFonts w:asciiTheme="majorHAnsi" w:hAnsiTheme="majorHAnsi"/>
          <w:lang w:val="en-GB"/>
        </w:rPr>
        <w:t>, but they were unable to provide</w:t>
      </w:r>
      <w:r w:rsidRPr="006965EE">
        <w:rPr>
          <w:rFonts w:asciiTheme="majorHAnsi" w:hAnsiTheme="majorHAnsi"/>
          <w:lang w:val="en-GB"/>
        </w:rPr>
        <w:t xml:space="preserve"> adequate information.</w:t>
      </w:r>
      <w:r w:rsidR="004B49F6">
        <w:rPr>
          <w:rFonts w:asciiTheme="majorHAnsi" w:hAnsiTheme="majorHAnsi"/>
          <w:lang w:val="en-GB"/>
        </w:rPr>
        <w:t xml:space="preserve"> </w:t>
      </w:r>
      <w:r w:rsidR="004B49F6" w:rsidRPr="004B49F6">
        <w:rPr>
          <w:rFonts w:asciiTheme="majorHAnsi" w:hAnsiTheme="majorHAnsi"/>
          <w:lang w:val="en-GB"/>
        </w:rPr>
        <w:t xml:space="preserve">The Government of Brčko District, </w:t>
      </w:r>
      <w:r w:rsidR="004B49F6">
        <w:rPr>
          <w:rFonts w:asciiTheme="majorHAnsi" w:hAnsiTheme="majorHAnsi"/>
          <w:lang w:val="en-GB"/>
        </w:rPr>
        <w:t>specifically</w:t>
      </w:r>
      <w:r w:rsidR="004B49F6" w:rsidRPr="004B49F6">
        <w:rPr>
          <w:rFonts w:asciiTheme="majorHAnsi" w:hAnsiTheme="majorHAnsi"/>
          <w:lang w:val="en-GB"/>
        </w:rPr>
        <w:t xml:space="preserve"> the </w:t>
      </w:r>
      <w:r w:rsidR="004B49F6">
        <w:rPr>
          <w:rFonts w:asciiTheme="majorHAnsi" w:hAnsiTheme="majorHAnsi"/>
          <w:lang w:val="en-GB"/>
        </w:rPr>
        <w:t>Subd</w:t>
      </w:r>
      <w:r w:rsidR="004B49F6" w:rsidRPr="004B49F6">
        <w:rPr>
          <w:rFonts w:asciiTheme="majorHAnsi" w:hAnsiTheme="majorHAnsi"/>
          <w:lang w:val="en-GB"/>
        </w:rPr>
        <w:t>ivision for Human Resources and the Mayor</w:t>
      </w:r>
      <w:r w:rsidR="004B49F6">
        <w:rPr>
          <w:rFonts w:asciiTheme="majorHAnsi" w:hAnsiTheme="majorHAnsi"/>
          <w:lang w:val="en-GB"/>
        </w:rPr>
        <w:t>’s</w:t>
      </w:r>
      <w:r w:rsidR="004B49F6" w:rsidRPr="004B49F6">
        <w:rPr>
          <w:rFonts w:asciiTheme="majorHAnsi" w:hAnsiTheme="majorHAnsi"/>
          <w:lang w:val="en-GB"/>
        </w:rPr>
        <w:t xml:space="preserve"> Office</w:t>
      </w:r>
      <w:r w:rsidR="00F76D88">
        <w:rPr>
          <w:rFonts w:asciiTheme="majorHAnsi" w:hAnsiTheme="majorHAnsi"/>
          <w:lang w:val="en-GB"/>
        </w:rPr>
        <w:t xml:space="preserve"> found an excuse for failing to provide requested information</w:t>
      </w:r>
      <w:r w:rsidR="004B49F6" w:rsidRPr="004B49F6">
        <w:rPr>
          <w:rFonts w:asciiTheme="majorHAnsi" w:hAnsiTheme="majorHAnsi"/>
          <w:lang w:val="en-GB"/>
        </w:rPr>
        <w:t xml:space="preserve"> </w:t>
      </w:r>
      <w:r w:rsidR="00F76D88">
        <w:rPr>
          <w:rFonts w:asciiTheme="majorHAnsi" w:hAnsiTheme="majorHAnsi"/>
          <w:lang w:val="en-GB"/>
        </w:rPr>
        <w:t>in</w:t>
      </w:r>
      <w:r w:rsidR="004B49F6" w:rsidRPr="004B49F6">
        <w:rPr>
          <w:rFonts w:asciiTheme="majorHAnsi" w:hAnsiTheme="majorHAnsi"/>
          <w:lang w:val="en-GB"/>
        </w:rPr>
        <w:t xml:space="preserve"> </w:t>
      </w:r>
      <w:r w:rsidR="00F76D88">
        <w:rPr>
          <w:rFonts w:asciiTheme="majorHAnsi" w:hAnsiTheme="majorHAnsi"/>
          <w:lang w:val="en-GB"/>
        </w:rPr>
        <w:t>shared</w:t>
      </w:r>
      <w:r w:rsidR="004B49F6" w:rsidRPr="004B49F6">
        <w:rPr>
          <w:rFonts w:asciiTheme="majorHAnsi" w:hAnsiTheme="majorHAnsi"/>
          <w:lang w:val="en-GB"/>
        </w:rPr>
        <w:t xml:space="preserve"> responsibiliti</w:t>
      </w:r>
      <w:r w:rsidR="00F76D88">
        <w:rPr>
          <w:rFonts w:asciiTheme="majorHAnsi" w:hAnsiTheme="majorHAnsi"/>
          <w:lang w:val="en-GB"/>
        </w:rPr>
        <w:t>es among the institutions and the fact that</w:t>
      </w:r>
      <w:r w:rsidR="004B49F6" w:rsidRPr="004B49F6">
        <w:rPr>
          <w:rFonts w:asciiTheme="majorHAnsi" w:hAnsiTheme="majorHAnsi"/>
          <w:lang w:val="en-GB"/>
        </w:rPr>
        <w:t xml:space="preserve"> other departments </w:t>
      </w:r>
      <w:r w:rsidR="00F76D88">
        <w:rPr>
          <w:rFonts w:asciiTheme="majorHAnsi" w:hAnsiTheme="majorHAnsi"/>
          <w:lang w:val="en-GB"/>
        </w:rPr>
        <w:t>from the analys</w:t>
      </w:r>
      <w:r w:rsidR="004B49F6" w:rsidRPr="004B49F6">
        <w:rPr>
          <w:rFonts w:asciiTheme="majorHAnsi" w:hAnsiTheme="majorHAnsi"/>
          <w:lang w:val="en-GB"/>
        </w:rPr>
        <w:t xml:space="preserve">ed sample </w:t>
      </w:r>
      <w:r w:rsidR="00F76D88">
        <w:rPr>
          <w:rFonts w:asciiTheme="majorHAnsi" w:hAnsiTheme="majorHAnsi"/>
          <w:lang w:val="en-GB"/>
        </w:rPr>
        <w:t xml:space="preserve">had </w:t>
      </w:r>
      <w:r w:rsidR="004B49F6" w:rsidRPr="004B49F6">
        <w:rPr>
          <w:rFonts w:asciiTheme="majorHAnsi" w:hAnsiTheme="majorHAnsi"/>
          <w:lang w:val="en-GB"/>
        </w:rPr>
        <w:t>provided data relating to the their work</w:t>
      </w:r>
      <w:r w:rsidR="00F76D88">
        <w:rPr>
          <w:rFonts w:asciiTheme="majorHAnsi" w:hAnsiTheme="majorHAnsi"/>
          <w:lang w:val="en-GB"/>
        </w:rPr>
        <w:t xml:space="preserve"> as well</w:t>
      </w:r>
      <w:r w:rsidR="004B49F6" w:rsidRPr="004B49F6">
        <w:rPr>
          <w:rFonts w:asciiTheme="majorHAnsi" w:hAnsiTheme="majorHAnsi"/>
          <w:lang w:val="en-GB"/>
        </w:rPr>
        <w:t>.</w:t>
      </w:r>
    </w:p>
    <w:p w:rsidR="0015110F" w:rsidRPr="006965EE" w:rsidRDefault="0015110F" w:rsidP="009B1EBF">
      <w:pPr>
        <w:jc w:val="both"/>
        <w:rPr>
          <w:rFonts w:asciiTheme="majorHAnsi" w:hAnsiTheme="majorHAnsi"/>
          <w:lang w:val="en-GB"/>
        </w:rPr>
      </w:pPr>
    </w:p>
    <w:p w:rsidR="009B1EBF" w:rsidRPr="006965EE" w:rsidRDefault="00920916" w:rsidP="009B1EBF">
      <w:pPr>
        <w:jc w:val="both"/>
        <w:rPr>
          <w:rFonts w:asciiTheme="majorHAnsi" w:hAnsiTheme="majorHAnsi"/>
          <w:lang w:val="en-GB"/>
        </w:rPr>
      </w:pPr>
      <w:r w:rsidRPr="006965EE">
        <w:rPr>
          <w:rFonts w:asciiTheme="majorHAnsi" w:hAnsiTheme="majorHAnsi"/>
          <w:lang w:val="en-GB"/>
        </w:rPr>
        <w:t xml:space="preserve">Analysis of the transparency of institutions in BiH </w:t>
      </w:r>
      <w:r w:rsidR="00F76D88">
        <w:rPr>
          <w:rFonts w:asciiTheme="majorHAnsi" w:hAnsiTheme="majorHAnsi"/>
          <w:lang w:val="en-GB"/>
        </w:rPr>
        <w:t xml:space="preserve">is </w:t>
      </w:r>
      <w:r w:rsidRPr="006965EE">
        <w:rPr>
          <w:rFonts w:asciiTheme="majorHAnsi" w:hAnsiTheme="majorHAnsi"/>
          <w:lang w:val="en-GB"/>
        </w:rPr>
        <w:t xml:space="preserve">greatly </w:t>
      </w:r>
      <w:r w:rsidR="00F76D88">
        <w:rPr>
          <w:rFonts w:asciiTheme="majorHAnsi" w:hAnsiTheme="majorHAnsi"/>
          <w:lang w:val="en-GB"/>
        </w:rPr>
        <w:t>constrained by</w:t>
      </w:r>
      <w:r w:rsidRPr="006965EE">
        <w:rPr>
          <w:rFonts w:asciiTheme="majorHAnsi" w:hAnsiTheme="majorHAnsi"/>
          <w:lang w:val="en-GB"/>
        </w:rPr>
        <w:t xml:space="preserve"> the fact that most institutions (at all levels) </w:t>
      </w:r>
      <w:r w:rsidR="00F76D88">
        <w:rPr>
          <w:rFonts w:asciiTheme="majorHAnsi" w:hAnsiTheme="majorHAnsi"/>
          <w:lang w:val="en-GB"/>
        </w:rPr>
        <w:t>practice</w:t>
      </w:r>
      <w:r w:rsidRPr="006965EE">
        <w:rPr>
          <w:rFonts w:asciiTheme="majorHAnsi" w:hAnsiTheme="majorHAnsi"/>
          <w:lang w:val="en-GB"/>
        </w:rPr>
        <w:t xml:space="preserve"> reactive transparency</w:t>
      </w:r>
      <w:r w:rsidR="00166642">
        <w:rPr>
          <w:rFonts w:asciiTheme="majorHAnsi" w:hAnsiTheme="majorHAnsi"/>
          <w:lang w:val="en-GB"/>
        </w:rPr>
        <w:t>, disclosing very little</w:t>
      </w:r>
      <w:r w:rsidRPr="006965EE">
        <w:rPr>
          <w:rFonts w:asciiTheme="majorHAnsi" w:hAnsiTheme="majorHAnsi"/>
          <w:lang w:val="en-GB"/>
        </w:rPr>
        <w:t xml:space="preserve"> public information</w:t>
      </w:r>
      <w:r w:rsidR="00166642">
        <w:rPr>
          <w:rFonts w:asciiTheme="majorHAnsi" w:hAnsiTheme="majorHAnsi"/>
          <w:lang w:val="en-GB"/>
        </w:rPr>
        <w:t xml:space="preserve"> or, alternatively, publishing it</w:t>
      </w:r>
      <w:r w:rsidR="00F76D88">
        <w:rPr>
          <w:rFonts w:asciiTheme="majorHAnsi" w:hAnsiTheme="majorHAnsi"/>
          <w:lang w:val="en-GB"/>
        </w:rPr>
        <w:t xml:space="preserve"> but in a largely opaque </w:t>
      </w:r>
      <w:r w:rsidRPr="006965EE">
        <w:rPr>
          <w:rFonts w:asciiTheme="majorHAnsi" w:hAnsiTheme="majorHAnsi"/>
          <w:lang w:val="en-GB"/>
        </w:rPr>
        <w:t xml:space="preserve">and </w:t>
      </w:r>
      <w:r w:rsidR="00F76D88">
        <w:rPr>
          <w:rFonts w:asciiTheme="majorHAnsi" w:hAnsiTheme="majorHAnsi"/>
          <w:lang w:val="en-GB"/>
        </w:rPr>
        <w:t>in</w:t>
      </w:r>
      <w:r w:rsidRPr="006965EE">
        <w:rPr>
          <w:rFonts w:asciiTheme="majorHAnsi" w:hAnsiTheme="majorHAnsi"/>
          <w:lang w:val="en-GB"/>
        </w:rPr>
        <w:t>accessible manner.</w:t>
      </w:r>
    </w:p>
    <w:p w:rsidR="009B1EBF" w:rsidRPr="006965EE" w:rsidRDefault="009B1EBF" w:rsidP="009B1EBF">
      <w:pPr>
        <w:jc w:val="both"/>
        <w:rPr>
          <w:rFonts w:asciiTheme="majorHAnsi" w:hAnsiTheme="majorHAnsi"/>
          <w:lang w:val="en-GB"/>
        </w:rPr>
      </w:pPr>
    </w:p>
    <w:p w:rsidR="00F06846" w:rsidRPr="006965EE" w:rsidRDefault="00C06BEF" w:rsidP="009B1EBF">
      <w:pPr>
        <w:jc w:val="both"/>
        <w:rPr>
          <w:rFonts w:asciiTheme="majorHAnsi" w:hAnsiTheme="majorHAnsi"/>
          <w:lang w:val="en-GB"/>
        </w:rPr>
      </w:pPr>
      <w:r>
        <w:rPr>
          <w:rFonts w:asciiTheme="majorHAnsi" w:hAnsiTheme="majorHAnsi"/>
          <w:lang w:val="en-GB"/>
        </w:rPr>
        <w:t xml:space="preserve">The next section will present the </w:t>
      </w:r>
      <w:r w:rsidR="00395694">
        <w:rPr>
          <w:rFonts w:asciiTheme="majorHAnsi" w:hAnsiTheme="majorHAnsi"/>
          <w:lang w:val="en-GB"/>
        </w:rPr>
        <w:t>findings</w:t>
      </w:r>
      <w:r>
        <w:rPr>
          <w:rFonts w:asciiTheme="majorHAnsi" w:hAnsiTheme="majorHAnsi"/>
          <w:lang w:val="en-GB"/>
        </w:rPr>
        <w:t xml:space="preserve"> of </w:t>
      </w:r>
      <w:r w:rsidR="00F06846" w:rsidRPr="006965EE">
        <w:rPr>
          <w:rFonts w:asciiTheme="majorHAnsi" w:hAnsiTheme="majorHAnsi"/>
          <w:lang w:val="en-GB"/>
        </w:rPr>
        <w:t xml:space="preserve">the analysis of all data collected from </w:t>
      </w:r>
      <w:r w:rsidR="00395694">
        <w:rPr>
          <w:rFonts w:asciiTheme="majorHAnsi" w:hAnsiTheme="majorHAnsi"/>
          <w:lang w:val="en-GB"/>
        </w:rPr>
        <w:t xml:space="preserve">the </w:t>
      </w:r>
      <w:r w:rsidR="00F06846" w:rsidRPr="006965EE">
        <w:rPr>
          <w:rFonts w:asciiTheme="majorHAnsi" w:hAnsiTheme="majorHAnsi"/>
          <w:lang w:val="en-GB"/>
        </w:rPr>
        <w:t xml:space="preserve">institutions </w:t>
      </w:r>
      <w:r w:rsidR="00395694">
        <w:rPr>
          <w:rFonts w:asciiTheme="majorHAnsi" w:hAnsiTheme="majorHAnsi"/>
          <w:lang w:val="en-GB"/>
        </w:rPr>
        <w:t>across</w:t>
      </w:r>
      <w:r>
        <w:rPr>
          <w:rFonts w:asciiTheme="majorHAnsi" w:hAnsiTheme="majorHAnsi"/>
          <w:lang w:val="en-GB"/>
        </w:rPr>
        <w:t xml:space="preserve"> </w:t>
      </w:r>
      <w:r w:rsidRPr="006965EE">
        <w:rPr>
          <w:rFonts w:asciiTheme="majorHAnsi" w:hAnsiTheme="majorHAnsi"/>
          <w:lang w:val="en-GB"/>
        </w:rPr>
        <w:t xml:space="preserve">11 </w:t>
      </w:r>
      <w:r w:rsidR="00F06846" w:rsidRPr="006965EE">
        <w:rPr>
          <w:rFonts w:asciiTheme="majorHAnsi" w:hAnsiTheme="majorHAnsi"/>
          <w:lang w:val="en-GB"/>
        </w:rPr>
        <w:t xml:space="preserve">defined parameters: disciplinary proceedings, lawsuits against the institutions, requests for access to information, budget, </w:t>
      </w:r>
      <w:r>
        <w:rPr>
          <w:rFonts w:asciiTheme="majorHAnsi" w:hAnsiTheme="majorHAnsi"/>
          <w:lang w:val="en-GB"/>
        </w:rPr>
        <w:t>staffing plan</w:t>
      </w:r>
      <w:r w:rsidR="00F06846" w:rsidRPr="006965EE">
        <w:rPr>
          <w:rFonts w:asciiTheme="majorHAnsi" w:hAnsiTheme="majorHAnsi"/>
          <w:lang w:val="en-GB"/>
        </w:rPr>
        <w:t xml:space="preserve">, audit reports, </w:t>
      </w:r>
      <w:r>
        <w:rPr>
          <w:rFonts w:asciiTheme="majorHAnsi" w:hAnsiTheme="majorHAnsi"/>
          <w:lang w:val="en-GB"/>
        </w:rPr>
        <w:t xml:space="preserve">temporary service </w:t>
      </w:r>
      <w:r w:rsidR="00F06846" w:rsidRPr="006965EE">
        <w:rPr>
          <w:rFonts w:asciiTheme="majorHAnsi" w:hAnsiTheme="majorHAnsi"/>
          <w:lang w:val="en-GB"/>
        </w:rPr>
        <w:t xml:space="preserve">contracts, </w:t>
      </w:r>
      <w:r w:rsidR="00D5142B">
        <w:rPr>
          <w:rFonts w:asciiTheme="majorHAnsi" w:hAnsiTheme="majorHAnsi"/>
          <w:lang w:val="en-GB"/>
        </w:rPr>
        <w:t xml:space="preserve">public </w:t>
      </w:r>
      <w:r w:rsidR="00F06846" w:rsidRPr="006965EE">
        <w:rPr>
          <w:rFonts w:asciiTheme="majorHAnsi" w:hAnsiTheme="majorHAnsi"/>
          <w:lang w:val="en-GB"/>
        </w:rPr>
        <w:t>procurement, integrity plan, annual report</w:t>
      </w:r>
      <w:r w:rsidR="00D5142B">
        <w:rPr>
          <w:rFonts w:asciiTheme="majorHAnsi" w:hAnsiTheme="majorHAnsi"/>
          <w:lang w:val="en-GB"/>
        </w:rPr>
        <w:t>,</w:t>
      </w:r>
      <w:r w:rsidR="00F06846" w:rsidRPr="006965EE">
        <w:rPr>
          <w:rFonts w:asciiTheme="majorHAnsi" w:hAnsiTheme="majorHAnsi"/>
          <w:lang w:val="en-GB"/>
        </w:rPr>
        <w:t xml:space="preserve"> and </w:t>
      </w:r>
      <w:r w:rsidR="00D5142B">
        <w:rPr>
          <w:rFonts w:asciiTheme="majorHAnsi" w:hAnsiTheme="majorHAnsi"/>
          <w:lang w:val="en-GB"/>
        </w:rPr>
        <w:t>recruitment</w:t>
      </w:r>
      <w:r w:rsidR="00F06846" w:rsidRPr="006965EE">
        <w:rPr>
          <w:rFonts w:asciiTheme="majorHAnsi" w:hAnsiTheme="majorHAnsi"/>
          <w:lang w:val="en-GB"/>
        </w:rPr>
        <w:t>. The reference year is 2013.</w:t>
      </w:r>
    </w:p>
    <w:p w:rsidR="002B5046" w:rsidRPr="006965EE" w:rsidRDefault="002B5046" w:rsidP="009B1EBF">
      <w:pPr>
        <w:jc w:val="both"/>
        <w:rPr>
          <w:rFonts w:asciiTheme="majorHAnsi" w:hAnsiTheme="majorHAnsi"/>
          <w:lang w:val="en-GB"/>
        </w:rPr>
      </w:pPr>
    </w:p>
    <w:p w:rsidR="006C3783" w:rsidRPr="006965EE" w:rsidRDefault="00B9328F" w:rsidP="009155CB">
      <w:pPr>
        <w:pStyle w:val="Heading2"/>
        <w:numPr>
          <w:ilvl w:val="0"/>
          <w:numId w:val="0"/>
        </w:numPr>
        <w:ind w:left="360" w:hanging="360"/>
        <w:rPr>
          <w:color w:val="000000" w:themeColor="text1"/>
          <w:lang w:val="en-GB"/>
        </w:rPr>
      </w:pPr>
      <w:bookmarkStart w:id="4" w:name="_Toc475971968"/>
      <w:r w:rsidRPr="006965EE">
        <w:rPr>
          <w:color w:val="000000" w:themeColor="text1"/>
          <w:lang w:val="en-GB"/>
        </w:rPr>
        <w:t>2.1. STATE LEVEL</w:t>
      </w:r>
      <w:r w:rsidR="00AE213E">
        <w:rPr>
          <w:color w:val="000000" w:themeColor="text1"/>
          <w:lang w:val="en-GB"/>
        </w:rPr>
        <w:t xml:space="preserve"> (BiH)</w:t>
      </w:r>
      <w:bookmarkEnd w:id="4"/>
    </w:p>
    <w:p w:rsidR="00D128D7" w:rsidRPr="006965EE" w:rsidRDefault="00D128D7" w:rsidP="00D128D7">
      <w:pPr>
        <w:rPr>
          <w:lang w:val="en-GB"/>
        </w:rPr>
      </w:pPr>
    </w:p>
    <w:p w:rsidR="00523306" w:rsidRPr="006965EE" w:rsidRDefault="00D5142B" w:rsidP="00E82D60">
      <w:pPr>
        <w:jc w:val="both"/>
        <w:rPr>
          <w:rFonts w:asciiTheme="majorHAnsi" w:hAnsiTheme="majorHAnsi"/>
          <w:lang w:val="en-GB"/>
        </w:rPr>
      </w:pPr>
      <w:r>
        <w:rPr>
          <w:rFonts w:asciiTheme="majorHAnsi" w:hAnsiTheme="majorHAnsi"/>
          <w:lang w:val="en-GB"/>
        </w:rPr>
        <w:t>Five</w:t>
      </w:r>
      <w:r w:rsidRPr="006965EE">
        <w:rPr>
          <w:rFonts w:asciiTheme="majorHAnsi" w:hAnsiTheme="majorHAnsi"/>
          <w:lang w:val="en-GB"/>
        </w:rPr>
        <w:t xml:space="preserve"> </w:t>
      </w:r>
      <w:r>
        <w:rPr>
          <w:rFonts w:asciiTheme="majorHAnsi" w:hAnsiTheme="majorHAnsi"/>
          <w:lang w:val="en-GB"/>
        </w:rPr>
        <w:t xml:space="preserve">state-level </w:t>
      </w:r>
      <w:r w:rsidRPr="006965EE">
        <w:rPr>
          <w:rFonts w:asciiTheme="majorHAnsi" w:hAnsiTheme="majorHAnsi"/>
          <w:lang w:val="en-GB"/>
        </w:rPr>
        <w:t xml:space="preserve">institutions </w:t>
      </w:r>
      <w:r>
        <w:rPr>
          <w:rFonts w:asciiTheme="majorHAnsi" w:hAnsiTheme="majorHAnsi"/>
          <w:lang w:val="en-GB"/>
        </w:rPr>
        <w:t>were a</w:t>
      </w:r>
      <w:r w:rsidR="00523306" w:rsidRPr="006965EE">
        <w:rPr>
          <w:rFonts w:asciiTheme="majorHAnsi" w:hAnsiTheme="majorHAnsi"/>
          <w:lang w:val="en-GB"/>
        </w:rPr>
        <w:t>nal</w:t>
      </w:r>
      <w:r w:rsidR="0096754B">
        <w:rPr>
          <w:rFonts w:asciiTheme="majorHAnsi" w:hAnsiTheme="majorHAnsi"/>
          <w:lang w:val="en-GB"/>
        </w:rPr>
        <w:t>yse</w:t>
      </w:r>
      <w:r w:rsidR="00523306" w:rsidRPr="006965EE">
        <w:rPr>
          <w:rFonts w:asciiTheme="majorHAnsi" w:hAnsiTheme="majorHAnsi"/>
          <w:lang w:val="en-GB"/>
        </w:rPr>
        <w:t>d</w:t>
      </w:r>
      <w:r>
        <w:rPr>
          <w:rFonts w:asciiTheme="majorHAnsi" w:hAnsiTheme="majorHAnsi"/>
          <w:lang w:val="en-GB"/>
        </w:rPr>
        <w:t>, as follows</w:t>
      </w:r>
      <w:r w:rsidR="00523306" w:rsidRPr="006965EE">
        <w:rPr>
          <w:rFonts w:asciiTheme="majorHAnsi" w:hAnsiTheme="majorHAnsi"/>
          <w:lang w:val="en-GB"/>
        </w:rPr>
        <w:t>: Ministry of Justice</w:t>
      </w:r>
      <w:r>
        <w:rPr>
          <w:rFonts w:asciiTheme="majorHAnsi" w:hAnsiTheme="majorHAnsi"/>
          <w:lang w:val="en-GB"/>
        </w:rPr>
        <w:t xml:space="preserve"> of BiH</w:t>
      </w:r>
      <w:r w:rsidR="00523306" w:rsidRPr="006965EE">
        <w:rPr>
          <w:rFonts w:asciiTheme="majorHAnsi" w:hAnsiTheme="majorHAnsi"/>
          <w:lang w:val="en-GB"/>
        </w:rPr>
        <w:t xml:space="preserve">, Civil Service Agency of BiH, </w:t>
      </w:r>
      <w:r w:rsidRPr="006965EE">
        <w:rPr>
          <w:rFonts w:asciiTheme="majorHAnsi" w:hAnsiTheme="majorHAnsi"/>
          <w:lang w:val="en-GB"/>
        </w:rPr>
        <w:t xml:space="preserve">Public Administration </w:t>
      </w:r>
      <w:r>
        <w:rPr>
          <w:rFonts w:asciiTheme="majorHAnsi" w:hAnsiTheme="majorHAnsi"/>
          <w:lang w:val="en-GB"/>
        </w:rPr>
        <w:t xml:space="preserve">Reform </w:t>
      </w:r>
      <w:r w:rsidRPr="006965EE">
        <w:rPr>
          <w:rFonts w:asciiTheme="majorHAnsi" w:hAnsiTheme="majorHAnsi"/>
          <w:lang w:val="en-GB"/>
        </w:rPr>
        <w:t>Coordinator</w:t>
      </w:r>
      <w:r>
        <w:rPr>
          <w:rFonts w:asciiTheme="majorHAnsi" w:hAnsiTheme="majorHAnsi"/>
          <w:lang w:val="en-GB"/>
        </w:rPr>
        <w:t>’s</w:t>
      </w:r>
      <w:r w:rsidRPr="006965EE">
        <w:rPr>
          <w:rFonts w:asciiTheme="majorHAnsi" w:hAnsiTheme="majorHAnsi"/>
          <w:lang w:val="en-GB"/>
        </w:rPr>
        <w:t xml:space="preserve"> </w:t>
      </w:r>
      <w:r w:rsidR="00523306" w:rsidRPr="006965EE">
        <w:rPr>
          <w:rFonts w:asciiTheme="majorHAnsi" w:hAnsiTheme="majorHAnsi"/>
          <w:lang w:val="en-GB"/>
        </w:rPr>
        <w:t xml:space="preserve">Office, Ministry of </w:t>
      </w:r>
      <w:r w:rsidR="006965EE" w:rsidRPr="006965EE">
        <w:rPr>
          <w:rFonts w:asciiTheme="majorHAnsi" w:hAnsiTheme="majorHAnsi"/>
          <w:lang w:val="en-GB"/>
        </w:rPr>
        <w:t>Defence</w:t>
      </w:r>
      <w:r w:rsidR="00523306" w:rsidRPr="006965EE">
        <w:rPr>
          <w:rFonts w:asciiTheme="majorHAnsi" w:hAnsiTheme="majorHAnsi"/>
          <w:lang w:val="en-GB"/>
        </w:rPr>
        <w:t xml:space="preserve"> of BiH and Communications Regulatory Agency of BiH. Of these</w:t>
      </w:r>
      <w:r>
        <w:rPr>
          <w:rFonts w:asciiTheme="majorHAnsi" w:hAnsiTheme="majorHAnsi"/>
          <w:lang w:val="en-GB"/>
        </w:rPr>
        <w:t xml:space="preserve">, </w:t>
      </w:r>
      <w:r w:rsidR="00523306" w:rsidRPr="006965EE">
        <w:rPr>
          <w:rFonts w:asciiTheme="majorHAnsi" w:hAnsiTheme="majorHAnsi"/>
          <w:lang w:val="en-GB"/>
        </w:rPr>
        <w:t xml:space="preserve">only the Communications Regulatory Agency (CRA) </w:t>
      </w:r>
      <w:r>
        <w:rPr>
          <w:rFonts w:asciiTheme="majorHAnsi" w:hAnsiTheme="majorHAnsi"/>
          <w:lang w:val="en-GB"/>
        </w:rPr>
        <w:t xml:space="preserve">was found to have </w:t>
      </w:r>
      <w:r w:rsidRPr="006965EE">
        <w:rPr>
          <w:rFonts w:asciiTheme="majorHAnsi" w:hAnsiTheme="majorHAnsi"/>
          <w:lang w:val="en-GB"/>
        </w:rPr>
        <w:t xml:space="preserve">initiated disciplinary proceedings </w:t>
      </w:r>
      <w:r w:rsidR="00523306" w:rsidRPr="006965EE">
        <w:rPr>
          <w:rFonts w:asciiTheme="majorHAnsi" w:hAnsiTheme="majorHAnsi"/>
          <w:lang w:val="en-GB"/>
        </w:rPr>
        <w:t>in 2013</w:t>
      </w:r>
      <w:r>
        <w:rPr>
          <w:rFonts w:asciiTheme="majorHAnsi" w:hAnsiTheme="majorHAnsi"/>
          <w:lang w:val="en-GB"/>
        </w:rPr>
        <w:t>,</w:t>
      </w:r>
      <w:r w:rsidR="00523306" w:rsidRPr="006965EE">
        <w:rPr>
          <w:rFonts w:asciiTheme="majorHAnsi" w:hAnsiTheme="majorHAnsi"/>
          <w:lang w:val="en-GB"/>
        </w:rPr>
        <w:t xml:space="preserve"> </w:t>
      </w:r>
      <w:r>
        <w:rPr>
          <w:rFonts w:asciiTheme="majorHAnsi" w:hAnsiTheme="majorHAnsi"/>
          <w:lang w:val="en-GB"/>
        </w:rPr>
        <w:t>in one</w:t>
      </w:r>
      <w:r w:rsidR="00523306" w:rsidRPr="006965EE">
        <w:rPr>
          <w:rFonts w:asciiTheme="majorHAnsi" w:hAnsiTheme="majorHAnsi"/>
          <w:lang w:val="en-GB"/>
        </w:rPr>
        <w:t xml:space="preserve"> case. Sanctions imposed </w:t>
      </w:r>
      <w:r>
        <w:rPr>
          <w:rFonts w:asciiTheme="majorHAnsi" w:hAnsiTheme="majorHAnsi"/>
          <w:lang w:val="en-GB"/>
        </w:rPr>
        <w:t xml:space="preserve">included </w:t>
      </w:r>
      <w:r w:rsidR="00523306" w:rsidRPr="006965EE">
        <w:rPr>
          <w:rFonts w:asciiTheme="majorHAnsi" w:hAnsiTheme="majorHAnsi"/>
          <w:lang w:val="en-GB"/>
        </w:rPr>
        <w:t xml:space="preserve">a fine in the amount of 15% of the basic salary for </w:t>
      </w:r>
      <w:r w:rsidR="00584096">
        <w:rPr>
          <w:rFonts w:asciiTheme="majorHAnsi" w:hAnsiTheme="majorHAnsi"/>
          <w:lang w:val="en-GB"/>
        </w:rPr>
        <w:t>a</w:t>
      </w:r>
      <w:r w:rsidR="00523306" w:rsidRPr="006965EE">
        <w:rPr>
          <w:rFonts w:asciiTheme="majorHAnsi" w:hAnsiTheme="majorHAnsi"/>
          <w:lang w:val="en-GB"/>
        </w:rPr>
        <w:t xml:space="preserve"> period of one month. Thus, </w:t>
      </w:r>
      <w:r w:rsidR="00584096">
        <w:rPr>
          <w:rFonts w:asciiTheme="majorHAnsi" w:hAnsiTheme="majorHAnsi"/>
          <w:lang w:val="en-GB"/>
        </w:rPr>
        <w:t xml:space="preserve">of </w:t>
      </w:r>
      <w:r w:rsidR="00523306" w:rsidRPr="006965EE">
        <w:rPr>
          <w:rFonts w:asciiTheme="majorHAnsi" w:hAnsiTheme="majorHAnsi"/>
          <w:lang w:val="en-GB"/>
        </w:rPr>
        <w:t>the total number of 673 employees in the anal</w:t>
      </w:r>
      <w:r w:rsidR="0096754B">
        <w:rPr>
          <w:rFonts w:asciiTheme="majorHAnsi" w:hAnsiTheme="majorHAnsi"/>
          <w:lang w:val="en-GB"/>
        </w:rPr>
        <w:t>yse</w:t>
      </w:r>
      <w:r w:rsidR="00523306" w:rsidRPr="006965EE">
        <w:rPr>
          <w:rFonts w:asciiTheme="majorHAnsi" w:hAnsiTheme="majorHAnsi"/>
          <w:lang w:val="en-GB"/>
        </w:rPr>
        <w:t xml:space="preserve">d sample, </w:t>
      </w:r>
      <w:r w:rsidR="00395694" w:rsidRPr="006965EE">
        <w:rPr>
          <w:rFonts w:asciiTheme="majorHAnsi" w:hAnsiTheme="majorHAnsi"/>
          <w:lang w:val="en-GB"/>
        </w:rPr>
        <w:t>disciplinary proceedings</w:t>
      </w:r>
      <w:r w:rsidR="00395694">
        <w:rPr>
          <w:rFonts w:asciiTheme="majorHAnsi" w:hAnsiTheme="majorHAnsi"/>
          <w:lang w:val="en-GB"/>
        </w:rPr>
        <w:t xml:space="preserve"> were instituted</w:t>
      </w:r>
      <w:r w:rsidR="00395694" w:rsidRPr="006965EE">
        <w:rPr>
          <w:rFonts w:asciiTheme="majorHAnsi" w:hAnsiTheme="majorHAnsi"/>
          <w:lang w:val="en-GB"/>
        </w:rPr>
        <w:t xml:space="preserve"> </w:t>
      </w:r>
      <w:r w:rsidR="00395694">
        <w:rPr>
          <w:rFonts w:asciiTheme="majorHAnsi" w:hAnsiTheme="majorHAnsi"/>
          <w:lang w:val="en-GB"/>
        </w:rPr>
        <w:t>in only one case</w:t>
      </w:r>
      <w:r w:rsidR="00523306" w:rsidRPr="006965EE">
        <w:rPr>
          <w:rFonts w:asciiTheme="majorHAnsi" w:hAnsiTheme="majorHAnsi"/>
          <w:lang w:val="en-GB"/>
        </w:rPr>
        <w:t>.</w:t>
      </w:r>
    </w:p>
    <w:p w:rsidR="0094034B" w:rsidRPr="006965EE" w:rsidRDefault="0094034B" w:rsidP="006C3783">
      <w:pPr>
        <w:rPr>
          <w:rFonts w:asciiTheme="majorHAnsi" w:hAnsiTheme="majorHAnsi"/>
          <w:sz w:val="22"/>
          <w:szCs w:val="22"/>
          <w:lang w:val="en-GB"/>
        </w:rPr>
      </w:pPr>
    </w:p>
    <w:p w:rsidR="00FB4775" w:rsidRPr="006965EE" w:rsidRDefault="00AF2DC7" w:rsidP="0094034B">
      <w:pPr>
        <w:jc w:val="both"/>
        <w:rPr>
          <w:rFonts w:asciiTheme="majorHAnsi" w:hAnsiTheme="majorHAnsi"/>
          <w:lang w:val="en-GB"/>
        </w:rPr>
      </w:pPr>
      <w:r w:rsidRPr="006965EE">
        <w:rPr>
          <w:rFonts w:asciiTheme="majorHAnsi" w:hAnsiTheme="majorHAnsi"/>
          <w:lang w:val="en-GB"/>
        </w:rPr>
        <w:t xml:space="preserve">Two </w:t>
      </w:r>
      <w:r w:rsidR="00E13C9A">
        <w:rPr>
          <w:rFonts w:asciiTheme="majorHAnsi" w:hAnsiTheme="majorHAnsi"/>
          <w:lang w:val="en-GB"/>
        </w:rPr>
        <w:t>in</w:t>
      </w:r>
      <w:r w:rsidRPr="006965EE">
        <w:rPr>
          <w:rFonts w:asciiTheme="majorHAnsi" w:hAnsiTheme="majorHAnsi"/>
          <w:lang w:val="en-GB"/>
        </w:rPr>
        <w:t xml:space="preserve"> three institutions at the </w:t>
      </w:r>
      <w:r w:rsidR="00584096">
        <w:rPr>
          <w:rFonts w:asciiTheme="majorHAnsi" w:hAnsiTheme="majorHAnsi"/>
          <w:lang w:val="en-GB"/>
        </w:rPr>
        <w:t>state</w:t>
      </w:r>
      <w:r w:rsidRPr="006965EE">
        <w:rPr>
          <w:rFonts w:asciiTheme="majorHAnsi" w:hAnsiTheme="majorHAnsi"/>
          <w:lang w:val="en-GB"/>
        </w:rPr>
        <w:t xml:space="preserve"> level did not </w:t>
      </w:r>
      <w:r w:rsidR="005776F6">
        <w:rPr>
          <w:rFonts w:asciiTheme="majorHAnsi" w:hAnsiTheme="majorHAnsi"/>
          <w:lang w:val="en-GB"/>
        </w:rPr>
        <w:t>have</w:t>
      </w:r>
      <w:r w:rsidRPr="006965EE">
        <w:rPr>
          <w:rFonts w:asciiTheme="majorHAnsi" w:hAnsiTheme="majorHAnsi"/>
          <w:lang w:val="en-GB"/>
        </w:rPr>
        <w:t xml:space="preserve"> a single </w:t>
      </w:r>
      <w:r w:rsidR="005776F6">
        <w:rPr>
          <w:rFonts w:asciiTheme="majorHAnsi" w:hAnsiTheme="majorHAnsi"/>
          <w:lang w:val="en-GB"/>
        </w:rPr>
        <w:t>lawsuit filed against them</w:t>
      </w:r>
      <w:r w:rsidR="005776F6" w:rsidRPr="005776F6">
        <w:rPr>
          <w:rFonts w:asciiTheme="majorHAnsi" w:hAnsiTheme="majorHAnsi"/>
          <w:lang w:val="en-GB"/>
        </w:rPr>
        <w:t xml:space="preserve"> </w:t>
      </w:r>
      <w:r w:rsidR="005776F6" w:rsidRPr="006965EE">
        <w:rPr>
          <w:rFonts w:asciiTheme="majorHAnsi" w:hAnsiTheme="majorHAnsi"/>
          <w:lang w:val="en-GB"/>
        </w:rPr>
        <w:t>in 2013</w:t>
      </w:r>
      <w:r w:rsidR="005776F6">
        <w:rPr>
          <w:rFonts w:asciiTheme="majorHAnsi" w:hAnsiTheme="majorHAnsi"/>
          <w:lang w:val="en-GB"/>
        </w:rPr>
        <w:t>. Of the five sampled institutions</w:t>
      </w:r>
      <w:r w:rsidRPr="006965EE">
        <w:rPr>
          <w:rFonts w:asciiTheme="majorHAnsi" w:hAnsiTheme="majorHAnsi"/>
          <w:lang w:val="en-GB"/>
        </w:rPr>
        <w:t xml:space="preserve">, </w:t>
      </w:r>
      <w:r w:rsidR="005776F6">
        <w:rPr>
          <w:rFonts w:asciiTheme="majorHAnsi" w:hAnsiTheme="majorHAnsi"/>
          <w:lang w:val="en-GB"/>
        </w:rPr>
        <w:t>one</w:t>
      </w:r>
      <w:r w:rsidRPr="006965EE">
        <w:rPr>
          <w:rFonts w:asciiTheme="majorHAnsi" w:hAnsiTheme="majorHAnsi"/>
          <w:lang w:val="en-GB"/>
        </w:rPr>
        <w:t xml:space="preserve"> </w:t>
      </w:r>
      <w:r w:rsidR="005776F6">
        <w:rPr>
          <w:rFonts w:asciiTheme="majorHAnsi" w:hAnsiTheme="majorHAnsi"/>
          <w:lang w:val="en-GB"/>
        </w:rPr>
        <w:t xml:space="preserve">failed to </w:t>
      </w:r>
      <w:r w:rsidRPr="006965EE">
        <w:rPr>
          <w:rFonts w:asciiTheme="majorHAnsi" w:hAnsiTheme="majorHAnsi"/>
          <w:lang w:val="en-GB"/>
        </w:rPr>
        <w:t xml:space="preserve">provide information on the </w:t>
      </w:r>
      <w:r w:rsidR="005776F6">
        <w:rPr>
          <w:rFonts w:asciiTheme="majorHAnsi" w:hAnsiTheme="majorHAnsi"/>
          <w:lang w:val="en-GB"/>
        </w:rPr>
        <w:t>number of lawsuits, which is</w:t>
      </w:r>
      <w:r w:rsidRPr="006965EE">
        <w:rPr>
          <w:rFonts w:asciiTheme="majorHAnsi" w:hAnsiTheme="majorHAnsi"/>
          <w:lang w:val="en-GB"/>
        </w:rPr>
        <w:t xml:space="preserve"> 20% of the total number of anal</w:t>
      </w:r>
      <w:r w:rsidR="0096754B">
        <w:rPr>
          <w:rFonts w:asciiTheme="majorHAnsi" w:hAnsiTheme="majorHAnsi"/>
          <w:lang w:val="en-GB"/>
        </w:rPr>
        <w:t>yse</w:t>
      </w:r>
      <w:r w:rsidRPr="006965EE">
        <w:rPr>
          <w:rFonts w:asciiTheme="majorHAnsi" w:hAnsiTheme="majorHAnsi"/>
          <w:lang w:val="en-GB"/>
        </w:rPr>
        <w:t xml:space="preserve">d institutions. </w:t>
      </w:r>
      <w:r w:rsidR="005776F6" w:rsidRPr="006965EE">
        <w:rPr>
          <w:rFonts w:asciiTheme="majorHAnsi" w:hAnsiTheme="majorHAnsi"/>
          <w:lang w:val="en-GB"/>
        </w:rPr>
        <w:t xml:space="preserve">The Ministry of Justice </w:t>
      </w:r>
      <w:r w:rsidR="005776F6">
        <w:rPr>
          <w:rFonts w:asciiTheme="majorHAnsi" w:hAnsiTheme="majorHAnsi"/>
          <w:lang w:val="en-GB"/>
        </w:rPr>
        <w:t>of BiH refused</w:t>
      </w:r>
      <w:r w:rsidRPr="006965EE">
        <w:rPr>
          <w:rFonts w:asciiTheme="majorHAnsi" w:hAnsiTheme="majorHAnsi"/>
          <w:lang w:val="en-GB"/>
        </w:rPr>
        <w:t xml:space="preserve"> to answer questions about </w:t>
      </w:r>
      <w:r w:rsidR="005776F6">
        <w:rPr>
          <w:rFonts w:asciiTheme="majorHAnsi" w:hAnsiTheme="majorHAnsi"/>
          <w:lang w:val="en-GB"/>
        </w:rPr>
        <w:t>lawsuits brought</w:t>
      </w:r>
      <w:r w:rsidRPr="006965EE">
        <w:rPr>
          <w:rFonts w:asciiTheme="majorHAnsi" w:hAnsiTheme="majorHAnsi"/>
          <w:lang w:val="en-GB"/>
        </w:rPr>
        <w:t xml:space="preserve"> against it by </w:t>
      </w:r>
      <w:r w:rsidR="005776F6">
        <w:rPr>
          <w:rFonts w:asciiTheme="majorHAnsi" w:hAnsiTheme="majorHAnsi"/>
          <w:lang w:val="en-GB"/>
        </w:rPr>
        <w:t xml:space="preserve">its </w:t>
      </w:r>
      <w:r w:rsidRPr="006965EE">
        <w:rPr>
          <w:rFonts w:asciiTheme="majorHAnsi" w:hAnsiTheme="majorHAnsi"/>
          <w:lang w:val="en-GB"/>
        </w:rPr>
        <w:t>employees or third parties.</w:t>
      </w:r>
    </w:p>
    <w:p w:rsidR="00FB4775" w:rsidRPr="006965EE" w:rsidRDefault="00FB4775" w:rsidP="0094034B">
      <w:pPr>
        <w:jc w:val="both"/>
        <w:rPr>
          <w:rFonts w:asciiTheme="majorHAnsi" w:hAnsiTheme="majorHAnsi"/>
          <w:lang w:val="en-GB"/>
        </w:rPr>
      </w:pPr>
    </w:p>
    <w:p w:rsidR="00E82D60" w:rsidRPr="006965EE" w:rsidRDefault="00124A0A" w:rsidP="0094034B">
      <w:pPr>
        <w:jc w:val="both"/>
        <w:rPr>
          <w:rFonts w:asciiTheme="majorHAnsi" w:hAnsiTheme="majorHAnsi"/>
          <w:lang w:val="en-GB"/>
        </w:rPr>
      </w:pPr>
      <w:r w:rsidRPr="006965EE">
        <w:rPr>
          <w:rFonts w:asciiTheme="majorHAnsi" w:hAnsiTheme="majorHAnsi"/>
          <w:lang w:val="en-GB"/>
        </w:rPr>
        <w:t xml:space="preserve">Analysis </w:t>
      </w:r>
      <w:r w:rsidR="005776F6">
        <w:rPr>
          <w:rFonts w:asciiTheme="majorHAnsi" w:hAnsiTheme="majorHAnsi"/>
          <w:lang w:val="en-GB"/>
        </w:rPr>
        <w:t>further</w:t>
      </w:r>
      <w:r w:rsidRPr="006965EE">
        <w:rPr>
          <w:rFonts w:asciiTheme="majorHAnsi" w:hAnsiTheme="majorHAnsi"/>
          <w:lang w:val="en-GB"/>
        </w:rPr>
        <w:t xml:space="preserve"> show</w:t>
      </w:r>
      <w:r w:rsidR="005776F6">
        <w:rPr>
          <w:rFonts w:asciiTheme="majorHAnsi" w:hAnsiTheme="majorHAnsi"/>
          <w:lang w:val="en-GB"/>
        </w:rPr>
        <w:t>s</w:t>
      </w:r>
      <w:r w:rsidRPr="006965EE">
        <w:rPr>
          <w:rFonts w:asciiTheme="majorHAnsi" w:hAnsiTheme="majorHAnsi"/>
          <w:lang w:val="en-GB"/>
        </w:rPr>
        <w:t xml:space="preserve"> that </w:t>
      </w:r>
      <w:r w:rsidR="005776F6" w:rsidRPr="005776F6">
        <w:rPr>
          <w:rFonts w:asciiTheme="majorHAnsi" w:hAnsiTheme="majorHAnsi"/>
          <w:b/>
          <w:lang w:val="en-GB"/>
        </w:rPr>
        <w:t>two institutions</w:t>
      </w:r>
      <w:r w:rsidR="005776F6">
        <w:rPr>
          <w:rFonts w:asciiTheme="majorHAnsi" w:hAnsiTheme="majorHAnsi"/>
          <w:lang w:val="en-GB"/>
        </w:rPr>
        <w:t xml:space="preserve"> did not have a single lawsuit filed against them by </w:t>
      </w:r>
      <w:r w:rsidRPr="006965EE">
        <w:rPr>
          <w:rFonts w:asciiTheme="majorHAnsi" w:hAnsiTheme="majorHAnsi"/>
          <w:lang w:val="en-GB"/>
        </w:rPr>
        <w:t xml:space="preserve">third parties </w:t>
      </w:r>
      <w:r w:rsidR="005776F6">
        <w:rPr>
          <w:rFonts w:asciiTheme="majorHAnsi" w:hAnsiTheme="majorHAnsi"/>
          <w:lang w:val="en-GB"/>
        </w:rPr>
        <w:t>or their employees</w:t>
      </w:r>
      <w:r w:rsidRPr="006965EE">
        <w:rPr>
          <w:rFonts w:asciiTheme="majorHAnsi" w:hAnsiTheme="majorHAnsi"/>
          <w:lang w:val="en-GB"/>
        </w:rPr>
        <w:t xml:space="preserve">, </w:t>
      </w:r>
      <w:r w:rsidR="005776F6">
        <w:rPr>
          <w:rFonts w:asciiTheme="majorHAnsi" w:hAnsiTheme="majorHAnsi"/>
          <w:lang w:val="en-GB"/>
        </w:rPr>
        <w:t>whereas</w:t>
      </w:r>
      <w:r w:rsidRPr="006965EE">
        <w:rPr>
          <w:rFonts w:asciiTheme="majorHAnsi" w:hAnsiTheme="majorHAnsi"/>
          <w:lang w:val="en-GB"/>
        </w:rPr>
        <w:t xml:space="preserve"> the CRA </w:t>
      </w:r>
      <w:r w:rsidR="00B80B55">
        <w:rPr>
          <w:rFonts w:asciiTheme="majorHAnsi" w:hAnsiTheme="majorHAnsi"/>
          <w:lang w:val="en-GB"/>
        </w:rPr>
        <w:t>had</w:t>
      </w:r>
      <w:r w:rsidRPr="006965EE">
        <w:rPr>
          <w:rFonts w:asciiTheme="majorHAnsi" w:hAnsiTheme="majorHAnsi"/>
          <w:lang w:val="en-GB"/>
        </w:rPr>
        <w:t xml:space="preserve"> four </w:t>
      </w:r>
      <w:r w:rsidR="00B80B55">
        <w:rPr>
          <w:rFonts w:asciiTheme="majorHAnsi" w:hAnsiTheme="majorHAnsi"/>
          <w:lang w:val="en-GB"/>
        </w:rPr>
        <w:t>lawsuits filed against it by third</w:t>
      </w:r>
      <w:r w:rsidRPr="006965EE">
        <w:rPr>
          <w:rFonts w:asciiTheme="majorHAnsi" w:hAnsiTheme="majorHAnsi"/>
          <w:lang w:val="en-GB"/>
        </w:rPr>
        <w:t xml:space="preserve"> parties </w:t>
      </w:r>
      <w:r w:rsidR="009641B5">
        <w:rPr>
          <w:rFonts w:asciiTheme="majorHAnsi" w:hAnsiTheme="majorHAnsi"/>
          <w:lang w:val="en-GB"/>
        </w:rPr>
        <w:t xml:space="preserve">with regard to issues </w:t>
      </w:r>
      <w:r w:rsidR="00B80B55">
        <w:rPr>
          <w:rFonts w:asciiTheme="majorHAnsi" w:hAnsiTheme="majorHAnsi"/>
          <w:lang w:val="en-GB"/>
        </w:rPr>
        <w:t>falling within the scope of</w:t>
      </w:r>
      <w:r w:rsidRPr="006965EE">
        <w:rPr>
          <w:rFonts w:asciiTheme="majorHAnsi" w:hAnsiTheme="majorHAnsi"/>
          <w:lang w:val="en-GB"/>
        </w:rPr>
        <w:t xml:space="preserve"> the CRA</w:t>
      </w:r>
      <w:r w:rsidR="00B80B55">
        <w:rPr>
          <w:rFonts w:asciiTheme="majorHAnsi" w:hAnsiTheme="majorHAnsi"/>
          <w:lang w:val="en-GB"/>
        </w:rPr>
        <w:t>’s remit</w:t>
      </w:r>
      <w:r w:rsidRPr="006965EE">
        <w:rPr>
          <w:rFonts w:asciiTheme="majorHAnsi" w:hAnsiTheme="majorHAnsi"/>
          <w:lang w:val="en-GB"/>
        </w:rPr>
        <w:t xml:space="preserve">, and one </w:t>
      </w:r>
      <w:r w:rsidR="006965EE" w:rsidRPr="006965EE">
        <w:rPr>
          <w:rFonts w:asciiTheme="majorHAnsi" w:hAnsiTheme="majorHAnsi"/>
          <w:lang w:val="en-GB"/>
        </w:rPr>
        <w:t>labour</w:t>
      </w:r>
      <w:r w:rsidRPr="006965EE">
        <w:rPr>
          <w:rFonts w:asciiTheme="majorHAnsi" w:hAnsiTheme="majorHAnsi"/>
          <w:lang w:val="en-GB"/>
        </w:rPr>
        <w:t xml:space="preserve"> dispute. </w:t>
      </w:r>
      <w:r w:rsidR="00B80B55" w:rsidRPr="006965EE">
        <w:rPr>
          <w:rFonts w:asciiTheme="majorHAnsi" w:hAnsiTheme="majorHAnsi"/>
          <w:lang w:val="en-GB"/>
        </w:rPr>
        <w:t>T</w:t>
      </w:r>
      <w:r w:rsidRPr="006965EE">
        <w:rPr>
          <w:rFonts w:asciiTheme="majorHAnsi" w:hAnsiTheme="majorHAnsi"/>
          <w:lang w:val="en-GB"/>
        </w:rPr>
        <w:t xml:space="preserve">he CRA noted that </w:t>
      </w:r>
      <w:r w:rsidR="00B80B55">
        <w:rPr>
          <w:rFonts w:asciiTheme="majorHAnsi" w:hAnsiTheme="majorHAnsi"/>
          <w:lang w:val="en-GB"/>
        </w:rPr>
        <w:t>thus far not a single</w:t>
      </w:r>
      <w:r w:rsidRPr="006965EE">
        <w:rPr>
          <w:rFonts w:asciiTheme="majorHAnsi" w:hAnsiTheme="majorHAnsi"/>
          <w:lang w:val="en-GB"/>
        </w:rPr>
        <w:t xml:space="preserve"> claim for damages</w:t>
      </w:r>
      <w:r w:rsidR="00B80B55">
        <w:rPr>
          <w:rFonts w:asciiTheme="majorHAnsi" w:hAnsiTheme="majorHAnsi"/>
          <w:lang w:val="en-GB"/>
        </w:rPr>
        <w:t xml:space="preserve"> lodged against it had been</w:t>
      </w:r>
      <w:r w:rsidRPr="006965EE">
        <w:rPr>
          <w:rFonts w:asciiTheme="majorHAnsi" w:hAnsiTheme="majorHAnsi"/>
          <w:lang w:val="en-GB"/>
        </w:rPr>
        <w:t xml:space="preserve"> </w:t>
      </w:r>
      <w:r w:rsidR="00B80B55">
        <w:rPr>
          <w:rFonts w:asciiTheme="majorHAnsi" w:hAnsiTheme="majorHAnsi"/>
          <w:lang w:val="en-GB"/>
        </w:rPr>
        <w:t xml:space="preserve">upheld in court </w:t>
      </w:r>
      <w:r w:rsidRPr="006965EE">
        <w:rPr>
          <w:rFonts w:asciiTheme="majorHAnsi" w:hAnsiTheme="majorHAnsi"/>
          <w:lang w:val="en-GB"/>
        </w:rPr>
        <w:t xml:space="preserve">and </w:t>
      </w:r>
      <w:r w:rsidR="00B80B55">
        <w:rPr>
          <w:rFonts w:asciiTheme="majorHAnsi" w:hAnsiTheme="majorHAnsi"/>
          <w:lang w:val="en-GB"/>
        </w:rPr>
        <w:t xml:space="preserve">there had been no court rulings ordering the CRA to pay </w:t>
      </w:r>
      <w:r w:rsidRPr="006965EE">
        <w:rPr>
          <w:rFonts w:asciiTheme="majorHAnsi" w:hAnsiTheme="majorHAnsi"/>
          <w:lang w:val="en-GB"/>
        </w:rPr>
        <w:t xml:space="preserve">monetary claims of any kind and/or </w:t>
      </w:r>
      <w:r w:rsidR="00B80B55">
        <w:rPr>
          <w:rFonts w:asciiTheme="majorHAnsi" w:hAnsiTheme="majorHAnsi"/>
          <w:lang w:val="en-GB"/>
        </w:rPr>
        <w:t xml:space="preserve">to </w:t>
      </w:r>
      <w:r w:rsidR="007D3D9D">
        <w:rPr>
          <w:rFonts w:asciiTheme="majorHAnsi" w:hAnsiTheme="majorHAnsi"/>
          <w:lang w:val="en-GB"/>
        </w:rPr>
        <w:t>reimburse the complainant for</w:t>
      </w:r>
      <w:r w:rsidR="00B80B55">
        <w:rPr>
          <w:rFonts w:asciiTheme="majorHAnsi" w:hAnsiTheme="majorHAnsi"/>
          <w:lang w:val="en-GB"/>
        </w:rPr>
        <w:t xml:space="preserve"> </w:t>
      </w:r>
      <w:r w:rsidR="007D3D9D">
        <w:rPr>
          <w:rFonts w:asciiTheme="majorHAnsi" w:hAnsiTheme="majorHAnsi"/>
          <w:lang w:val="en-GB"/>
        </w:rPr>
        <w:t>litigation costs</w:t>
      </w:r>
      <w:r w:rsidRPr="006965EE">
        <w:rPr>
          <w:rFonts w:asciiTheme="majorHAnsi" w:hAnsiTheme="majorHAnsi"/>
          <w:lang w:val="en-GB"/>
        </w:rPr>
        <w:t xml:space="preserve">. The Ministry of </w:t>
      </w:r>
      <w:r w:rsidR="006965EE" w:rsidRPr="006965EE">
        <w:rPr>
          <w:rFonts w:asciiTheme="majorHAnsi" w:hAnsiTheme="majorHAnsi"/>
          <w:lang w:val="en-GB"/>
        </w:rPr>
        <w:t>Defence</w:t>
      </w:r>
      <w:r w:rsidRPr="006965EE">
        <w:rPr>
          <w:rFonts w:asciiTheme="majorHAnsi" w:hAnsiTheme="majorHAnsi"/>
          <w:lang w:val="en-GB"/>
        </w:rPr>
        <w:t xml:space="preserve"> of BiH </w:t>
      </w:r>
      <w:r w:rsidR="007D3D9D">
        <w:rPr>
          <w:rFonts w:asciiTheme="majorHAnsi" w:hAnsiTheme="majorHAnsi"/>
          <w:lang w:val="en-GB"/>
        </w:rPr>
        <w:t>had</w:t>
      </w:r>
      <w:r w:rsidRPr="006965EE">
        <w:rPr>
          <w:rFonts w:asciiTheme="majorHAnsi" w:hAnsiTheme="majorHAnsi"/>
          <w:lang w:val="en-GB"/>
        </w:rPr>
        <w:t xml:space="preserve"> a total of 75 </w:t>
      </w:r>
      <w:r w:rsidR="007D3D9D">
        <w:rPr>
          <w:rFonts w:asciiTheme="majorHAnsi" w:hAnsiTheme="majorHAnsi"/>
          <w:lang w:val="en-GB"/>
        </w:rPr>
        <w:t>lawsuits filed against it, including eight suits brought by third parties</w:t>
      </w:r>
      <w:r w:rsidRPr="006965EE">
        <w:rPr>
          <w:rFonts w:asciiTheme="majorHAnsi" w:hAnsiTheme="majorHAnsi"/>
          <w:lang w:val="en-GB"/>
        </w:rPr>
        <w:t xml:space="preserve"> and 67 </w:t>
      </w:r>
      <w:r w:rsidR="007D3D9D">
        <w:rPr>
          <w:rFonts w:asciiTheme="majorHAnsi" w:hAnsiTheme="majorHAnsi"/>
          <w:lang w:val="en-GB"/>
        </w:rPr>
        <w:t>brought by its employees</w:t>
      </w:r>
      <w:r w:rsidRPr="006965EE">
        <w:rPr>
          <w:rFonts w:asciiTheme="majorHAnsi" w:hAnsiTheme="majorHAnsi"/>
          <w:lang w:val="en-GB"/>
        </w:rPr>
        <w:t xml:space="preserve">. </w:t>
      </w:r>
      <w:r w:rsidR="007D3D9D">
        <w:rPr>
          <w:rFonts w:asciiTheme="majorHAnsi" w:hAnsiTheme="majorHAnsi"/>
          <w:lang w:val="en-GB"/>
        </w:rPr>
        <w:t>Interestingly,</w:t>
      </w:r>
      <w:r w:rsidRPr="006965EE">
        <w:rPr>
          <w:rFonts w:asciiTheme="majorHAnsi" w:hAnsiTheme="majorHAnsi"/>
          <w:lang w:val="en-GB"/>
        </w:rPr>
        <w:t xml:space="preserve"> </w:t>
      </w:r>
      <w:r w:rsidR="007D3D9D">
        <w:rPr>
          <w:rFonts w:asciiTheme="majorHAnsi" w:hAnsiTheme="majorHAnsi"/>
          <w:lang w:val="en-GB"/>
        </w:rPr>
        <w:t xml:space="preserve">of </w:t>
      </w:r>
      <w:r w:rsidRPr="006965EE">
        <w:rPr>
          <w:rFonts w:asciiTheme="majorHAnsi" w:hAnsiTheme="majorHAnsi"/>
          <w:lang w:val="en-GB"/>
        </w:rPr>
        <w:t xml:space="preserve">the total number of </w:t>
      </w:r>
      <w:r w:rsidR="007D3D9D">
        <w:rPr>
          <w:rFonts w:asciiTheme="majorHAnsi" w:hAnsiTheme="majorHAnsi"/>
          <w:lang w:val="en-GB"/>
        </w:rPr>
        <w:t>suits</w:t>
      </w:r>
      <w:r w:rsidRPr="006965EE">
        <w:rPr>
          <w:rFonts w:asciiTheme="majorHAnsi" w:hAnsiTheme="majorHAnsi"/>
          <w:lang w:val="en-GB"/>
        </w:rPr>
        <w:t xml:space="preserve"> </w:t>
      </w:r>
      <w:r w:rsidR="007D3D9D">
        <w:rPr>
          <w:rFonts w:asciiTheme="majorHAnsi" w:hAnsiTheme="majorHAnsi"/>
          <w:lang w:val="en-GB"/>
        </w:rPr>
        <w:t>filed against</w:t>
      </w:r>
      <w:r w:rsidRPr="006965EE">
        <w:rPr>
          <w:rFonts w:asciiTheme="majorHAnsi" w:hAnsiTheme="majorHAnsi"/>
          <w:lang w:val="en-GB"/>
        </w:rPr>
        <w:t xml:space="preserve"> the sample</w:t>
      </w:r>
      <w:r w:rsidR="007D3D9D">
        <w:rPr>
          <w:rFonts w:asciiTheme="majorHAnsi" w:hAnsiTheme="majorHAnsi"/>
          <w:lang w:val="en-GB"/>
        </w:rPr>
        <w:t>d institutions</w:t>
      </w:r>
      <w:r w:rsidRPr="006965EE">
        <w:rPr>
          <w:rFonts w:asciiTheme="majorHAnsi" w:hAnsiTheme="majorHAnsi"/>
          <w:lang w:val="en-GB"/>
        </w:rPr>
        <w:t xml:space="preserve"> at the </w:t>
      </w:r>
      <w:r w:rsidR="007D3D9D">
        <w:rPr>
          <w:rFonts w:asciiTheme="majorHAnsi" w:hAnsiTheme="majorHAnsi"/>
          <w:lang w:val="en-GB"/>
        </w:rPr>
        <w:t>state</w:t>
      </w:r>
      <w:r w:rsidRPr="006965EE">
        <w:rPr>
          <w:rFonts w:asciiTheme="majorHAnsi" w:hAnsiTheme="majorHAnsi"/>
          <w:lang w:val="en-GB"/>
        </w:rPr>
        <w:t xml:space="preserve"> level</w:t>
      </w:r>
      <w:r w:rsidR="007D3D9D">
        <w:rPr>
          <w:rFonts w:asciiTheme="majorHAnsi" w:hAnsiTheme="majorHAnsi"/>
          <w:lang w:val="en-GB"/>
        </w:rPr>
        <w:t>,</w:t>
      </w:r>
      <w:r w:rsidRPr="006965EE">
        <w:rPr>
          <w:rFonts w:asciiTheme="majorHAnsi" w:hAnsiTheme="majorHAnsi"/>
          <w:lang w:val="en-GB"/>
        </w:rPr>
        <w:t xml:space="preserve"> only 33% were </w:t>
      </w:r>
      <w:r w:rsidR="007D3D9D">
        <w:rPr>
          <w:rFonts w:asciiTheme="majorHAnsi" w:hAnsiTheme="majorHAnsi"/>
          <w:lang w:val="en-GB"/>
        </w:rPr>
        <w:t>settled</w:t>
      </w:r>
      <w:r w:rsidRPr="006965EE">
        <w:rPr>
          <w:rFonts w:asciiTheme="majorHAnsi" w:hAnsiTheme="majorHAnsi"/>
          <w:lang w:val="en-GB"/>
        </w:rPr>
        <w:t>.</w:t>
      </w:r>
    </w:p>
    <w:p w:rsidR="00070E4E" w:rsidRPr="006965EE" w:rsidRDefault="009B7339" w:rsidP="0094034B">
      <w:pPr>
        <w:jc w:val="both"/>
        <w:rPr>
          <w:rFonts w:asciiTheme="majorHAnsi" w:hAnsiTheme="majorHAnsi"/>
          <w:lang w:val="en-GB"/>
        </w:rPr>
      </w:pPr>
      <w:r w:rsidRPr="006965EE">
        <w:rPr>
          <w:rFonts w:asciiTheme="majorHAnsi" w:hAnsiTheme="majorHAnsi"/>
          <w:lang w:val="en-GB"/>
        </w:rPr>
        <w:t xml:space="preserve"> </w:t>
      </w:r>
    </w:p>
    <w:p w:rsidR="00924C39" w:rsidRPr="006965EE" w:rsidRDefault="00924C39" w:rsidP="00907847">
      <w:pPr>
        <w:tabs>
          <w:tab w:val="left" w:pos="1276"/>
        </w:tabs>
        <w:jc w:val="both"/>
        <w:rPr>
          <w:rFonts w:asciiTheme="majorHAnsi" w:hAnsiTheme="majorHAnsi"/>
          <w:lang w:val="en-GB"/>
        </w:rPr>
      </w:pPr>
      <w:r w:rsidRPr="006965EE">
        <w:rPr>
          <w:rFonts w:asciiTheme="majorHAnsi" w:hAnsiTheme="majorHAnsi"/>
          <w:lang w:val="en-GB"/>
        </w:rPr>
        <w:t xml:space="preserve">Of the five </w:t>
      </w:r>
      <w:r w:rsidR="007D3D9D" w:rsidRPr="006965EE">
        <w:rPr>
          <w:rFonts w:asciiTheme="majorHAnsi" w:hAnsiTheme="majorHAnsi"/>
          <w:lang w:val="en-GB"/>
        </w:rPr>
        <w:t>anal</w:t>
      </w:r>
      <w:r w:rsidR="007D3D9D">
        <w:rPr>
          <w:rFonts w:asciiTheme="majorHAnsi" w:hAnsiTheme="majorHAnsi"/>
          <w:lang w:val="en-GB"/>
        </w:rPr>
        <w:t>yse</w:t>
      </w:r>
      <w:r w:rsidR="007D3D9D" w:rsidRPr="006965EE">
        <w:rPr>
          <w:rFonts w:asciiTheme="majorHAnsi" w:hAnsiTheme="majorHAnsi"/>
          <w:lang w:val="en-GB"/>
        </w:rPr>
        <w:t xml:space="preserve">d </w:t>
      </w:r>
      <w:r w:rsidRPr="006965EE">
        <w:rPr>
          <w:rFonts w:asciiTheme="majorHAnsi" w:hAnsiTheme="majorHAnsi"/>
          <w:lang w:val="en-GB"/>
        </w:rPr>
        <w:t>institutions</w:t>
      </w:r>
      <w:r w:rsidR="0059664A">
        <w:rPr>
          <w:rFonts w:asciiTheme="majorHAnsi" w:hAnsiTheme="majorHAnsi"/>
          <w:lang w:val="en-GB"/>
        </w:rPr>
        <w:t xml:space="preserve">, only the Ministry of Justice of BiH refused to disclose </w:t>
      </w:r>
      <w:r w:rsidRPr="006965EE">
        <w:rPr>
          <w:rFonts w:asciiTheme="majorHAnsi" w:hAnsiTheme="majorHAnsi"/>
          <w:lang w:val="en-GB"/>
        </w:rPr>
        <w:t>information on the number and nature of req</w:t>
      </w:r>
      <w:r w:rsidR="0059664A">
        <w:rPr>
          <w:rFonts w:asciiTheme="majorHAnsi" w:hAnsiTheme="majorHAnsi"/>
          <w:lang w:val="en-GB"/>
        </w:rPr>
        <w:t>uests for access to information and their outcome</w:t>
      </w:r>
      <w:r w:rsidRPr="006965EE">
        <w:rPr>
          <w:rFonts w:asciiTheme="majorHAnsi" w:hAnsiTheme="majorHAnsi"/>
          <w:lang w:val="en-GB"/>
        </w:rPr>
        <w:t xml:space="preserve">. The </w:t>
      </w:r>
      <w:r w:rsidR="0059664A">
        <w:rPr>
          <w:rFonts w:asciiTheme="majorHAnsi" w:hAnsiTheme="majorHAnsi"/>
          <w:lang w:val="en-GB"/>
        </w:rPr>
        <w:t>remaining</w:t>
      </w:r>
      <w:r w:rsidRPr="006965EE">
        <w:rPr>
          <w:rFonts w:asciiTheme="majorHAnsi" w:hAnsiTheme="majorHAnsi"/>
          <w:lang w:val="en-GB"/>
        </w:rPr>
        <w:t xml:space="preserve"> institutions have responded to all the requests and </w:t>
      </w:r>
      <w:r w:rsidR="0059664A">
        <w:rPr>
          <w:rFonts w:asciiTheme="majorHAnsi" w:hAnsiTheme="majorHAnsi"/>
          <w:lang w:val="en-GB"/>
        </w:rPr>
        <w:t>submitted</w:t>
      </w:r>
      <w:r w:rsidRPr="006965EE">
        <w:rPr>
          <w:rFonts w:asciiTheme="majorHAnsi" w:hAnsiTheme="majorHAnsi"/>
          <w:lang w:val="en-GB"/>
        </w:rPr>
        <w:t xml:space="preserve"> the </w:t>
      </w:r>
      <w:r w:rsidR="0059664A" w:rsidRPr="006965EE">
        <w:rPr>
          <w:rFonts w:asciiTheme="majorHAnsi" w:hAnsiTheme="majorHAnsi"/>
          <w:lang w:val="en-GB"/>
        </w:rPr>
        <w:t xml:space="preserve">requested </w:t>
      </w:r>
      <w:r w:rsidRPr="006965EE">
        <w:rPr>
          <w:rFonts w:asciiTheme="majorHAnsi" w:hAnsiTheme="majorHAnsi"/>
          <w:lang w:val="en-GB"/>
        </w:rPr>
        <w:t xml:space="preserve">information. </w:t>
      </w:r>
      <w:r w:rsidR="005C1A95">
        <w:rPr>
          <w:rFonts w:asciiTheme="majorHAnsi" w:hAnsiTheme="majorHAnsi"/>
          <w:lang w:val="en-GB"/>
        </w:rPr>
        <w:t>In</w:t>
      </w:r>
      <w:r w:rsidR="005C1A95" w:rsidRPr="006965EE">
        <w:rPr>
          <w:rFonts w:asciiTheme="majorHAnsi" w:hAnsiTheme="majorHAnsi"/>
          <w:lang w:val="en-GB"/>
        </w:rPr>
        <w:t xml:space="preserve"> 2013 </w:t>
      </w:r>
      <w:r w:rsidRPr="006965EE">
        <w:rPr>
          <w:rFonts w:asciiTheme="majorHAnsi" w:hAnsiTheme="majorHAnsi"/>
          <w:lang w:val="en-GB"/>
        </w:rPr>
        <w:t xml:space="preserve">PARCO </w:t>
      </w:r>
      <w:r w:rsidR="005C1A95">
        <w:rPr>
          <w:rFonts w:asciiTheme="majorHAnsi" w:hAnsiTheme="majorHAnsi"/>
          <w:lang w:val="en-GB"/>
        </w:rPr>
        <w:t>received</w:t>
      </w:r>
      <w:r w:rsidRPr="006965EE">
        <w:rPr>
          <w:rFonts w:asciiTheme="majorHAnsi" w:hAnsiTheme="majorHAnsi"/>
          <w:lang w:val="en-GB"/>
        </w:rPr>
        <w:t xml:space="preserve"> four requests for information, </w:t>
      </w:r>
      <w:r w:rsidR="005C1A95">
        <w:rPr>
          <w:rFonts w:asciiTheme="majorHAnsi" w:hAnsiTheme="majorHAnsi"/>
          <w:lang w:val="en-GB"/>
        </w:rPr>
        <w:t>and</w:t>
      </w:r>
      <w:r w:rsidRPr="006965EE">
        <w:rPr>
          <w:rFonts w:asciiTheme="majorHAnsi" w:hAnsiTheme="majorHAnsi"/>
          <w:lang w:val="en-GB"/>
        </w:rPr>
        <w:t xml:space="preserve"> the Ministry of </w:t>
      </w:r>
      <w:r w:rsidR="006965EE" w:rsidRPr="006965EE">
        <w:rPr>
          <w:rFonts w:asciiTheme="majorHAnsi" w:hAnsiTheme="majorHAnsi"/>
          <w:lang w:val="en-GB"/>
        </w:rPr>
        <w:t>Defence</w:t>
      </w:r>
      <w:r w:rsidRPr="006965EE">
        <w:rPr>
          <w:rFonts w:asciiTheme="majorHAnsi" w:hAnsiTheme="majorHAnsi"/>
          <w:lang w:val="en-GB"/>
        </w:rPr>
        <w:t xml:space="preserve"> of BiH </w:t>
      </w:r>
      <w:r w:rsidR="005C1A95">
        <w:rPr>
          <w:rFonts w:asciiTheme="majorHAnsi" w:hAnsiTheme="majorHAnsi"/>
          <w:lang w:val="en-GB"/>
        </w:rPr>
        <w:t xml:space="preserve">received </w:t>
      </w:r>
      <w:r w:rsidR="005C1A95" w:rsidRPr="006965EE">
        <w:rPr>
          <w:rFonts w:asciiTheme="majorHAnsi" w:hAnsiTheme="majorHAnsi"/>
          <w:lang w:val="en-GB"/>
        </w:rPr>
        <w:t xml:space="preserve">the </w:t>
      </w:r>
      <w:r w:rsidR="005C1A95">
        <w:rPr>
          <w:rFonts w:asciiTheme="majorHAnsi" w:hAnsiTheme="majorHAnsi"/>
          <w:lang w:val="en-GB"/>
        </w:rPr>
        <w:t>largest</w:t>
      </w:r>
      <w:r w:rsidR="005C1A95" w:rsidRPr="006965EE">
        <w:rPr>
          <w:rFonts w:asciiTheme="majorHAnsi" w:hAnsiTheme="majorHAnsi"/>
          <w:lang w:val="en-GB"/>
        </w:rPr>
        <w:t xml:space="preserve"> number of requests </w:t>
      </w:r>
      <w:r w:rsidR="005C1A95">
        <w:rPr>
          <w:rFonts w:asciiTheme="majorHAnsi" w:hAnsiTheme="majorHAnsi"/>
          <w:lang w:val="en-GB"/>
        </w:rPr>
        <w:t xml:space="preserve">of all analysed </w:t>
      </w:r>
      <w:r w:rsidRPr="006965EE">
        <w:rPr>
          <w:rFonts w:asciiTheme="majorHAnsi" w:hAnsiTheme="majorHAnsi"/>
          <w:lang w:val="en-GB"/>
        </w:rPr>
        <w:t>institutions.</w:t>
      </w:r>
    </w:p>
    <w:p w:rsidR="00907847" w:rsidRPr="006965EE" w:rsidRDefault="00907847" w:rsidP="00907847">
      <w:pPr>
        <w:tabs>
          <w:tab w:val="left" w:pos="1276"/>
        </w:tabs>
        <w:jc w:val="both"/>
        <w:rPr>
          <w:rFonts w:asciiTheme="majorHAnsi" w:hAnsiTheme="majorHAnsi"/>
          <w:lang w:val="en-GB"/>
        </w:rPr>
      </w:pPr>
    </w:p>
    <w:p w:rsidR="00D60C44" w:rsidRPr="006965EE" w:rsidRDefault="00147529" w:rsidP="00907847">
      <w:pPr>
        <w:tabs>
          <w:tab w:val="left" w:pos="1276"/>
        </w:tabs>
        <w:jc w:val="both"/>
        <w:rPr>
          <w:rFonts w:asciiTheme="majorHAnsi" w:hAnsiTheme="majorHAnsi"/>
          <w:lang w:val="en-GB"/>
        </w:rPr>
      </w:pPr>
      <w:r w:rsidRPr="006965EE">
        <w:rPr>
          <w:rFonts w:asciiTheme="majorHAnsi" w:hAnsiTheme="majorHAnsi"/>
          <w:lang w:val="en-GB"/>
        </w:rPr>
        <w:t xml:space="preserve">The most commonly requested information </w:t>
      </w:r>
      <w:r w:rsidR="005C1A95">
        <w:rPr>
          <w:rFonts w:asciiTheme="majorHAnsi" w:hAnsiTheme="majorHAnsi"/>
          <w:lang w:val="en-GB"/>
        </w:rPr>
        <w:t>is</w:t>
      </w:r>
      <w:r w:rsidRPr="006965EE">
        <w:rPr>
          <w:rFonts w:asciiTheme="majorHAnsi" w:hAnsiTheme="majorHAnsi"/>
          <w:lang w:val="en-GB"/>
        </w:rPr>
        <w:t>:</w:t>
      </w:r>
    </w:p>
    <w:p w:rsidR="00907847" w:rsidRPr="006965EE" w:rsidRDefault="00AB7958" w:rsidP="00DC4521">
      <w:pPr>
        <w:pStyle w:val="ListParagraph"/>
        <w:numPr>
          <w:ilvl w:val="0"/>
          <w:numId w:val="3"/>
        </w:numPr>
        <w:tabs>
          <w:tab w:val="left" w:pos="1276"/>
        </w:tabs>
        <w:jc w:val="both"/>
        <w:rPr>
          <w:rFonts w:asciiTheme="majorHAnsi" w:hAnsiTheme="majorHAnsi"/>
          <w:lang w:val="en-GB"/>
        </w:rPr>
      </w:pPr>
      <w:r>
        <w:rPr>
          <w:rFonts w:asciiTheme="majorHAnsi" w:hAnsiTheme="majorHAnsi"/>
          <w:lang w:val="en-GB"/>
        </w:rPr>
        <w:t xml:space="preserve">by </w:t>
      </w:r>
      <w:r w:rsidR="00907847" w:rsidRPr="006965EE">
        <w:rPr>
          <w:rFonts w:asciiTheme="majorHAnsi" w:hAnsiTheme="majorHAnsi"/>
          <w:lang w:val="en-GB"/>
        </w:rPr>
        <w:t xml:space="preserve">natural persons </w:t>
      </w:r>
      <w:r w:rsidR="005C1A95">
        <w:rPr>
          <w:rFonts w:asciiTheme="majorHAnsi" w:hAnsiTheme="majorHAnsi"/>
          <w:lang w:val="en-GB"/>
        </w:rPr>
        <w:t>–</w:t>
      </w:r>
      <w:r w:rsidR="00907847" w:rsidRPr="006965EE">
        <w:rPr>
          <w:rFonts w:asciiTheme="majorHAnsi" w:hAnsiTheme="majorHAnsi"/>
          <w:lang w:val="en-GB"/>
        </w:rPr>
        <w:t xml:space="preserve"> copies of </w:t>
      </w:r>
      <w:r w:rsidR="005C1A95">
        <w:rPr>
          <w:rFonts w:asciiTheme="majorHAnsi" w:hAnsiTheme="majorHAnsi"/>
          <w:lang w:val="en-GB"/>
        </w:rPr>
        <w:t>labour-related</w:t>
      </w:r>
      <w:r w:rsidR="00907847" w:rsidRPr="006965EE">
        <w:rPr>
          <w:rFonts w:asciiTheme="majorHAnsi" w:hAnsiTheme="majorHAnsi"/>
          <w:lang w:val="en-GB"/>
        </w:rPr>
        <w:t xml:space="preserve"> documents and information on </w:t>
      </w:r>
      <w:r w:rsidR="005C1A95">
        <w:rPr>
          <w:rFonts w:asciiTheme="majorHAnsi" w:hAnsiTheme="majorHAnsi"/>
          <w:lang w:val="en-GB"/>
        </w:rPr>
        <w:t>job competition procedures</w:t>
      </w:r>
      <w:r w:rsidR="00907847" w:rsidRPr="006965EE">
        <w:rPr>
          <w:rFonts w:asciiTheme="majorHAnsi" w:hAnsiTheme="majorHAnsi"/>
          <w:lang w:val="en-GB"/>
        </w:rPr>
        <w:t>;</w:t>
      </w:r>
    </w:p>
    <w:p w:rsidR="00924C39" w:rsidRPr="006965EE" w:rsidRDefault="00AB7958" w:rsidP="00DC4521">
      <w:pPr>
        <w:pStyle w:val="ListParagraph"/>
        <w:numPr>
          <w:ilvl w:val="0"/>
          <w:numId w:val="3"/>
        </w:numPr>
        <w:tabs>
          <w:tab w:val="left" w:pos="1276"/>
        </w:tabs>
        <w:jc w:val="both"/>
        <w:rPr>
          <w:rFonts w:asciiTheme="majorHAnsi" w:hAnsiTheme="majorHAnsi"/>
          <w:lang w:val="en-GB"/>
        </w:rPr>
      </w:pPr>
      <w:r>
        <w:rPr>
          <w:rFonts w:asciiTheme="majorHAnsi" w:hAnsiTheme="majorHAnsi"/>
          <w:lang w:val="en-GB"/>
        </w:rPr>
        <w:t xml:space="preserve">by </w:t>
      </w:r>
      <w:r w:rsidR="00907847" w:rsidRPr="006965EE">
        <w:rPr>
          <w:rFonts w:asciiTheme="majorHAnsi" w:hAnsiTheme="majorHAnsi"/>
          <w:lang w:val="en-GB"/>
        </w:rPr>
        <w:t xml:space="preserve">legal </w:t>
      </w:r>
      <w:r w:rsidR="005C1A95">
        <w:rPr>
          <w:rFonts w:asciiTheme="majorHAnsi" w:hAnsiTheme="majorHAnsi"/>
          <w:lang w:val="en-GB"/>
        </w:rPr>
        <w:t>persons</w:t>
      </w:r>
      <w:r w:rsidR="00907847" w:rsidRPr="006965EE">
        <w:rPr>
          <w:rFonts w:asciiTheme="majorHAnsi" w:hAnsiTheme="majorHAnsi"/>
          <w:lang w:val="en-GB"/>
        </w:rPr>
        <w:t xml:space="preserve"> </w:t>
      </w:r>
      <w:r w:rsidR="005C1A95">
        <w:rPr>
          <w:rFonts w:asciiTheme="majorHAnsi" w:hAnsiTheme="majorHAnsi"/>
          <w:lang w:val="en-GB"/>
        </w:rPr>
        <w:t>–</w:t>
      </w:r>
      <w:r w:rsidR="00907847" w:rsidRPr="006965EE">
        <w:rPr>
          <w:rFonts w:asciiTheme="majorHAnsi" w:hAnsiTheme="majorHAnsi"/>
          <w:lang w:val="en-GB"/>
        </w:rPr>
        <w:t xml:space="preserve"> copies of issued decision</w:t>
      </w:r>
      <w:r w:rsidR="005C1A95">
        <w:rPr>
          <w:rFonts w:asciiTheme="majorHAnsi" w:hAnsiTheme="majorHAnsi"/>
          <w:lang w:val="en-GB"/>
        </w:rPr>
        <w:t>s</w:t>
      </w:r>
      <w:r w:rsidR="00907847" w:rsidRPr="006965EE">
        <w:rPr>
          <w:rFonts w:asciiTheme="majorHAnsi" w:hAnsiTheme="majorHAnsi"/>
          <w:lang w:val="en-GB"/>
        </w:rPr>
        <w:t xml:space="preserve"> for the purposes of legal proceedings and access to documentation relat</w:t>
      </w:r>
      <w:r w:rsidR="005C1A95">
        <w:rPr>
          <w:rFonts w:asciiTheme="majorHAnsi" w:hAnsiTheme="majorHAnsi"/>
          <w:lang w:val="en-GB"/>
        </w:rPr>
        <w:t>ing</w:t>
      </w:r>
      <w:r w:rsidR="00907847" w:rsidRPr="006965EE">
        <w:rPr>
          <w:rFonts w:asciiTheme="majorHAnsi" w:hAnsiTheme="majorHAnsi"/>
          <w:lang w:val="en-GB"/>
        </w:rPr>
        <w:t xml:space="preserve"> to </w:t>
      </w:r>
      <w:r w:rsidR="005C1A95">
        <w:rPr>
          <w:rFonts w:asciiTheme="majorHAnsi" w:hAnsiTheme="majorHAnsi"/>
          <w:lang w:val="en-GB"/>
        </w:rPr>
        <w:t xml:space="preserve">public </w:t>
      </w:r>
      <w:r w:rsidR="00907847" w:rsidRPr="006965EE">
        <w:rPr>
          <w:rFonts w:asciiTheme="majorHAnsi" w:hAnsiTheme="majorHAnsi"/>
          <w:lang w:val="en-GB"/>
        </w:rPr>
        <w:t xml:space="preserve">procurement </w:t>
      </w:r>
      <w:r w:rsidR="005C1A95">
        <w:rPr>
          <w:rFonts w:asciiTheme="majorHAnsi" w:hAnsiTheme="majorHAnsi"/>
          <w:lang w:val="en-GB"/>
        </w:rPr>
        <w:t>(bidding</w:t>
      </w:r>
      <w:r w:rsidR="00907847" w:rsidRPr="006965EE">
        <w:rPr>
          <w:rFonts w:asciiTheme="majorHAnsi" w:hAnsiTheme="majorHAnsi"/>
          <w:lang w:val="en-GB"/>
        </w:rPr>
        <w:t xml:space="preserve"> document</w:t>
      </w:r>
      <w:r w:rsidR="005C1A95">
        <w:rPr>
          <w:rFonts w:asciiTheme="majorHAnsi" w:hAnsiTheme="majorHAnsi"/>
          <w:lang w:val="en-GB"/>
        </w:rPr>
        <w:t>s)</w:t>
      </w:r>
      <w:r w:rsidR="00907847" w:rsidRPr="006965EE">
        <w:rPr>
          <w:rFonts w:asciiTheme="majorHAnsi" w:hAnsiTheme="majorHAnsi"/>
          <w:lang w:val="en-GB"/>
        </w:rPr>
        <w:t>.</w:t>
      </w:r>
    </w:p>
    <w:p w:rsidR="00907847" w:rsidRPr="006965EE" w:rsidRDefault="00907847" w:rsidP="004C13AC">
      <w:pPr>
        <w:tabs>
          <w:tab w:val="left" w:pos="1276"/>
        </w:tabs>
        <w:jc w:val="both"/>
        <w:rPr>
          <w:rFonts w:asciiTheme="majorHAnsi" w:hAnsiTheme="majorHAnsi"/>
          <w:lang w:val="en-GB"/>
        </w:rPr>
      </w:pPr>
    </w:p>
    <w:p w:rsidR="00844314" w:rsidRPr="006965EE" w:rsidRDefault="00844314" w:rsidP="004C13AC">
      <w:pPr>
        <w:tabs>
          <w:tab w:val="left" w:pos="1276"/>
        </w:tabs>
        <w:jc w:val="both"/>
        <w:rPr>
          <w:rFonts w:asciiTheme="majorHAnsi" w:hAnsiTheme="majorHAnsi"/>
          <w:lang w:val="en-GB"/>
        </w:rPr>
      </w:pPr>
      <w:r w:rsidRPr="006965EE">
        <w:rPr>
          <w:rFonts w:asciiTheme="majorHAnsi" w:hAnsiTheme="majorHAnsi"/>
          <w:lang w:val="en-GB"/>
        </w:rPr>
        <w:t xml:space="preserve">The average number of requests for access to information </w:t>
      </w:r>
      <w:r w:rsidR="005C1A95">
        <w:rPr>
          <w:rFonts w:asciiTheme="majorHAnsi" w:hAnsiTheme="majorHAnsi"/>
          <w:lang w:val="en-GB"/>
        </w:rPr>
        <w:t xml:space="preserve">filed </w:t>
      </w:r>
      <w:r w:rsidRPr="006965EE">
        <w:rPr>
          <w:rFonts w:asciiTheme="majorHAnsi" w:hAnsiTheme="majorHAnsi"/>
          <w:lang w:val="en-GB"/>
        </w:rPr>
        <w:t xml:space="preserve">by </w:t>
      </w:r>
      <w:r w:rsidR="005C1A95">
        <w:rPr>
          <w:rFonts w:asciiTheme="majorHAnsi" w:hAnsiTheme="majorHAnsi"/>
          <w:lang w:val="en-GB"/>
        </w:rPr>
        <w:t>natural persons</w:t>
      </w:r>
      <w:r w:rsidRPr="006965EE">
        <w:rPr>
          <w:rFonts w:asciiTheme="majorHAnsi" w:hAnsiTheme="majorHAnsi"/>
          <w:lang w:val="en-GB"/>
        </w:rPr>
        <w:t xml:space="preserve"> </w:t>
      </w:r>
      <w:r w:rsidR="005C1A95">
        <w:rPr>
          <w:rFonts w:asciiTheme="majorHAnsi" w:hAnsiTheme="majorHAnsi"/>
          <w:lang w:val="en-GB"/>
        </w:rPr>
        <w:t xml:space="preserve"> is</w:t>
      </w:r>
      <w:r w:rsidRPr="006965EE">
        <w:rPr>
          <w:rFonts w:asciiTheme="majorHAnsi" w:hAnsiTheme="majorHAnsi"/>
          <w:lang w:val="en-GB"/>
        </w:rPr>
        <w:t xml:space="preserve"> </w:t>
      </w:r>
      <w:r w:rsidR="005C1A95">
        <w:rPr>
          <w:rFonts w:asciiTheme="majorHAnsi" w:hAnsiTheme="majorHAnsi"/>
          <w:lang w:val="en-GB"/>
        </w:rPr>
        <w:t>nine</w:t>
      </w:r>
      <w:r w:rsidRPr="006965EE">
        <w:rPr>
          <w:rFonts w:asciiTheme="majorHAnsi" w:hAnsiTheme="majorHAnsi"/>
          <w:lang w:val="en-GB"/>
        </w:rPr>
        <w:t xml:space="preserve"> </w:t>
      </w:r>
      <w:r w:rsidR="005C1A95" w:rsidRPr="006965EE">
        <w:rPr>
          <w:rFonts w:asciiTheme="majorHAnsi" w:hAnsiTheme="majorHAnsi"/>
          <w:lang w:val="en-GB"/>
        </w:rPr>
        <w:t>(</w:t>
      </w:r>
      <w:r w:rsidR="005C1A95">
        <w:rPr>
          <w:rFonts w:asciiTheme="majorHAnsi" w:hAnsiTheme="majorHAnsi"/>
          <w:lang w:val="en-GB"/>
        </w:rPr>
        <w:t xml:space="preserve">the </w:t>
      </w:r>
      <w:r w:rsidR="005C1A95" w:rsidRPr="006965EE">
        <w:rPr>
          <w:rFonts w:asciiTheme="majorHAnsi" w:hAnsiTheme="majorHAnsi"/>
          <w:lang w:val="en-GB"/>
        </w:rPr>
        <w:t>anal</w:t>
      </w:r>
      <w:r w:rsidR="005C1A95">
        <w:rPr>
          <w:rFonts w:asciiTheme="majorHAnsi" w:hAnsiTheme="majorHAnsi"/>
          <w:lang w:val="en-GB"/>
        </w:rPr>
        <w:t>yse</w:t>
      </w:r>
      <w:r w:rsidR="005C1A95" w:rsidRPr="006965EE">
        <w:rPr>
          <w:rFonts w:asciiTheme="majorHAnsi" w:hAnsiTheme="majorHAnsi"/>
          <w:lang w:val="en-GB"/>
        </w:rPr>
        <w:t>d sample</w:t>
      </w:r>
      <w:r w:rsidR="005C1A95">
        <w:rPr>
          <w:rFonts w:asciiTheme="majorHAnsi" w:hAnsiTheme="majorHAnsi"/>
          <w:lang w:val="en-GB"/>
        </w:rPr>
        <w:t xml:space="preserve"> is four</w:t>
      </w:r>
      <w:r w:rsidR="005C1A95" w:rsidRPr="006965EE">
        <w:rPr>
          <w:rFonts w:asciiTheme="majorHAnsi" w:hAnsiTheme="majorHAnsi"/>
          <w:lang w:val="en-GB"/>
        </w:rPr>
        <w:t xml:space="preserve"> institutions)</w:t>
      </w:r>
      <w:r w:rsidR="005C1A95">
        <w:rPr>
          <w:rFonts w:asciiTheme="majorHAnsi" w:hAnsiTheme="majorHAnsi"/>
          <w:lang w:val="en-GB"/>
        </w:rPr>
        <w:t>. The a</w:t>
      </w:r>
      <w:r w:rsidRPr="006965EE">
        <w:rPr>
          <w:rFonts w:asciiTheme="majorHAnsi" w:hAnsiTheme="majorHAnsi"/>
          <w:lang w:val="en-GB"/>
        </w:rPr>
        <w:t>verage number of requests</w:t>
      </w:r>
      <w:r w:rsidR="005C1A95">
        <w:rPr>
          <w:rFonts w:asciiTheme="majorHAnsi" w:hAnsiTheme="majorHAnsi"/>
          <w:lang w:val="en-GB"/>
        </w:rPr>
        <w:t xml:space="preserve"> filed</w:t>
      </w:r>
      <w:r w:rsidRPr="006965EE">
        <w:rPr>
          <w:rFonts w:asciiTheme="majorHAnsi" w:hAnsiTheme="majorHAnsi"/>
          <w:lang w:val="en-GB"/>
        </w:rPr>
        <w:t xml:space="preserve"> by legal </w:t>
      </w:r>
      <w:r w:rsidR="005C1A95">
        <w:rPr>
          <w:rFonts w:asciiTheme="majorHAnsi" w:hAnsiTheme="majorHAnsi"/>
          <w:lang w:val="en-GB"/>
        </w:rPr>
        <w:t>persons</w:t>
      </w:r>
      <w:r w:rsidRPr="006965EE">
        <w:rPr>
          <w:rFonts w:asciiTheme="majorHAnsi" w:hAnsiTheme="majorHAnsi"/>
          <w:lang w:val="en-GB"/>
        </w:rPr>
        <w:t xml:space="preserve"> in 2013 is identical to </w:t>
      </w:r>
      <w:r w:rsidR="008975B8">
        <w:rPr>
          <w:rFonts w:asciiTheme="majorHAnsi" w:hAnsiTheme="majorHAnsi"/>
          <w:lang w:val="en-GB"/>
        </w:rPr>
        <w:t>that</w:t>
      </w:r>
      <w:r w:rsidRPr="006965EE">
        <w:rPr>
          <w:rFonts w:asciiTheme="majorHAnsi" w:hAnsiTheme="majorHAnsi"/>
          <w:lang w:val="en-GB"/>
        </w:rPr>
        <w:t xml:space="preserve"> </w:t>
      </w:r>
      <w:r w:rsidR="008975B8">
        <w:rPr>
          <w:rFonts w:asciiTheme="majorHAnsi" w:hAnsiTheme="majorHAnsi"/>
          <w:lang w:val="en-GB"/>
        </w:rPr>
        <w:t xml:space="preserve">of the requests </w:t>
      </w:r>
      <w:r w:rsidR="005C1A95">
        <w:rPr>
          <w:rFonts w:asciiTheme="majorHAnsi" w:hAnsiTheme="majorHAnsi"/>
          <w:lang w:val="en-GB"/>
        </w:rPr>
        <w:t>filed by natural persons</w:t>
      </w:r>
      <w:r w:rsidRPr="006965EE">
        <w:rPr>
          <w:rFonts w:asciiTheme="majorHAnsi" w:hAnsiTheme="majorHAnsi"/>
          <w:lang w:val="en-GB"/>
        </w:rPr>
        <w:t>.</w:t>
      </w:r>
    </w:p>
    <w:p w:rsidR="00844314" w:rsidRPr="006965EE" w:rsidRDefault="00844314" w:rsidP="004C13AC">
      <w:pPr>
        <w:tabs>
          <w:tab w:val="left" w:pos="1276"/>
        </w:tabs>
        <w:jc w:val="both"/>
        <w:rPr>
          <w:rFonts w:asciiTheme="majorHAnsi" w:hAnsiTheme="majorHAnsi"/>
          <w:lang w:val="en-GB"/>
        </w:rPr>
      </w:pPr>
    </w:p>
    <w:p w:rsidR="00844314" w:rsidRPr="006965EE" w:rsidRDefault="008975B8" w:rsidP="00E555BB">
      <w:pPr>
        <w:jc w:val="both"/>
        <w:rPr>
          <w:rFonts w:asciiTheme="majorHAnsi" w:hAnsiTheme="majorHAnsi"/>
          <w:lang w:val="en-GB"/>
        </w:rPr>
      </w:pPr>
      <w:r>
        <w:rPr>
          <w:rFonts w:asciiTheme="majorHAnsi" w:hAnsiTheme="majorHAnsi"/>
          <w:lang w:val="en-GB"/>
        </w:rPr>
        <w:lastRenderedPageBreak/>
        <w:t>When asked about</w:t>
      </w:r>
      <w:r w:rsidR="00844314" w:rsidRPr="006965EE">
        <w:rPr>
          <w:rFonts w:asciiTheme="majorHAnsi" w:hAnsiTheme="majorHAnsi"/>
          <w:lang w:val="en-GB"/>
        </w:rPr>
        <w:t xml:space="preserve"> proactive transparency</w:t>
      </w:r>
      <w:r>
        <w:rPr>
          <w:rFonts w:asciiTheme="majorHAnsi" w:hAnsiTheme="majorHAnsi"/>
          <w:lang w:val="en-GB"/>
        </w:rPr>
        <w:t>,</w:t>
      </w:r>
      <w:r w:rsidR="00844314" w:rsidRPr="006965EE">
        <w:rPr>
          <w:rFonts w:asciiTheme="majorHAnsi" w:hAnsiTheme="majorHAnsi"/>
          <w:lang w:val="en-GB"/>
        </w:rPr>
        <w:t xml:space="preserve"> most institutions highlight the following activities:</w:t>
      </w:r>
    </w:p>
    <w:p w:rsidR="00844314" w:rsidRPr="006965EE" w:rsidRDefault="00D16B80" w:rsidP="00DC4521">
      <w:pPr>
        <w:pStyle w:val="ListParagraph"/>
        <w:numPr>
          <w:ilvl w:val="0"/>
          <w:numId w:val="2"/>
        </w:numPr>
        <w:rPr>
          <w:rFonts w:asciiTheme="majorHAnsi" w:hAnsiTheme="majorHAnsi"/>
          <w:lang w:val="en-GB"/>
        </w:rPr>
      </w:pPr>
      <w:r w:rsidRPr="006965EE">
        <w:rPr>
          <w:rFonts w:asciiTheme="majorHAnsi" w:hAnsiTheme="majorHAnsi"/>
          <w:lang w:val="en-GB"/>
        </w:rPr>
        <w:t xml:space="preserve">online communication with </w:t>
      </w:r>
      <w:r w:rsidR="008975B8">
        <w:rPr>
          <w:rFonts w:asciiTheme="majorHAnsi" w:hAnsiTheme="majorHAnsi"/>
          <w:lang w:val="en-GB"/>
        </w:rPr>
        <w:t>interested parties</w:t>
      </w:r>
      <w:r w:rsidRPr="006965EE">
        <w:rPr>
          <w:rFonts w:asciiTheme="majorHAnsi" w:hAnsiTheme="majorHAnsi"/>
          <w:lang w:val="en-GB"/>
        </w:rPr>
        <w:t>;</w:t>
      </w:r>
    </w:p>
    <w:p w:rsidR="00CC41BF" w:rsidRPr="006965EE" w:rsidRDefault="00D02BAF" w:rsidP="00DC4521">
      <w:pPr>
        <w:pStyle w:val="ListParagraph"/>
        <w:numPr>
          <w:ilvl w:val="0"/>
          <w:numId w:val="2"/>
        </w:numPr>
        <w:rPr>
          <w:rFonts w:asciiTheme="majorHAnsi" w:hAnsiTheme="majorHAnsi"/>
          <w:lang w:val="en-GB"/>
        </w:rPr>
      </w:pPr>
      <w:r w:rsidRPr="006965EE">
        <w:rPr>
          <w:rFonts w:asciiTheme="majorHAnsi" w:hAnsiTheme="majorHAnsi"/>
          <w:lang w:val="en-GB"/>
        </w:rPr>
        <w:t>building platform</w:t>
      </w:r>
      <w:r w:rsidR="008975B8">
        <w:rPr>
          <w:rFonts w:asciiTheme="majorHAnsi" w:hAnsiTheme="majorHAnsi"/>
          <w:lang w:val="en-GB"/>
        </w:rPr>
        <w:t xml:space="preserve">s aimed at facilitating </w:t>
      </w:r>
      <w:r w:rsidRPr="006965EE">
        <w:rPr>
          <w:rFonts w:asciiTheme="majorHAnsi" w:hAnsiTheme="majorHAnsi"/>
          <w:lang w:val="en-GB"/>
        </w:rPr>
        <w:t>communication with customers;</w:t>
      </w:r>
    </w:p>
    <w:p w:rsidR="00D16B80" w:rsidRPr="006965EE" w:rsidRDefault="00D02BAF" w:rsidP="00DC4521">
      <w:pPr>
        <w:pStyle w:val="ListParagraph"/>
        <w:numPr>
          <w:ilvl w:val="0"/>
          <w:numId w:val="2"/>
        </w:numPr>
        <w:rPr>
          <w:rFonts w:asciiTheme="majorHAnsi" w:hAnsiTheme="majorHAnsi"/>
          <w:lang w:val="en-GB"/>
        </w:rPr>
      </w:pPr>
      <w:r w:rsidRPr="006965EE">
        <w:rPr>
          <w:rFonts w:asciiTheme="majorHAnsi" w:hAnsiTheme="majorHAnsi"/>
          <w:lang w:val="en-GB"/>
        </w:rPr>
        <w:t xml:space="preserve">open channels for reporting irregularities/corruption </w:t>
      </w:r>
      <w:r w:rsidR="008975B8">
        <w:rPr>
          <w:rFonts w:asciiTheme="majorHAnsi" w:hAnsiTheme="majorHAnsi"/>
          <w:lang w:val="en-GB"/>
        </w:rPr>
        <w:t>online</w:t>
      </w:r>
      <w:r w:rsidRPr="006965EE">
        <w:rPr>
          <w:rFonts w:asciiTheme="majorHAnsi" w:hAnsiTheme="majorHAnsi"/>
          <w:lang w:val="en-GB"/>
        </w:rPr>
        <w:t>;</w:t>
      </w:r>
    </w:p>
    <w:p w:rsidR="00043A22" w:rsidRPr="006965EE" w:rsidRDefault="008975B8" w:rsidP="00DC4521">
      <w:pPr>
        <w:pStyle w:val="ListParagraph"/>
        <w:numPr>
          <w:ilvl w:val="0"/>
          <w:numId w:val="2"/>
        </w:numPr>
        <w:rPr>
          <w:rFonts w:asciiTheme="majorHAnsi" w:hAnsiTheme="majorHAnsi"/>
          <w:lang w:val="en-GB"/>
        </w:rPr>
      </w:pPr>
      <w:r>
        <w:rPr>
          <w:rFonts w:asciiTheme="majorHAnsi" w:hAnsiTheme="majorHAnsi"/>
          <w:lang w:val="en-GB"/>
        </w:rPr>
        <w:t>activity reports available online</w:t>
      </w:r>
      <w:r w:rsidR="00D02BAF" w:rsidRPr="006965EE">
        <w:rPr>
          <w:rFonts w:asciiTheme="majorHAnsi" w:hAnsiTheme="majorHAnsi"/>
          <w:lang w:val="en-GB"/>
        </w:rPr>
        <w:t>;</w:t>
      </w:r>
    </w:p>
    <w:p w:rsidR="00D16B80" w:rsidRPr="006965EE" w:rsidRDefault="008975B8" w:rsidP="00AB7958">
      <w:pPr>
        <w:pStyle w:val="ListParagraph"/>
        <w:numPr>
          <w:ilvl w:val="0"/>
          <w:numId w:val="2"/>
        </w:numPr>
        <w:jc w:val="both"/>
        <w:rPr>
          <w:rFonts w:asciiTheme="majorHAnsi" w:hAnsiTheme="majorHAnsi"/>
          <w:lang w:val="en-GB"/>
        </w:rPr>
      </w:pPr>
      <w:r>
        <w:rPr>
          <w:rFonts w:asciiTheme="majorHAnsi" w:hAnsiTheme="majorHAnsi"/>
          <w:lang w:val="en-GB"/>
        </w:rPr>
        <w:t>well-</w:t>
      </w:r>
      <w:r w:rsidR="00043A22" w:rsidRPr="006965EE">
        <w:rPr>
          <w:rFonts w:asciiTheme="majorHAnsi" w:hAnsiTheme="majorHAnsi"/>
          <w:lang w:val="en-GB"/>
        </w:rPr>
        <w:t>organ</w:t>
      </w:r>
      <w:r w:rsidR="004B4DC4">
        <w:rPr>
          <w:rFonts w:asciiTheme="majorHAnsi" w:hAnsiTheme="majorHAnsi"/>
          <w:lang w:val="en-GB"/>
        </w:rPr>
        <w:t>ise</w:t>
      </w:r>
      <w:r w:rsidR="00043A22" w:rsidRPr="006965EE">
        <w:rPr>
          <w:rFonts w:asciiTheme="majorHAnsi" w:hAnsiTheme="majorHAnsi"/>
          <w:lang w:val="en-GB"/>
        </w:rPr>
        <w:t xml:space="preserve">d and regularly updated web page, </w:t>
      </w:r>
      <w:r>
        <w:rPr>
          <w:rFonts w:asciiTheme="majorHAnsi" w:hAnsiTheme="majorHAnsi"/>
          <w:lang w:val="en-GB"/>
        </w:rPr>
        <w:t>containing the</w:t>
      </w:r>
      <w:r w:rsidR="00043A22" w:rsidRPr="006965EE">
        <w:rPr>
          <w:rFonts w:asciiTheme="majorHAnsi" w:hAnsiTheme="majorHAnsi"/>
          <w:lang w:val="en-GB"/>
        </w:rPr>
        <w:t xml:space="preserve"> most commonly requested data.</w:t>
      </w:r>
    </w:p>
    <w:p w:rsidR="00D16B80" w:rsidRPr="006965EE" w:rsidRDefault="00D16B80" w:rsidP="00E555BB">
      <w:pPr>
        <w:rPr>
          <w:rFonts w:ascii="Calibri Light" w:hAnsi="Calibri Light"/>
          <w:sz w:val="22"/>
          <w:szCs w:val="22"/>
          <w:lang w:val="en-GB"/>
        </w:rPr>
      </w:pPr>
    </w:p>
    <w:p w:rsidR="00FB73F5" w:rsidRPr="006965EE" w:rsidRDefault="00FB73F5" w:rsidP="00E555BB">
      <w:pPr>
        <w:tabs>
          <w:tab w:val="left" w:pos="851"/>
        </w:tabs>
        <w:jc w:val="both"/>
        <w:rPr>
          <w:rFonts w:asciiTheme="majorHAnsi" w:hAnsiTheme="majorHAnsi"/>
          <w:lang w:val="en-GB"/>
        </w:rPr>
      </w:pPr>
      <w:r w:rsidRPr="006965EE">
        <w:rPr>
          <w:rFonts w:asciiTheme="majorHAnsi" w:hAnsiTheme="majorHAnsi"/>
          <w:lang w:val="en-GB"/>
        </w:rPr>
        <w:t>The availability of detailed budget</w:t>
      </w:r>
      <w:r w:rsidR="008975B8">
        <w:rPr>
          <w:rFonts w:asciiTheme="majorHAnsi" w:hAnsiTheme="majorHAnsi"/>
          <w:lang w:val="en-GB"/>
        </w:rPr>
        <w:t xml:space="preserve">s </w:t>
      </w:r>
      <w:r w:rsidRPr="006965EE">
        <w:rPr>
          <w:rFonts w:asciiTheme="majorHAnsi" w:hAnsiTheme="majorHAnsi"/>
          <w:lang w:val="en-GB"/>
        </w:rPr>
        <w:t xml:space="preserve">and budget execution reports </w:t>
      </w:r>
      <w:r w:rsidR="008975B8">
        <w:rPr>
          <w:rFonts w:asciiTheme="majorHAnsi" w:hAnsiTheme="majorHAnsi"/>
          <w:lang w:val="en-GB"/>
        </w:rPr>
        <w:t xml:space="preserve">is </w:t>
      </w:r>
      <w:r w:rsidRPr="006965EE">
        <w:rPr>
          <w:rFonts w:asciiTheme="majorHAnsi" w:hAnsiTheme="majorHAnsi"/>
          <w:lang w:val="en-GB"/>
        </w:rPr>
        <w:t xml:space="preserve">an indicator of </w:t>
      </w:r>
      <w:r w:rsidR="004F66A0">
        <w:rPr>
          <w:rFonts w:asciiTheme="majorHAnsi" w:hAnsiTheme="majorHAnsi"/>
          <w:lang w:val="en-GB"/>
        </w:rPr>
        <w:t xml:space="preserve">the </w:t>
      </w:r>
      <w:r w:rsidRPr="006965EE">
        <w:rPr>
          <w:rFonts w:asciiTheme="majorHAnsi" w:hAnsiTheme="majorHAnsi"/>
          <w:lang w:val="en-GB"/>
        </w:rPr>
        <w:t>financial accountability</w:t>
      </w:r>
      <w:r w:rsidR="008975B8">
        <w:rPr>
          <w:rFonts w:asciiTheme="majorHAnsi" w:hAnsiTheme="majorHAnsi"/>
          <w:lang w:val="en-GB"/>
        </w:rPr>
        <w:t xml:space="preserve"> of</w:t>
      </w:r>
      <w:r w:rsidRPr="006965EE">
        <w:rPr>
          <w:rFonts w:asciiTheme="majorHAnsi" w:hAnsiTheme="majorHAnsi"/>
          <w:lang w:val="en-GB"/>
        </w:rPr>
        <w:t xml:space="preserve"> institutions. All institutions in the anal</w:t>
      </w:r>
      <w:r w:rsidR="0096754B">
        <w:rPr>
          <w:rFonts w:asciiTheme="majorHAnsi" w:hAnsiTheme="majorHAnsi"/>
          <w:lang w:val="en-GB"/>
        </w:rPr>
        <w:t>yse</w:t>
      </w:r>
      <w:r w:rsidRPr="006965EE">
        <w:rPr>
          <w:rFonts w:asciiTheme="majorHAnsi" w:hAnsiTheme="majorHAnsi"/>
          <w:lang w:val="en-GB"/>
        </w:rPr>
        <w:t xml:space="preserve">d sample </w:t>
      </w:r>
      <w:r w:rsidR="004F66A0">
        <w:rPr>
          <w:rFonts w:asciiTheme="majorHAnsi" w:hAnsiTheme="majorHAnsi"/>
          <w:lang w:val="en-GB"/>
        </w:rPr>
        <w:t xml:space="preserve">cited the following as </w:t>
      </w:r>
      <w:r w:rsidRPr="006965EE">
        <w:rPr>
          <w:rFonts w:asciiTheme="majorHAnsi" w:hAnsiTheme="majorHAnsi"/>
          <w:lang w:val="en-GB"/>
        </w:rPr>
        <w:t>source</w:t>
      </w:r>
      <w:r w:rsidR="004F66A0">
        <w:rPr>
          <w:rFonts w:asciiTheme="majorHAnsi" w:hAnsiTheme="majorHAnsi"/>
          <w:lang w:val="en-GB"/>
        </w:rPr>
        <w:t>s</w:t>
      </w:r>
      <w:r w:rsidRPr="006965EE">
        <w:rPr>
          <w:rFonts w:asciiTheme="majorHAnsi" w:hAnsiTheme="majorHAnsi"/>
          <w:lang w:val="en-GB"/>
        </w:rPr>
        <w:t xml:space="preserve"> of information on the budget and budget execution </w:t>
      </w:r>
      <w:r w:rsidR="004F66A0">
        <w:rPr>
          <w:rFonts w:asciiTheme="majorHAnsi" w:hAnsiTheme="majorHAnsi"/>
          <w:lang w:val="en-GB"/>
        </w:rPr>
        <w:t>reports</w:t>
      </w:r>
      <w:r w:rsidRPr="006965EE">
        <w:rPr>
          <w:rFonts w:asciiTheme="majorHAnsi" w:hAnsiTheme="majorHAnsi"/>
          <w:lang w:val="en-GB"/>
        </w:rPr>
        <w:t>:</w:t>
      </w:r>
    </w:p>
    <w:p w:rsidR="00595DFB" w:rsidRPr="006965EE" w:rsidRDefault="009755A8" w:rsidP="004F66A0">
      <w:pPr>
        <w:pStyle w:val="ListParagraph"/>
        <w:numPr>
          <w:ilvl w:val="0"/>
          <w:numId w:val="4"/>
        </w:numPr>
        <w:jc w:val="both"/>
        <w:rPr>
          <w:rFonts w:asciiTheme="majorHAnsi" w:hAnsiTheme="majorHAnsi"/>
          <w:lang w:val="en-GB"/>
        </w:rPr>
      </w:pPr>
      <w:r>
        <w:rPr>
          <w:rFonts w:asciiTheme="majorHAnsi" w:hAnsiTheme="majorHAnsi"/>
          <w:lang w:val="en-GB"/>
        </w:rPr>
        <w:t>Law on Budget of Bi</w:t>
      </w:r>
      <w:r w:rsidR="004F66A0" w:rsidRPr="004F66A0">
        <w:rPr>
          <w:rFonts w:asciiTheme="majorHAnsi" w:hAnsiTheme="majorHAnsi"/>
          <w:lang w:val="en-GB"/>
        </w:rPr>
        <w:t xml:space="preserve">H Institutions and International Obligations </w:t>
      </w:r>
      <w:r w:rsidR="004F66A0">
        <w:rPr>
          <w:rFonts w:asciiTheme="majorHAnsi" w:hAnsiTheme="majorHAnsi"/>
          <w:lang w:val="en-GB"/>
        </w:rPr>
        <w:t xml:space="preserve">of BiH </w:t>
      </w:r>
      <w:r w:rsidR="004F66A0" w:rsidRPr="004F66A0">
        <w:rPr>
          <w:rFonts w:asciiTheme="majorHAnsi" w:hAnsiTheme="majorHAnsi"/>
          <w:lang w:val="en-GB"/>
        </w:rPr>
        <w:t>for Year 2013</w:t>
      </w:r>
      <w:r w:rsidR="004F66A0">
        <w:rPr>
          <w:rFonts w:asciiTheme="majorHAnsi" w:hAnsiTheme="majorHAnsi"/>
          <w:lang w:val="en-GB"/>
        </w:rPr>
        <w:t>,</w:t>
      </w:r>
      <w:r w:rsidR="00676B16" w:rsidRPr="006965EE">
        <w:rPr>
          <w:rStyle w:val="FootnoteReference"/>
          <w:rFonts w:asciiTheme="majorHAnsi" w:hAnsiTheme="majorHAnsi"/>
          <w:lang w:val="en-GB"/>
        </w:rPr>
        <w:footnoteReference w:id="3"/>
      </w:r>
    </w:p>
    <w:p w:rsidR="004C13AC" w:rsidRPr="006965EE" w:rsidRDefault="004C13AC" w:rsidP="00DC4521">
      <w:pPr>
        <w:pStyle w:val="ListParagraph"/>
        <w:numPr>
          <w:ilvl w:val="0"/>
          <w:numId w:val="4"/>
        </w:numPr>
        <w:rPr>
          <w:rFonts w:asciiTheme="majorHAnsi" w:hAnsiTheme="majorHAnsi"/>
          <w:lang w:val="en-GB"/>
        </w:rPr>
      </w:pPr>
      <w:r w:rsidRPr="006965EE">
        <w:rPr>
          <w:rFonts w:asciiTheme="majorHAnsi" w:hAnsiTheme="majorHAnsi"/>
          <w:lang w:val="en-GB"/>
        </w:rPr>
        <w:t xml:space="preserve">Report on </w:t>
      </w:r>
      <w:r w:rsidR="009755A8">
        <w:rPr>
          <w:rFonts w:asciiTheme="majorHAnsi" w:hAnsiTheme="majorHAnsi"/>
          <w:lang w:val="en-GB"/>
        </w:rPr>
        <w:t>Budget Execution of Bi</w:t>
      </w:r>
      <w:r w:rsidR="00395041" w:rsidRPr="00395041">
        <w:rPr>
          <w:rFonts w:asciiTheme="majorHAnsi" w:hAnsiTheme="majorHAnsi"/>
          <w:lang w:val="en-GB"/>
        </w:rPr>
        <w:t xml:space="preserve">H Institutions and International Obligations of BIH for </w:t>
      </w:r>
      <w:r w:rsidRPr="006965EE">
        <w:rPr>
          <w:rFonts w:asciiTheme="majorHAnsi" w:hAnsiTheme="majorHAnsi"/>
          <w:lang w:val="en-GB"/>
        </w:rPr>
        <w:t>2013.</w:t>
      </w:r>
    </w:p>
    <w:p w:rsidR="00595DFB" w:rsidRPr="006965EE" w:rsidRDefault="00595DFB" w:rsidP="00E555BB">
      <w:pPr>
        <w:tabs>
          <w:tab w:val="left" w:pos="851"/>
        </w:tabs>
        <w:jc w:val="both"/>
        <w:rPr>
          <w:rFonts w:asciiTheme="majorHAnsi" w:hAnsiTheme="majorHAnsi"/>
          <w:lang w:val="en-GB"/>
        </w:rPr>
      </w:pPr>
    </w:p>
    <w:p w:rsidR="004C13AC" w:rsidRPr="006965EE" w:rsidRDefault="00E731BF" w:rsidP="00E555BB">
      <w:pPr>
        <w:tabs>
          <w:tab w:val="left" w:pos="851"/>
        </w:tabs>
        <w:jc w:val="both"/>
        <w:rPr>
          <w:rFonts w:asciiTheme="majorHAnsi" w:hAnsiTheme="majorHAnsi"/>
          <w:lang w:val="en-GB"/>
        </w:rPr>
      </w:pPr>
      <w:r w:rsidRPr="006965EE">
        <w:rPr>
          <w:rFonts w:asciiTheme="majorHAnsi" w:hAnsiTheme="majorHAnsi"/>
          <w:lang w:val="en-GB"/>
        </w:rPr>
        <w:t>Free</w:t>
      </w:r>
      <w:r w:rsidR="00395041">
        <w:rPr>
          <w:rFonts w:asciiTheme="majorHAnsi" w:hAnsiTheme="majorHAnsi"/>
          <w:lang w:val="en-GB"/>
        </w:rPr>
        <w:t>dom of</w:t>
      </w:r>
      <w:r w:rsidRPr="006965EE">
        <w:rPr>
          <w:rFonts w:asciiTheme="majorHAnsi" w:hAnsiTheme="majorHAnsi"/>
          <w:lang w:val="en-GB"/>
        </w:rPr>
        <w:t xml:space="preserve"> Access to Information </w:t>
      </w:r>
      <w:r w:rsidR="00395041" w:rsidRPr="006965EE">
        <w:rPr>
          <w:rFonts w:asciiTheme="majorHAnsi" w:hAnsiTheme="majorHAnsi"/>
          <w:lang w:val="en-GB"/>
        </w:rPr>
        <w:t xml:space="preserve">Law </w:t>
      </w:r>
      <w:r w:rsidRPr="006965EE">
        <w:rPr>
          <w:rFonts w:asciiTheme="majorHAnsi" w:hAnsiTheme="majorHAnsi"/>
          <w:lang w:val="en-GB"/>
        </w:rPr>
        <w:t xml:space="preserve">(Article 20) provides for the </w:t>
      </w:r>
      <w:r w:rsidR="00F330AE">
        <w:rPr>
          <w:rFonts w:asciiTheme="majorHAnsi" w:hAnsiTheme="majorHAnsi"/>
          <w:lang w:val="en-GB"/>
        </w:rPr>
        <w:t>dissemination</w:t>
      </w:r>
      <w:r w:rsidRPr="006965EE">
        <w:rPr>
          <w:rFonts w:asciiTheme="majorHAnsi" w:hAnsiTheme="majorHAnsi"/>
          <w:lang w:val="en-GB"/>
        </w:rPr>
        <w:t xml:space="preserve"> of </w:t>
      </w:r>
      <w:r w:rsidR="00F330AE">
        <w:rPr>
          <w:rFonts w:asciiTheme="majorHAnsi" w:hAnsiTheme="majorHAnsi"/>
          <w:lang w:val="en-GB"/>
        </w:rPr>
        <w:t>an</w:t>
      </w:r>
      <w:r w:rsidRPr="006965EE">
        <w:rPr>
          <w:rFonts w:asciiTheme="majorHAnsi" w:hAnsiTheme="majorHAnsi"/>
          <w:lang w:val="en-GB"/>
        </w:rPr>
        <w:t xml:space="preserve"> index</w:t>
      </w:r>
      <w:r w:rsidR="006F19DC">
        <w:rPr>
          <w:rFonts w:asciiTheme="majorHAnsi" w:hAnsiTheme="majorHAnsi"/>
          <w:lang w:val="en-GB"/>
        </w:rPr>
        <w:t>ed</w:t>
      </w:r>
      <w:r w:rsidRPr="006965EE">
        <w:rPr>
          <w:rFonts w:asciiTheme="majorHAnsi" w:hAnsiTheme="majorHAnsi"/>
          <w:lang w:val="en-GB"/>
        </w:rPr>
        <w:t xml:space="preserve"> register, </w:t>
      </w:r>
      <w:r w:rsidR="00E13C9A" w:rsidRPr="006965EE">
        <w:rPr>
          <w:rFonts w:asciiTheme="majorHAnsi" w:hAnsiTheme="majorHAnsi"/>
          <w:lang w:val="en-GB"/>
        </w:rPr>
        <w:t xml:space="preserve">quarterly </w:t>
      </w:r>
      <w:r w:rsidRPr="006965EE">
        <w:rPr>
          <w:rFonts w:asciiTheme="majorHAnsi" w:hAnsiTheme="majorHAnsi"/>
          <w:lang w:val="en-GB"/>
        </w:rPr>
        <w:t>statistic</w:t>
      </w:r>
      <w:r w:rsidR="00F330AE">
        <w:rPr>
          <w:rFonts w:asciiTheme="majorHAnsi" w:hAnsiTheme="majorHAnsi"/>
          <w:lang w:val="en-GB"/>
        </w:rPr>
        <w:t>s</w:t>
      </w:r>
      <w:r w:rsidRPr="006965EE">
        <w:rPr>
          <w:rFonts w:asciiTheme="majorHAnsi" w:hAnsiTheme="majorHAnsi"/>
          <w:lang w:val="en-GB"/>
        </w:rPr>
        <w:t>, detailed annual reports</w:t>
      </w:r>
      <w:r w:rsidR="00F330AE">
        <w:rPr>
          <w:rFonts w:asciiTheme="majorHAnsi" w:hAnsiTheme="majorHAnsi"/>
          <w:lang w:val="en-GB"/>
        </w:rPr>
        <w:t>, etc.</w:t>
      </w:r>
      <w:r w:rsidRPr="006965EE">
        <w:rPr>
          <w:rFonts w:asciiTheme="majorHAnsi" w:hAnsiTheme="majorHAnsi"/>
          <w:lang w:val="en-GB"/>
        </w:rPr>
        <w:t xml:space="preserve">, but institutions do not </w:t>
      </w:r>
      <w:r w:rsidR="00F330AE">
        <w:rPr>
          <w:rFonts w:asciiTheme="majorHAnsi" w:hAnsiTheme="majorHAnsi"/>
          <w:lang w:val="en-GB"/>
        </w:rPr>
        <w:t>put in any extra</w:t>
      </w:r>
      <w:r w:rsidRPr="006965EE">
        <w:rPr>
          <w:rFonts w:asciiTheme="majorHAnsi" w:hAnsiTheme="majorHAnsi"/>
          <w:lang w:val="en-GB"/>
        </w:rPr>
        <w:t xml:space="preserve"> effort to make such information</w:t>
      </w:r>
      <w:r w:rsidR="00F330AE" w:rsidRPr="00F330AE">
        <w:rPr>
          <w:rFonts w:asciiTheme="majorHAnsi" w:hAnsiTheme="majorHAnsi"/>
          <w:lang w:val="en-GB"/>
        </w:rPr>
        <w:t xml:space="preserve"> </w:t>
      </w:r>
      <w:r w:rsidR="00F330AE">
        <w:rPr>
          <w:rFonts w:asciiTheme="majorHAnsi" w:hAnsiTheme="majorHAnsi"/>
          <w:lang w:val="en-GB"/>
        </w:rPr>
        <w:t xml:space="preserve">publicly </w:t>
      </w:r>
      <w:r w:rsidR="00F330AE" w:rsidRPr="006965EE">
        <w:rPr>
          <w:rFonts w:asciiTheme="majorHAnsi" w:hAnsiTheme="majorHAnsi"/>
          <w:lang w:val="en-GB"/>
        </w:rPr>
        <w:t>available</w:t>
      </w:r>
      <w:r w:rsidRPr="006965EE">
        <w:rPr>
          <w:rFonts w:asciiTheme="majorHAnsi" w:hAnsiTheme="majorHAnsi"/>
          <w:lang w:val="en-GB"/>
        </w:rPr>
        <w:t xml:space="preserve">. </w:t>
      </w:r>
      <w:r w:rsidR="00F330AE">
        <w:rPr>
          <w:rFonts w:asciiTheme="majorHAnsi" w:hAnsiTheme="majorHAnsi"/>
          <w:lang w:val="en-GB"/>
        </w:rPr>
        <w:t>Most r</w:t>
      </w:r>
      <w:r w:rsidRPr="006965EE">
        <w:rPr>
          <w:rFonts w:asciiTheme="majorHAnsi" w:hAnsiTheme="majorHAnsi"/>
          <w:lang w:val="en-GB"/>
        </w:rPr>
        <w:t xml:space="preserve">epresentatives of </w:t>
      </w:r>
      <w:r w:rsidR="00F330AE">
        <w:rPr>
          <w:rFonts w:asciiTheme="majorHAnsi" w:hAnsiTheme="majorHAnsi"/>
          <w:lang w:val="en-GB"/>
        </w:rPr>
        <w:t xml:space="preserve">the </w:t>
      </w:r>
      <w:r w:rsidR="00F330AE" w:rsidRPr="006965EE">
        <w:rPr>
          <w:rFonts w:asciiTheme="majorHAnsi" w:hAnsiTheme="majorHAnsi"/>
          <w:lang w:val="en-GB"/>
        </w:rPr>
        <w:t>anal</w:t>
      </w:r>
      <w:r w:rsidR="00F330AE">
        <w:rPr>
          <w:rFonts w:asciiTheme="majorHAnsi" w:hAnsiTheme="majorHAnsi"/>
          <w:lang w:val="en-GB"/>
        </w:rPr>
        <w:t>yse</w:t>
      </w:r>
      <w:r w:rsidR="00F330AE" w:rsidRPr="006965EE">
        <w:rPr>
          <w:rFonts w:asciiTheme="majorHAnsi" w:hAnsiTheme="majorHAnsi"/>
          <w:lang w:val="en-GB"/>
        </w:rPr>
        <w:t xml:space="preserve">d </w:t>
      </w:r>
      <w:r w:rsidRPr="006965EE">
        <w:rPr>
          <w:rFonts w:asciiTheme="majorHAnsi" w:hAnsiTheme="majorHAnsi"/>
          <w:lang w:val="en-GB"/>
        </w:rPr>
        <w:t>institutions are not even familiar with the concept of proactive transparency. I</w:t>
      </w:r>
      <w:r w:rsidR="00F330AE">
        <w:rPr>
          <w:rFonts w:asciiTheme="majorHAnsi" w:hAnsiTheme="majorHAnsi"/>
          <w:lang w:val="en-GB"/>
        </w:rPr>
        <w:t xml:space="preserve">t is evident that whatever </w:t>
      </w:r>
      <w:r w:rsidR="0002675A">
        <w:rPr>
          <w:rFonts w:asciiTheme="majorHAnsi" w:hAnsiTheme="majorHAnsi"/>
          <w:lang w:val="en-GB"/>
        </w:rPr>
        <w:t xml:space="preserve">obligation </w:t>
      </w:r>
      <w:r w:rsidR="00F330AE">
        <w:rPr>
          <w:rFonts w:asciiTheme="majorHAnsi" w:hAnsiTheme="majorHAnsi"/>
          <w:lang w:val="en-GB"/>
        </w:rPr>
        <w:t>the L</w:t>
      </w:r>
      <w:r w:rsidRPr="006965EE">
        <w:rPr>
          <w:rFonts w:asciiTheme="majorHAnsi" w:hAnsiTheme="majorHAnsi"/>
          <w:lang w:val="en-GB"/>
        </w:rPr>
        <w:t xml:space="preserve">aw </w:t>
      </w:r>
      <w:r w:rsidR="00F330AE">
        <w:rPr>
          <w:rFonts w:asciiTheme="majorHAnsi" w:hAnsiTheme="majorHAnsi"/>
          <w:lang w:val="en-GB"/>
        </w:rPr>
        <w:t xml:space="preserve">failed to </w:t>
      </w:r>
      <w:r w:rsidR="00123DC3">
        <w:rPr>
          <w:rFonts w:asciiTheme="majorHAnsi" w:hAnsiTheme="majorHAnsi"/>
          <w:lang w:val="en-GB"/>
        </w:rPr>
        <w:t>regulate</w:t>
      </w:r>
      <w:r w:rsidR="00F330AE">
        <w:rPr>
          <w:rFonts w:asciiTheme="majorHAnsi" w:hAnsiTheme="majorHAnsi"/>
          <w:lang w:val="en-GB"/>
        </w:rPr>
        <w:t xml:space="preserve"> </w:t>
      </w:r>
      <w:r w:rsidR="00E13C9A">
        <w:rPr>
          <w:rFonts w:asciiTheme="majorHAnsi" w:hAnsiTheme="majorHAnsi"/>
          <w:lang w:val="en-GB"/>
        </w:rPr>
        <w:t>is</w:t>
      </w:r>
      <w:r w:rsidR="00123DC3">
        <w:rPr>
          <w:rFonts w:asciiTheme="majorHAnsi" w:hAnsiTheme="majorHAnsi"/>
          <w:lang w:val="en-GB"/>
        </w:rPr>
        <w:t xml:space="preserve"> </w:t>
      </w:r>
      <w:r w:rsidR="00E13C9A">
        <w:rPr>
          <w:rFonts w:asciiTheme="majorHAnsi" w:hAnsiTheme="majorHAnsi"/>
          <w:lang w:val="en-GB"/>
        </w:rPr>
        <w:t>not implemented or put in practice</w:t>
      </w:r>
      <w:r w:rsidR="00123DC3">
        <w:rPr>
          <w:rFonts w:asciiTheme="majorHAnsi" w:hAnsiTheme="majorHAnsi"/>
          <w:lang w:val="en-GB"/>
        </w:rPr>
        <w:t xml:space="preserve"> by institutions</w:t>
      </w:r>
      <w:r w:rsidRPr="006965EE">
        <w:rPr>
          <w:rFonts w:asciiTheme="majorHAnsi" w:hAnsiTheme="majorHAnsi"/>
          <w:lang w:val="en-GB"/>
        </w:rPr>
        <w:t xml:space="preserve">, especially </w:t>
      </w:r>
      <w:r w:rsidR="0002675A">
        <w:rPr>
          <w:rFonts w:asciiTheme="majorHAnsi" w:hAnsiTheme="majorHAnsi"/>
          <w:lang w:val="en-GB"/>
        </w:rPr>
        <w:t>in terms of ensuring</w:t>
      </w:r>
      <w:r w:rsidRPr="006965EE">
        <w:rPr>
          <w:rFonts w:asciiTheme="majorHAnsi" w:hAnsiTheme="majorHAnsi"/>
          <w:lang w:val="en-GB"/>
        </w:rPr>
        <w:t xml:space="preserve"> </w:t>
      </w:r>
      <w:r w:rsidR="0002675A">
        <w:rPr>
          <w:rFonts w:asciiTheme="majorHAnsi" w:hAnsiTheme="majorHAnsi"/>
          <w:lang w:val="en-GB"/>
        </w:rPr>
        <w:t>quicker</w:t>
      </w:r>
      <w:r w:rsidRPr="006965EE">
        <w:rPr>
          <w:rFonts w:asciiTheme="majorHAnsi" w:hAnsiTheme="majorHAnsi"/>
          <w:lang w:val="en-GB"/>
        </w:rPr>
        <w:t xml:space="preserve"> and easier access to documents containing detailed information about budgets, spending, budget execution, </w:t>
      </w:r>
      <w:r w:rsidR="00E13C9A">
        <w:rPr>
          <w:rFonts w:asciiTheme="majorHAnsi" w:hAnsiTheme="majorHAnsi"/>
          <w:lang w:val="en-GB"/>
        </w:rPr>
        <w:t>etc</w:t>
      </w:r>
      <w:r w:rsidRPr="006965EE">
        <w:rPr>
          <w:rFonts w:asciiTheme="majorHAnsi" w:hAnsiTheme="majorHAnsi"/>
          <w:lang w:val="en-GB"/>
        </w:rPr>
        <w:t xml:space="preserve">. In this analysis, at least </w:t>
      </w:r>
      <w:r w:rsidRPr="00E13C9A">
        <w:rPr>
          <w:rFonts w:asciiTheme="majorHAnsi" w:hAnsiTheme="majorHAnsi"/>
          <w:b/>
          <w:lang w:val="en-GB"/>
        </w:rPr>
        <w:t xml:space="preserve">one </w:t>
      </w:r>
      <w:r w:rsidR="00AE139B">
        <w:rPr>
          <w:rFonts w:asciiTheme="majorHAnsi" w:hAnsiTheme="majorHAnsi"/>
          <w:b/>
          <w:lang w:val="en-GB"/>
        </w:rPr>
        <w:t>of the</w:t>
      </w:r>
      <w:r w:rsidRPr="00E13C9A">
        <w:rPr>
          <w:rFonts w:asciiTheme="majorHAnsi" w:hAnsiTheme="majorHAnsi"/>
          <w:b/>
          <w:lang w:val="en-GB"/>
        </w:rPr>
        <w:t xml:space="preserve"> five institutions</w:t>
      </w:r>
      <w:r w:rsidRPr="006965EE">
        <w:rPr>
          <w:rFonts w:asciiTheme="majorHAnsi" w:hAnsiTheme="majorHAnsi"/>
          <w:lang w:val="en-GB"/>
        </w:rPr>
        <w:t xml:space="preserve"> submitted </w:t>
      </w:r>
      <w:r w:rsidR="002367EF">
        <w:rPr>
          <w:rFonts w:asciiTheme="majorHAnsi" w:hAnsiTheme="majorHAnsi"/>
          <w:lang w:val="en-GB"/>
        </w:rPr>
        <w:t>rough estimates</w:t>
      </w:r>
      <w:r w:rsidRPr="006965EE">
        <w:rPr>
          <w:rFonts w:asciiTheme="majorHAnsi" w:hAnsiTheme="majorHAnsi"/>
          <w:lang w:val="en-GB"/>
        </w:rPr>
        <w:t xml:space="preserve"> </w:t>
      </w:r>
      <w:r w:rsidR="002367EF">
        <w:rPr>
          <w:rFonts w:asciiTheme="majorHAnsi" w:hAnsiTheme="majorHAnsi"/>
          <w:lang w:val="en-GB"/>
        </w:rPr>
        <w:t>of actual</w:t>
      </w:r>
      <w:r w:rsidRPr="006965EE">
        <w:rPr>
          <w:rFonts w:asciiTheme="majorHAnsi" w:hAnsiTheme="majorHAnsi"/>
          <w:lang w:val="en-GB"/>
        </w:rPr>
        <w:t xml:space="preserve"> expenditure</w:t>
      </w:r>
      <w:r w:rsidR="002367EF">
        <w:rPr>
          <w:rFonts w:asciiTheme="majorHAnsi" w:hAnsiTheme="majorHAnsi"/>
          <w:lang w:val="en-GB"/>
        </w:rPr>
        <w:t>s vs.</w:t>
      </w:r>
      <w:r w:rsidRPr="006965EE">
        <w:rPr>
          <w:rFonts w:asciiTheme="majorHAnsi" w:hAnsiTheme="majorHAnsi"/>
          <w:lang w:val="en-GB"/>
        </w:rPr>
        <w:t xml:space="preserve"> planned </w:t>
      </w:r>
      <w:r w:rsidR="002367EF">
        <w:rPr>
          <w:rFonts w:asciiTheme="majorHAnsi" w:hAnsiTheme="majorHAnsi"/>
          <w:lang w:val="en-GB"/>
        </w:rPr>
        <w:t xml:space="preserve">expenditures, </w:t>
      </w:r>
      <w:r w:rsidRPr="006965EE">
        <w:rPr>
          <w:rFonts w:asciiTheme="majorHAnsi" w:hAnsiTheme="majorHAnsi"/>
          <w:lang w:val="en-GB"/>
        </w:rPr>
        <w:t>rather than actual monetary amounts, which greatly complicates assessment and analysis.</w:t>
      </w:r>
    </w:p>
    <w:p w:rsidR="00535A94" w:rsidRPr="006965EE" w:rsidRDefault="00535A94" w:rsidP="00FB73F5">
      <w:pPr>
        <w:tabs>
          <w:tab w:val="left" w:pos="851"/>
        </w:tabs>
        <w:jc w:val="both"/>
        <w:rPr>
          <w:rFonts w:asciiTheme="majorHAnsi" w:hAnsiTheme="majorHAnsi"/>
          <w:lang w:val="en-GB"/>
        </w:rPr>
      </w:pPr>
    </w:p>
    <w:p w:rsidR="00E731BF" w:rsidRPr="006965EE" w:rsidRDefault="00C02DDD" w:rsidP="00241B7D">
      <w:pPr>
        <w:pStyle w:val="ListParagraph"/>
        <w:ind w:left="0"/>
        <w:jc w:val="both"/>
        <w:rPr>
          <w:rFonts w:asciiTheme="majorHAnsi" w:hAnsiTheme="majorHAnsi"/>
          <w:lang w:val="en-GB"/>
        </w:rPr>
      </w:pPr>
      <w:r w:rsidRPr="006965EE">
        <w:rPr>
          <w:rFonts w:asciiTheme="majorHAnsi" w:hAnsiTheme="majorHAnsi"/>
          <w:lang w:val="en-GB"/>
        </w:rPr>
        <w:t>Of the five anal</w:t>
      </w:r>
      <w:r w:rsidR="0096754B">
        <w:rPr>
          <w:rFonts w:asciiTheme="majorHAnsi" w:hAnsiTheme="majorHAnsi"/>
          <w:lang w:val="en-GB"/>
        </w:rPr>
        <w:t>yse</w:t>
      </w:r>
      <w:r w:rsidRPr="006965EE">
        <w:rPr>
          <w:rFonts w:asciiTheme="majorHAnsi" w:hAnsiTheme="majorHAnsi"/>
          <w:lang w:val="en-GB"/>
        </w:rPr>
        <w:t xml:space="preserve">d institutions at the state level, </w:t>
      </w:r>
      <w:r w:rsidRPr="002367EF">
        <w:rPr>
          <w:rFonts w:asciiTheme="majorHAnsi" w:hAnsiTheme="majorHAnsi"/>
          <w:b/>
          <w:lang w:val="en-GB"/>
        </w:rPr>
        <w:t>only one institution</w:t>
      </w:r>
      <w:r w:rsidRPr="006965EE">
        <w:rPr>
          <w:rFonts w:asciiTheme="majorHAnsi" w:hAnsiTheme="majorHAnsi"/>
          <w:lang w:val="en-GB"/>
        </w:rPr>
        <w:t xml:space="preserve"> has a publicly available </w:t>
      </w:r>
      <w:r w:rsidR="002367EF">
        <w:rPr>
          <w:rFonts w:asciiTheme="majorHAnsi" w:hAnsiTheme="majorHAnsi"/>
          <w:lang w:val="en-GB"/>
        </w:rPr>
        <w:t>staffing plan</w:t>
      </w:r>
      <w:r w:rsidRPr="006965EE">
        <w:rPr>
          <w:rFonts w:asciiTheme="majorHAnsi" w:hAnsiTheme="majorHAnsi"/>
          <w:lang w:val="en-GB"/>
        </w:rPr>
        <w:t xml:space="preserve">. Other institutions </w:t>
      </w:r>
      <w:r w:rsidR="002367EF">
        <w:rPr>
          <w:rFonts w:asciiTheme="majorHAnsi" w:hAnsiTheme="majorHAnsi"/>
          <w:lang w:val="en-GB"/>
        </w:rPr>
        <w:t xml:space="preserve">cite </w:t>
      </w:r>
      <w:r w:rsidR="002367EF" w:rsidRPr="006965EE">
        <w:rPr>
          <w:rFonts w:asciiTheme="majorHAnsi" w:hAnsiTheme="majorHAnsi"/>
          <w:lang w:val="en-GB"/>
        </w:rPr>
        <w:t xml:space="preserve">the absence of </w:t>
      </w:r>
      <w:r w:rsidR="002367EF">
        <w:rPr>
          <w:rFonts w:asciiTheme="majorHAnsi" w:hAnsiTheme="majorHAnsi"/>
          <w:lang w:val="en-GB"/>
        </w:rPr>
        <w:t xml:space="preserve">a </w:t>
      </w:r>
      <w:r w:rsidR="002367EF" w:rsidRPr="006965EE">
        <w:rPr>
          <w:rFonts w:asciiTheme="majorHAnsi" w:hAnsiTheme="majorHAnsi"/>
          <w:lang w:val="en-GB"/>
        </w:rPr>
        <w:t xml:space="preserve">legal obligation in this respect </w:t>
      </w:r>
      <w:r w:rsidR="002367EF">
        <w:rPr>
          <w:rFonts w:asciiTheme="majorHAnsi" w:hAnsiTheme="majorHAnsi"/>
          <w:lang w:val="en-GB"/>
        </w:rPr>
        <w:t>as the</w:t>
      </w:r>
      <w:r w:rsidRPr="006965EE">
        <w:rPr>
          <w:rFonts w:asciiTheme="majorHAnsi" w:hAnsiTheme="majorHAnsi"/>
          <w:lang w:val="en-GB"/>
        </w:rPr>
        <w:t xml:space="preserve"> reason for non-disclosure. </w:t>
      </w:r>
      <w:r w:rsidR="002367EF">
        <w:rPr>
          <w:rFonts w:asciiTheme="majorHAnsi" w:hAnsiTheme="majorHAnsi"/>
          <w:lang w:val="en-GB"/>
        </w:rPr>
        <w:t>I</w:t>
      </w:r>
      <w:r w:rsidRPr="006965EE">
        <w:rPr>
          <w:rFonts w:asciiTheme="majorHAnsi" w:hAnsiTheme="majorHAnsi"/>
          <w:lang w:val="en-GB"/>
        </w:rPr>
        <w:t>nteresting</w:t>
      </w:r>
      <w:r w:rsidR="002367EF">
        <w:rPr>
          <w:rFonts w:asciiTheme="majorHAnsi" w:hAnsiTheme="majorHAnsi"/>
          <w:lang w:val="en-GB"/>
        </w:rPr>
        <w:t xml:space="preserve">ly, a representative of a state-level institution noted that </w:t>
      </w:r>
      <w:r w:rsidR="004F458B">
        <w:rPr>
          <w:rFonts w:asciiTheme="majorHAnsi" w:hAnsiTheme="majorHAnsi"/>
          <w:lang w:val="en-GB"/>
        </w:rPr>
        <w:t>the staffing plan is revised whenever considered</w:t>
      </w:r>
      <w:r w:rsidRPr="006965EE">
        <w:rPr>
          <w:rFonts w:asciiTheme="majorHAnsi" w:hAnsiTheme="majorHAnsi"/>
          <w:lang w:val="en-GB"/>
        </w:rPr>
        <w:t xml:space="preserve"> necessary.</w:t>
      </w:r>
    </w:p>
    <w:p w:rsidR="00806EDB" w:rsidRPr="006965EE" w:rsidRDefault="00806EDB" w:rsidP="00241B7D">
      <w:pPr>
        <w:pStyle w:val="ListParagraph"/>
        <w:ind w:left="0"/>
        <w:jc w:val="both"/>
        <w:rPr>
          <w:rFonts w:asciiTheme="majorHAnsi" w:hAnsiTheme="majorHAnsi"/>
          <w:lang w:val="en-GB"/>
        </w:rPr>
      </w:pPr>
    </w:p>
    <w:p w:rsidR="001E47EF" w:rsidRPr="006965EE" w:rsidRDefault="001E47EF" w:rsidP="00241B7D">
      <w:pPr>
        <w:pStyle w:val="ListParagraph"/>
        <w:ind w:left="0"/>
        <w:jc w:val="both"/>
        <w:rPr>
          <w:rFonts w:asciiTheme="majorHAnsi" w:hAnsiTheme="majorHAnsi"/>
          <w:lang w:val="en-GB"/>
        </w:rPr>
      </w:pPr>
      <w:r w:rsidRPr="006965EE">
        <w:rPr>
          <w:rFonts w:asciiTheme="majorHAnsi" w:hAnsiTheme="majorHAnsi"/>
          <w:lang w:val="en-GB"/>
        </w:rPr>
        <w:t xml:space="preserve">In </w:t>
      </w:r>
      <w:r w:rsidRPr="001E06C3">
        <w:rPr>
          <w:rFonts w:asciiTheme="majorHAnsi" w:hAnsiTheme="majorHAnsi"/>
          <w:b/>
          <w:lang w:val="en-GB"/>
        </w:rPr>
        <w:t xml:space="preserve">each </w:t>
      </w:r>
      <w:r w:rsidR="001E06C3" w:rsidRPr="001E06C3">
        <w:rPr>
          <w:rFonts w:asciiTheme="majorHAnsi" w:hAnsiTheme="majorHAnsi"/>
          <w:b/>
          <w:lang w:val="en-GB"/>
        </w:rPr>
        <w:t xml:space="preserve">state-level </w:t>
      </w:r>
      <w:r w:rsidRPr="001E06C3">
        <w:rPr>
          <w:rFonts w:asciiTheme="majorHAnsi" w:hAnsiTheme="majorHAnsi"/>
          <w:b/>
          <w:lang w:val="en-GB"/>
        </w:rPr>
        <w:t>institution</w:t>
      </w:r>
      <w:r w:rsidRPr="006965EE">
        <w:rPr>
          <w:rFonts w:asciiTheme="majorHAnsi" w:hAnsiTheme="majorHAnsi"/>
          <w:lang w:val="en-GB"/>
        </w:rPr>
        <w:t xml:space="preserve"> </w:t>
      </w:r>
      <w:r w:rsidR="001E06C3">
        <w:rPr>
          <w:rFonts w:asciiTheme="majorHAnsi" w:hAnsiTheme="majorHAnsi"/>
          <w:lang w:val="en-GB"/>
        </w:rPr>
        <w:t>there is a</w:t>
      </w:r>
      <w:r w:rsidRPr="006965EE">
        <w:rPr>
          <w:rFonts w:asciiTheme="majorHAnsi" w:hAnsiTheme="majorHAnsi"/>
          <w:lang w:val="en-GB"/>
        </w:rPr>
        <w:t xml:space="preserve"> discrepancy between the number of </w:t>
      </w:r>
      <w:r w:rsidR="001E06C3">
        <w:rPr>
          <w:rFonts w:asciiTheme="majorHAnsi" w:hAnsiTheme="majorHAnsi"/>
          <w:lang w:val="en-GB"/>
        </w:rPr>
        <w:t>positions defined under the staffing plan</w:t>
      </w:r>
      <w:r w:rsidRPr="006965EE">
        <w:rPr>
          <w:rFonts w:asciiTheme="majorHAnsi" w:hAnsiTheme="majorHAnsi"/>
          <w:lang w:val="en-GB"/>
        </w:rPr>
        <w:t xml:space="preserve"> and </w:t>
      </w:r>
      <w:r w:rsidR="001E06C3">
        <w:rPr>
          <w:rFonts w:asciiTheme="majorHAnsi" w:hAnsiTheme="majorHAnsi"/>
          <w:lang w:val="en-GB"/>
        </w:rPr>
        <w:t xml:space="preserve">the actual </w:t>
      </w:r>
      <w:r w:rsidRPr="006965EE">
        <w:rPr>
          <w:rFonts w:asciiTheme="majorHAnsi" w:hAnsiTheme="majorHAnsi"/>
          <w:lang w:val="en-GB"/>
        </w:rPr>
        <w:t xml:space="preserve">number of employees. Inadequate </w:t>
      </w:r>
      <w:r w:rsidR="001E06C3">
        <w:rPr>
          <w:rFonts w:asciiTheme="majorHAnsi" w:hAnsiTheme="majorHAnsi"/>
          <w:lang w:val="en-GB"/>
        </w:rPr>
        <w:t>staffing levels at key positions and</w:t>
      </w:r>
      <w:r w:rsidRPr="006965EE">
        <w:rPr>
          <w:rFonts w:asciiTheme="majorHAnsi" w:hAnsiTheme="majorHAnsi"/>
          <w:lang w:val="en-GB"/>
        </w:rPr>
        <w:t xml:space="preserve"> </w:t>
      </w:r>
      <w:r w:rsidR="009755A8">
        <w:rPr>
          <w:rFonts w:asciiTheme="majorHAnsi" w:hAnsiTheme="majorHAnsi"/>
          <w:lang w:val="en-GB"/>
        </w:rPr>
        <w:t>poor</w:t>
      </w:r>
      <w:r w:rsidRPr="006965EE">
        <w:rPr>
          <w:rFonts w:asciiTheme="majorHAnsi" w:hAnsiTheme="majorHAnsi"/>
          <w:lang w:val="en-GB"/>
        </w:rPr>
        <w:t xml:space="preserve"> information flow between departments increase the risk of failing to detect flaws in the work.</w:t>
      </w:r>
    </w:p>
    <w:p w:rsidR="0006774B" w:rsidRPr="006965EE" w:rsidRDefault="0006774B" w:rsidP="006C3783">
      <w:pPr>
        <w:rPr>
          <w:rFonts w:asciiTheme="majorHAnsi" w:hAnsiTheme="majorHAnsi"/>
          <w:sz w:val="22"/>
          <w:szCs w:val="22"/>
          <w:lang w:val="en-GB"/>
        </w:rPr>
      </w:pPr>
    </w:p>
    <w:p w:rsidR="00686139" w:rsidRPr="006965EE" w:rsidRDefault="009755A8" w:rsidP="00686139">
      <w:pPr>
        <w:jc w:val="both"/>
        <w:rPr>
          <w:rFonts w:asciiTheme="majorHAnsi" w:hAnsiTheme="majorHAnsi"/>
          <w:lang w:val="en-GB"/>
        </w:rPr>
      </w:pPr>
      <w:r>
        <w:rPr>
          <w:rFonts w:asciiTheme="majorHAnsi" w:hAnsiTheme="majorHAnsi"/>
          <w:lang w:val="en-GB"/>
        </w:rPr>
        <w:t>The</w:t>
      </w:r>
      <w:r w:rsidR="00222A9F" w:rsidRPr="006965EE">
        <w:rPr>
          <w:rFonts w:asciiTheme="majorHAnsi" w:hAnsiTheme="majorHAnsi"/>
          <w:lang w:val="en-GB"/>
        </w:rPr>
        <w:t xml:space="preserve"> report on the audit </w:t>
      </w:r>
      <w:r>
        <w:rPr>
          <w:rFonts w:asciiTheme="majorHAnsi" w:hAnsiTheme="majorHAnsi"/>
          <w:lang w:val="en-GB"/>
        </w:rPr>
        <w:t xml:space="preserve">of the </w:t>
      </w:r>
      <w:r w:rsidRPr="006965EE">
        <w:rPr>
          <w:rFonts w:asciiTheme="majorHAnsi" w:hAnsiTheme="majorHAnsi"/>
          <w:lang w:val="en-GB"/>
        </w:rPr>
        <w:t>Report</w:t>
      </w:r>
      <w:r w:rsidR="00222A9F" w:rsidRPr="006965EE">
        <w:rPr>
          <w:rFonts w:asciiTheme="majorHAnsi" w:hAnsiTheme="majorHAnsi"/>
          <w:lang w:val="en-GB"/>
        </w:rPr>
        <w:t xml:space="preserve"> on </w:t>
      </w:r>
      <w:r w:rsidRPr="006965EE">
        <w:rPr>
          <w:rFonts w:asciiTheme="majorHAnsi" w:hAnsiTheme="majorHAnsi"/>
          <w:lang w:val="en-GB"/>
        </w:rPr>
        <w:t xml:space="preserve">Budget Execution </w:t>
      </w:r>
      <w:r w:rsidR="00222A9F" w:rsidRPr="006965EE">
        <w:rPr>
          <w:rFonts w:asciiTheme="majorHAnsi" w:hAnsiTheme="majorHAnsi"/>
          <w:lang w:val="en-GB"/>
        </w:rPr>
        <w:t xml:space="preserve">of BiH </w:t>
      </w:r>
      <w:r w:rsidRPr="006965EE">
        <w:rPr>
          <w:rFonts w:asciiTheme="majorHAnsi" w:hAnsiTheme="majorHAnsi"/>
          <w:lang w:val="en-GB"/>
        </w:rPr>
        <w:t xml:space="preserve">Institutions </w:t>
      </w:r>
      <w:r w:rsidR="00222A9F" w:rsidRPr="006965EE">
        <w:rPr>
          <w:rFonts w:asciiTheme="majorHAnsi" w:hAnsiTheme="majorHAnsi"/>
          <w:lang w:val="en-GB"/>
        </w:rPr>
        <w:t>for 2013</w:t>
      </w:r>
      <w:r w:rsidR="00222A9F" w:rsidRPr="006965EE">
        <w:rPr>
          <w:rStyle w:val="FootnoteReference"/>
          <w:rFonts w:asciiTheme="majorHAnsi" w:hAnsiTheme="majorHAnsi"/>
          <w:lang w:val="en-GB"/>
        </w:rPr>
        <w:footnoteReference w:id="4"/>
      </w:r>
      <w:r>
        <w:rPr>
          <w:rFonts w:asciiTheme="majorHAnsi" w:hAnsiTheme="majorHAnsi"/>
          <w:lang w:val="en-GB"/>
        </w:rPr>
        <w:t xml:space="preserve"> </w:t>
      </w:r>
      <w:r w:rsidR="00AC5A7B">
        <w:rPr>
          <w:rFonts w:asciiTheme="majorHAnsi" w:hAnsiTheme="majorHAnsi"/>
          <w:lang w:val="en-GB"/>
        </w:rPr>
        <w:t xml:space="preserve">by the </w:t>
      </w:r>
      <w:r w:rsidR="00222A9F" w:rsidRPr="006965EE">
        <w:rPr>
          <w:rFonts w:asciiTheme="majorHAnsi" w:hAnsiTheme="majorHAnsi"/>
          <w:lang w:val="en-GB"/>
        </w:rPr>
        <w:t xml:space="preserve">Audit Office is a good indicator of the </w:t>
      </w:r>
      <w:r w:rsidR="00AC5A7B">
        <w:rPr>
          <w:rFonts w:asciiTheme="majorHAnsi" w:hAnsiTheme="majorHAnsi"/>
          <w:lang w:val="en-GB"/>
        </w:rPr>
        <w:t>accountability</w:t>
      </w:r>
      <w:r w:rsidR="00222A9F" w:rsidRPr="006965EE">
        <w:rPr>
          <w:rFonts w:asciiTheme="majorHAnsi" w:hAnsiTheme="majorHAnsi"/>
          <w:lang w:val="en-GB"/>
        </w:rPr>
        <w:t xml:space="preserve"> of institutions at the state level. Audit Office provides an assessment of </w:t>
      </w:r>
      <w:r w:rsidR="00AC5A7B" w:rsidRPr="006965EE">
        <w:rPr>
          <w:rFonts w:asciiTheme="majorHAnsi" w:hAnsiTheme="majorHAnsi"/>
          <w:lang w:val="en-GB"/>
        </w:rPr>
        <w:t xml:space="preserve">financial operations </w:t>
      </w:r>
      <w:r w:rsidR="00222A9F" w:rsidRPr="006965EE">
        <w:rPr>
          <w:rFonts w:asciiTheme="majorHAnsi" w:hAnsiTheme="majorHAnsi"/>
          <w:lang w:val="en-GB"/>
        </w:rPr>
        <w:t xml:space="preserve">within </w:t>
      </w:r>
      <w:r w:rsidR="00222A9F" w:rsidRPr="006965EE">
        <w:rPr>
          <w:rFonts w:asciiTheme="majorHAnsi" w:hAnsiTheme="majorHAnsi"/>
          <w:lang w:val="en-GB"/>
        </w:rPr>
        <w:lastRenderedPageBreak/>
        <w:t xml:space="preserve">the institution. It was </w:t>
      </w:r>
      <w:r w:rsidR="00E424B5">
        <w:rPr>
          <w:rFonts w:asciiTheme="majorHAnsi" w:hAnsiTheme="majorHAnsi"/>
          <w:lang w:val="en-GB"/>
        </w:rPr>
        <w:t>found</w:t>
      </w:r>
      <w:r w:rsidR="00222A9F" w:rsidRPr="006965EE">
        <w:rPr>
          <w:rFonts w:asciiTheme="majorHAnsi" w:hAnsiTheme="majorHAnsi"/>
          <w:lang w:val="en-GB"/>
        </w:rPr>
        <w:t xml:space="preserve"> that </w:t>
      </w:r>
      <w:r w:rsidR="00222A9F" w:rsidRPr="00E424B5">
        <w:rPr>
          <w:rFonts w:asciiTheme="majorHAnsi" w:hAnsiTheme="majorHAnsi"/>
          <w:b/>
          <w:lang w:val="en-GB"/>
        </w:rPr>
        <w:t>a significant number of recommendations</w:t>
      </w:r>
      <w:r w:rsidR="00222A9F" w:rsidRPr="006965EE">
        <w:rPr>
          <w:rFonts w:asciiTheme="majorHAnsi" w:hAnsiTheme="majorHAnsi"/>
          <w:lang w:val="en-GB"/>
        </w:rPr>
        <w:t xml:space="preserve"> made in the </w:t>
      </w:r>
      <w:r w:rsidR="00E424B5" w:rsidRPr="006965EE">
        <w:rPr>
          <w:rFonts w:asciiTheme="majorHAnsi" w:hAnsiTheme="majorHAnsi"/>
          <w:lang w:val="en-GB"/>
        </w:rPr>
        <w:t xml:space="preserve">audit </w:t>
      </w:r>
      <w:r w:rsidR="00222A9F" w:rsidRPr="006965EE">
        <w:rPr>
          <w:rFonts w:asciiTheme="majorHAnsi" w:hAnsiTheme="majorHAnsi"/>
          <w:lang w:val="en-GB"/>
        </w:rPr>
        <w:t xml:space="preserve">reports </w:t>
      </w:r>
      <w:r w:rsidR="00E424B5" w:rsidRPr="00E424B5">
        <w:rPr>
          <w:rFonts w:asciiTheme="majorHAnsi" w:hAnsiTheme="majorHAnsi"/>
          <w:b/>
          <w:lang w:val="en-GB"/>
        </w:rPr>
        <w:t>had</w:t>
      </w:r>
      <w:r w:rsidR="00222A9F" w:rsidRPr="00E424B5">
        <w:rPr>
          <w:rFonts w:asciiTheme="majorHAnsi" w:hAnsiTheme="majorHAnsi"/>
          <w:b/>
          <w:lang w:val="en-GB"/>
        </w:rPr>
        <w:t xml:space="preserve"> not</w:t>
      </w:r>
      <w:r w:rsidR="00E424B5" w:rsidRPr="00E424B5">
        <w:rPr>
          <w:rFonts w:asciiTheme="majorHAnsi" w:hAnsiTheme="majorHAnsi"/>
          <w:b/>
          <w:lang w:val="en-GB"/>
        </w:rPr>
        <w:t xml:space="preserve"> been carried out</w:t>
      </w:r>
      <w:r w:rsidR="00E424B5">
        <w:rPr>
          <w:rFonts w:asciiTheme="majorHAnsi" w:hAnsiTheme="majorHAnsi"/>
          <w:lang w:val="en-GB"/>
        </w:rPr>
        <w:t xml:space="preserve">. The </w:t>
      </w:r>
      <w:r w:rsidR="00222A9F" w:rsidRPr="006965EE">
        <w:rPr>
          <w:rFonts w:asciiTheme="majorHAnsi" w:hAnsiTheme="majorHAnsi"/>
          <w:lang w:val="en-GB"/>
        </w:rPr>
        <w:t xml:space="preserve">recommendations </w:t>
      </w:r>
      <w:r w:rsidR="00E424B5">
        <w:rPr>
          <w:rFonts w:asciiTheme="majorHAnsi" w:hAnsiTheme="majorHAnsi"/>
          <w:lang w:val="en-GB"/>
        </w:rPr>
        <w:t>we</w:t>
      </w:r>
      <w:r w:rsidR="00222A9F" w:rsidRPr="006965EE">
        <w:rPr>
          <w:rFonts w:asciiTheme="majorHAnsi" w:hAnsiTheme="majorHAnsi"/>
          <w:lang w:val="en-GB"/>
        </w:rPr>
        <w:t xml:space="preserve">re mostly related to public procurement, budget funds spent on </w:t>
      </w:r>
      <w:r w:rsidR="00E424B5">
        <w:rPr>
          <w:rFonts w:asciiTheme="majorHAnsi" w:hAnsiTheme="majorHAnsi"/>
          <w:lang w:val="en-GB"/>
        </w:rPr>
        <w:t xml:space="preserve">temporary </w:t>
      </w:r>
      <w:r w:rsidR="00222A9F" w:rsidRPr="006965EE">
        <w:rPr>
          <w:rFonts w:asciiTheme="majorHAnsi" w:hAnsiTheme="majorHAnsi"/>
          <w:lang w:val="en-GB"/>
        </w:rPr>
        <w:t xml:space="preserve">service contracts, </w:t>
      </w:r>
      <w:r w:rsidR="00E424B5">
        <w:rPr>
          <w:rFonts w:asciiTheme="majorHAnsi" w:hAnsiTheme="majorHAnsi"/>
          <w:lang w:val="en-GB"/>
        </w:rPr>
        <w:t xml:space="preserve">as well as the ratio between funds </w:t>
      </w:r>
      <w:r w:rsidR="0044663C">
        <w:rPr>
          <w:rFonts w:asciiTheme="majorHAnsi" w:hAnsiTheme="majorHAnsi"/>
          <w:lang w:val="en-GB"/>
        </w:rPr>
        <w:t xml:space="preserve">budgeted </w:t>
      </w:r>
      <w:r w:rsidR="00E424B5">
        <w:rPr>
          <w:rFonts w:asciiTheme="majorHAnsi" w:hAnsiTheme="majorHAnsi"/>
          <w:lang w:val="en-GB"/>
        </w:rPr>
        <w:t>and funds actually spent</w:t>
      </w:r>
      <w:r w:rsidR="00222A9F" w:rsidRPr="006965EE">
        <w:rPr>
          <w:rFonts w:asciiTheme="majorHAnsi" w:hAnsiTheme="majorHAnsi"/>
          <w:lang w:val="en-GB"/>
        </w:rPr>
        <w:t>.</w:t>
      </w:r>
    </w:p>
    <w:p w:rsidR="00CB014A" w:rsidRPr="006965EE" w:rsidRDefault="00CB014A" w:rsidP="006C3783">
      <w:pPr>
        <w:rPr>
          <w:rFonts w:asciiTheme="majorHAnsi" w:hAnsiTheme="majorHAnsi"/>
          <w:sz w:val="22"/>
          <w:szCs w:val="22"/>
          <w:lang w:val="en-GB"/>
        </w:rPr>
      </w:pPr>
    </w:p>
    <w:p w:rsidR="00C74622" w:rsidRPr="006965EE" w:rsidRDefault="0044663C" w:rsidP="00CB014A">
      <w:pPr>
        <w:jc w:val="both"/>
        <w:rPr>
          <w:rFonts w:asciiTheme="majorHAnsi" w:hAnsiTheme="majorHAnsi"/>
          <w:lang w:val="en-GB"/>
        </w:rPr>
      </w:pPr>
      <w:r>
        <w:rPr>
          <w:rFonts w:asciiTheme="majorHAnsi" w:hAnsiTheme="majorHAnsi"/>
          <w:lang w:val="en-GB"/>
        </w:rPr>
        <w:t>T</w:t>
      </w:r>
      <w:r w:rsidR="00CB014A" w:rsidRPr="006965EE">
        <w:rPr>
          <w:rFonts w:asciiTheme="majorHAnsi" w:hAnsiTheme="majorHAnsi"/>
          <w:lang w:val="en-GB"/>
        </w:rPr>
        <w:t xml:space="preserve">he number of </w:t>
      </w:r>
      <w:r>
        <w:rPr>
          <w:rFonts w:asciiTheme="majorHAnsi" w:hAnsiTheme="majorHAnsi"/>
          <w:lang w:val="en-GB"/>
        </w:rPr>
        <w:t xml:space="preserve">temporary </w:t>
      </w:r>
      <w:r w:rsidR="00CB014A" w:rsidRPr="006965EE">
        <w:rPr>
          <w:rFonts w:asciiTheme="majorHAnsi" w:hAnsiTheme="majorHAnsi"/>
          <w:lang w:val="en-GB"/>
        </w:rPr>
        <w:t xml:space="preserve">service contracts and </w:t>
      </w:r>
      <w:r w:rsidR="00491920">
        <w:rPr>
          <w:rFonts w:asciiTheme="majorHAnsi" w:hAnsiTheme="majorHAnsi"/>
          <w:lang w:val="en-GB"/>
        </w:rPr>
        <w:t xml:space="preserve">the </w:t>
      </w:r>
      <w:r w:rsidR="00CB014A" w:rsidRPr="006965EE">
        <w:rPr>
          <w:rFonts w:asciiTheme="majorHAnsi" w:hAnsiTheme="majorHAnsi"/>
          <w:lang w:val="en-GB"/>
        </w:rPr>
        <w:t xml:space="preserve">terms of reference </w:t>
      </w:r>
      <w:r>
        <w:rPr>
          <w:rFonts w:asciiTheme="majorHAnsi" w:hAnsiTheme="majorHAnsi"/>
          <w:lang w:val="en-GB"/>
        </w:rPr>
        <w:t>defined under</w:t>
      </w:r>
      <w:r w:rsidR="00CB014A" w:rsidRPr="006965EE">
        <w:rPr>
          <w:rFonts w:asciiTheme="majorHAnsi" w:hAnsiTheme="majorHAnsi"/>
          <w:lang w:val="en-GB"/>
        </w:rPr>
        <w:t xml:space="preserve"> these </w:t>
      </w:r>
      <w:r>
        <w:rPr>
          <w:rFonts w:asciiTheme="majorHAnsi" w:hAnsiTheme="majorHAnsi"/>
          <w:lang w:val="en-GB"/>
        </w:rPr>
        <w:t>contracts</w:t>
      </w:r>
      <w:r w:rsidR="00CB014A" w:rsidRPr="006965EE">
        <w:rPr>
          <w:rFonts w:asciiTheme="majorHAnsi" w:hAnsiTheme="majorHAnsi"/>
          <w:lang w:val="en-GB"/>
        </w:rPr>
        <w:t xml:space="preserve">, </w:t>
      </w:r>
      <w:r w:rsidR="00491920">
        <w:rPr>
          <w:rFonts w:asciiTheme="majorHAnsi" w:hAnsiTheme="majorHAnsi"/>
          <w:lang w:val="en-GB"/>
        </w:rPr>
        <w:t>especially when compared to</w:t>
      </w:r>
      <w:r w:rsidR="00CB014A" w:rsidRPr="006965EE">
        <w:rPr>
          <w:rFonts w:asciiTheme="majorHAnsi" w:hAnsiTheme="majorHAnsi"/>
          <w:lang w:val="en-GB"/>
        </w:rPr>
        <w:t xml:space="preserve"> </w:t>
      </w:r>
      <w:r w:rsidR="00491920">
        <w:rPr>
          <w:rFonts w:asciiTheme="majorHAnsi" w:hAnsiTheme="majorHAnsi"/>
          <w:lang w:val="en-GB"/>
        </w:rPr>
        <w:t xml:space="preserve">the </w:t>
      </w:r>
      <w:r w:rsidR="000B6249" w:rsidRPr="006965EE">
        <w:rPr>
          <w:rFonts w:asciiTheme="majorHAnsi" w:hAnsiTheme="majorHAnsi"/>
          <w:lang w:val="en-GB"/>
        </w:rPr>
        <w:t xml:space="preserve">subsequent </w:t>
      </w:r>
      <w:r w:rsidR="00491920">
        <w:rPr>
          <w:rFonts w:asciiTheme="majorHAnsi" w:hAnsiTheme="majorHAnsi"/>
          <w:lang w:val="en-GB"/>
        </w:rPr>
        <w:t>outcome of job competition</w:t>
      </w:r>
      <w:r w:rsidR="000B6249">
        <w:rPr>
          <w:rFonts w:asciiTheme="majorHAnsi" w:hAnsiTheme="majorHAnsi"/>
          <w:lang w:val="en-GB"/>
        </w:rPr>
        <w:t>s</w:t>
      </w:r>
      <w:r w:rsidR="00CB014A" w:rsidRPr="006965EE">
        <w:rPr>
          <w:rFonts w:asciiTheme="majorHAnsi" w:hAnsiTheme="majorHAnsi"/>
          <w:lang w:val="en-GB"/>
        </w:rPr>
        <w:t xml:space="preserve">, can provide insight into the extent to which the integrity of the </w:t>
      </w:r>
      <w:r w:rsidR="00491920">
        <w:rPr>
          <w:rFonts w:asciiTheme="majorHAnsi" w:hAnsiTheme="majorHAnsi"/>
          <w:lang w:val="en-GB"/>
        </w:rPr>
        <w:t xml:space="preserve">recruitment process </w:t>
      </w:r>
      <w:r w:rsidR="00E03526">
        <w:rPr>
          <w:rFonts w:asciiTheme="majorHAnsi" w:hAnsiTheme="majorHAnsi"/>
          <w:lang w:val="en-GB"/>
        </w:rPr>
        <w:t>has been</w:t>
      </w:r>
      <w:r w:rsidR="00491920">
        <w:rPr>
          <w:rFonts w:asciiTheme="majorHAnsi" w:hAnsiTheme="majorHAnsi"/>
          <w:lang w:val="en-GB"/>
        </w:rPr>
        <w:t xml:space="preserve"> ensured</w:t>
      </w:r>
      <w:r w:rsidR="00CB014A" w:rsidRPr="006965EE">
        <w:rPr>
          <w:rFonts w:asciiTheme="majorHAnsi" w:hAnsiTheme="majorHAnsi"/>
          <w:lang w:val="en-GB"/>
        </w:rPr>
        <w:t xml:space="preserve"> and whether </w:t>
      </w:r>
      <w:r w:rsidR="00491920">
        <w:rPr>
          <w:rFonts w:asciiTheme="majorHAnsi" w:hAnsiTheme="majorHAnsi"/>
          <w:lang w:val="en-GB"/>
        </w:rPr>
        <w:t>there has been any abuse</w:t>
      </w:r>
      <w:r w:rsidR="00E03526">
        <w:rPr>
          <w:rFonts w:asciiTheme="majorHAnsi" w:hAnsiTheme="majorHAnsi"/>
          <w:lang w:val="en-GB"/>
        </w:rPr>
        <w:t>. In 2013</w:t>
      </w:r>
      <w:r w:rsidR="00CB014A" w:rsidRPr="006965EE">
        <w:rPr>
          <w:rFonts w:asciiTheme="majorHAnsi" w:hAnsiTheme="majorHAnsi"/>
          <w:lang w:val="en-GB"/>
        </w:rPr>
        <w:t xml:space="preserve"> </w:t>
      </w:r>
      <w:r w:rsidR="000B6249">
        <w:rPr>
          <w:rFonts w:asciiTheme="majorHAnsi" w:hAnsiTheme="majorHAnsi"/>
          <w:lang w:val="en-GB"/>
        </w:rPr>
        <w:t xml:space="preserve">institutions </w:t>
      </w:r>
      <w:r w:rsidR="00CB014A" w:rsidRPr="006965EE">
        <w:rPr>
          <w:rFonts w:asciiTheme="majorHAnsi" w:hAnsiTheme="majorHAnsi"/>
          <w:lang w:val="en-GB"/>
        </w:rPr>
        <w:t xml:space="preserve">at the </w:t>
      </w:r>
      <w:r w:rsidR="000B6249">
        <w:rPr>
          <w:rFonts w:asciiTheme="majorHAnsi" w:hAnsiTheme="majorHAnsi"/>
          <w:lang w:val="en-GB"/>
        </w:rPr>
        <w:t>s</w:t>
      </w:r>
      <w:r w:rsidR="00CB014A" w:rsidRPr="006965EE">
        <w:rPr>
          <w:rFonts w:asciiTheme="majorHAnsi" w:hAnsiTheme="majorHAnsi"/>
          <w:lang w:val="en-GB"/>
        </w:rPr>
        <w:t>tate level</w:t>
      </w:r>
      <w:r w:rsidR="000B6249" w:rsidRPr="000B6249">
        <w:rPr>
          <w:rFonts w:asciiTheme="majorHAnsi" w:hAnsiTheme="majorHAnsi"/>
          <w:lang w:val="en-GB"/>
        </w:rPr>
        <w:t xml:space="preserve"> </w:t>
      </w:r>
      <w:r w:rsidR="000B6249" w:rsidRPr="006965EE">
        <w:rPr>
          <w:rFonts w:asciiTheme="majorHAnsi" w:hAnsiTheme="majorHAnsi"/>
          <w:lang w:val="en-GB"/>
        </w:rPr>
        <w:t>concluded</w:t>
      </w:r>
      <w:r w:rsidR="00E03526">
        <w:rPr>
          <w:rFonts w:asciiTheme="majorHAnsi" w:hAnsiTheme="majorHAnsi"/>
          <w:lang w:val="en-GB"/>
        </w:rPr>
        <w:t xml:space="preserve"> a</w:t>
      </w:r>
      <w:r w:rsidR="00CB014A" w:rsidRPr="006965EE">
        <w:rPr>
          <w:rFonts w:asciiTheme="majorHAnsi" w:hAnsiTheme="majorHAnsi"/>
          <w:lang w:val="en-GB"/>
        </w:rPr>
        <w:t>n average</w:t>
      </w:r>
      <w:r w:rsidR="00E03526">
        <w:rPr>
          <w:rFonts w:asciiTheme="majorHAnsi" w:hAnsiTheme="majorHAnsi"/>
          <w:lang w:val="en-GB"/>
        </w:rPr>
        <w:t xml:space="preserve"> of</w:t>
      </w:r>
      <w:r w:rsidR="00CB014A" w:rsidRPr="006965EE">
        <w:rPr>
          <w:rFonts w:asciiTheme="majorHAnsi" w:hAnsiTheme="majorHAnsi"/>
          <w:lang w:val="en-GB"/>
        </w:rPr>
        <w:t xml:space="preserve"> 11 contracts</w:t>
      </w:r>
      <w:r w:rsidR="000B6249">
        <w:rPr>
          <w:rFonts w:asciiTheme="majorHAnsi" w:hAnsiTheme="majorHAnsi"/>
          <w:lang w:val="en-GB"/>
        </w:rPr>
        <w:t xml:space="preserve"> each</w:t>
      </w:r>
      <w:r w:rsidR="00CB014A" w:rsidRPr="006965EE">
        <w:rPr>
          <w:rFonts w:asciiTheme="majorHAnsi" w:hAnsiTheme="majorHAnsi"/>
          <w:lang w:val="en-GB"/>
        </w:rPr>
        <w:t xml:space="preserve">. Average </w:t>
      </w:r>
      <w:r w:rsidR="00AD3472">
        <w:rPr>
          <w:rFonts w:asciiTheme="majorHAnsi" w:hAnsiTheme="majorHAnsi"/>
          <w:lang w:val="en-GB"/>
        </w:rPr>
        <w:t>amount</w:t>
      </w:r>
      <w:r w:rsidR="00CB014A" w:rsidRPr="006965EE">
        <w:rPr>
          <w:rFonts w:asciiTheme="majorHAnsi" w:hAnsiTheme="majorHAnsi"/>
          <w:lang w:val="en-GB"/>
        </w:rPr>
        <w:t xml:space="preserve"> allocated for the purpose of settling obligations arising from </w:t>
      </w:r>
      <w:r w:rsidR="000B6249">
        <w:rPr>
          <w:rFonts w:asciiTheme="majorHAnsi" w:hAnsiTheme="majorHAnsi"/>
          <w:lang w:val="en-GB"/>
        </w:rPr>
        <w:t xml:space="preserve">temporary </w:t>
      </w:r>
      <w:r w:rsidR="00CB014A" w:rsidRPr="006965EE">
        <w:rPr>
          <w:rFonts w:asciiTheme="majorHAnsi" w:hAnsiTheme="majorHAnsi"/>
          <w:lang w:val="en-GB"/>
        </w:rPr>
        <w:t xml:space="preserve">service contracts </w:t>
      </w:r>
      <w:r w:rsidR="00AD3472">
        <w:rPr>
          <w:rFonts w:asciiTheme="majorHAnsi" w:hAnsiTheme="majorHAnsi"/>
          <w:lang w:val="en-GB"/>
        </w:rPr>
        <w:t>is KM</w:t>
      </w:r>
      <w:r w:rsidR="00CB014A" w:rsidRPr="006965EE">
        <w:rPr>
          <w:rFonts w:asciiTheme="majorHAnsi" w:hAnsiTheme="majorHAnsi"/>
          <w:lang w:val="en-GB"/>
        </w:rPr>
        <w:t xml:space="preserve"> 31.152,85</w:t>
      </w:r>
      <w:r w:rsidR="00AD3472">
        <w:rPr>
          <w:rFonts w:asciiTheme="majorHAnsi" w:hAnsiTheme="majorHAnsi"/>
          <w:lang w:val="en-GB"/>
        </w:rPr>
        <w:t>,</w:t>
      </w:r>
      <w:r w:rsidR="00CB014A" w:rsidRPr="006965EE">
        <w:rPr>
          <w:rFonts w:asciiTheme="majorHAnsi" w:hAnsiTheme="majorHAnsi"/>
          <w:lang w:val="en-GB"/>
        </w:rPr>
        <w:t xml:space="preserve"> an average of 0.982% of the approved budget funds </w:t>
      </w:r>
      <w:r w:rsidR="00957C64">
        <w:rPr>
          <w:rFonts w:asciiTheme="majorHAnsi" w:hAnsiTheme="majorHAnsi"/>
          <w:lang w:val="en-GB"/>
        </w:rPr>
        <w:t>of the analysed</w:t>
      </w:r>
      <w:r w:rsidR="00CB014A" w:rsidRPr="006965EE">
        <w:rPr>
          <w:rFonts w:asciiTheme="majorHAnsi" w:hAnsiTheme="majorHAnsi"/>
          <w:lang w:val="en-GB"/>
        </w:rPr>
        <w:t xml:space="preserve"> institutions.</w:t>
      </w:r>
    </w:p>
    <w:p w:rsidR="00C74622" w:rsidRPr="006965EE" w:rsidRDefault="00C74622" w:rsidP="00CB014A">
      <w:pPr>
        <w:jc w:val="both"/>
        <w:rPr>
          <w:rFonts w:asciiTheme="majorHAnsi" w:hAnsiTheme="majorHAnsi"/>
          <w:lang w:val="en-GB"/>
        </w:rPr>
      </w:pPr>
    </w:p>
    <w:p w:rsidR="00DB5C82" w:rsidRPr="006965EE" w:rsidRDefault="00DB5C82" w:rsidP="00CB014A">
      <w:pPr>
        <w:jc w:val="both"/>
        <w:rPr>
          <w:rFonts w:asciiTheme="majorHAnsi" w:hAnsiTheme="majorHAnsi"/>
          <w:lang w:val="en-GB"/>
        </w:rPr>
      </w:pPr>
      <w:r w:rsidRPr="006965EE">
        <w:rPr>
          <w:rFonts w:asciiTheme="majorHAnsi" w:hAnsiTheme="majorHAnsi"/>
          <w:lang w:val="en-GB"/>
        </w:rPr>
        <w:t xml:space="preserve">The largest number of </w:t>
      </w:r>
      <w:r w:rsidR="00957C64">
        <w:rPr>
          <w:rFonts w:asciiTheme="majorHAnsi" w:hAnsiTheme="majorHAnsi"/>
          <w:lang w:val="en-GB"/>
        </w:rPr>
        <w:t>temporary service</w:t>
      </w:r>
      <w:r w:rsidRPr="006965EE">
        <w:rPr>
          <w:rFonts w:asciiTheme="majorHAnsi" w:hAnsiTheme="majorHAnsi"/>
          <w:lang w:val="en-GB"/>
        </w:rPr>
        <w:t xml:space="preserve"> contracts </w:t>
      </w:r>
      <w:r w:rsidR="00957C64">
        <w:rPr>
          <w:rFonts w:asciiTheme="majorHAnsi" w:hAnsiTheme="majorHAnsi"/>
          <w:lang w:val="en-GB"/>
        </w:rPr>
        <w:t xml:space="preserve">was </w:t>
      </w:r>
      <w:r w:rsidRPr="006965EE">
        <w:rPr>
          <w:rFonts w:asciiTheme="majorHAnsi" w:hAnsiTheme="majorHAnsi"/>
          <w:lang w:val="en-GB"/>
        </w:rPr>
        <w:t xml:space="preserve">concluded by the Communications Regulatory Agency of BiH, as many as 29 in 2013. Also, it is important to </w:t>
      </w:r>
      <w:r w:rsidR="00957C64">
        <w:rPr>
          <w:rFonts w:asciiTheme="majorHAnsi" w:hAnsiTheme="majorHAnsi"/>
          <w:lang w:val="en-GB"/>
        </w:rPr>
        <w:t>note</w:t>
      </w:r>
      <w:r w:rsidRPr="006965EE">
        <w:rPr>
          <w:rFonts w:asciiTheme="majorHAnsi" w:hAnsiTheme="majorHAnsi"/>
          <w:lang w:val="en-GB"/>
        </w:rPr>
        <w:t xml:space="preserve"> </w:t>
      </w:r>
      <w:r w:rsidR="00957C64" w:rsidRPr="006965EE">
        <w:rPr>
          <w:rFonts w:asciiTheme="majorHAnsi" w:hAnsiTheme="majorHAnsi"/>
          <w:lang w:val="en-GB"/>
        </w:rPr>
        <w:t>that</w:t>
      </w:r>
      <w:r w:rsidR="00957C64">
        <w:rPr>
          <w:rFonts w:asciiTheme="majorHAnsi" w:hAnsiTheme="majorHAnsi"/>
          <w:lang w:val="en-GB"/>
        </w:rPr>
        <w:t>,</w:t>
      </w:r>
      <w:r w:rsidR="00957C64" w:rsidRPr="006965EE">
        <w:rPr>
          <w:rFonts w:asciiTheme="majorHAnsi" w:hAnsiTheme="majorHAnsi"/>
          <w:lang w:val="en-GB"/>
        </w:rPr>
        <w:t xml:space="preserve"> </w:t>
      </w:r>
      <w:r w:rsidRPr="006965EE">
        <w:rPr>
          <w:rFonts w:asciiTheme="majorHAnsi" w:hAnsiTheme="majorHAnsi"/>
          <w:lang w:val="en-GB"/>
        </w:rPr>
        <w:t xml:space="preserve">due to </w:t>
      </w:r>
      <w:r w:rsidR="00957C64">
        <w:rPr>
          <w:rFonts w:asciiTheme="majorHAnsi" w:hAnsiTheme="majorHAnsi"/>
          <w:lang w:val="en-GB"/>
        </w:rPr>
        <w:t>the inability to recruit and the simultaneous need</w:t>
      </w:r>
      <w:r w:rsidRPr="006965EE">
        <w:rPr>
          <w:rFonts w:asciiTheme="majorHAnsi" w:hAnsiTheme="majorHAnsi"/>
          <w:lang w:val="en-GB"/>
        </w:rPr>
        <w:t xml:space="preserve"> for </w:t>
      </w:r>
      <w:r w:rsidR="00957C64">
        <w:rPr>
          <w:rFonts w:asciiTheme="majorHAnsi" w:hAnsiTheme="majorHAnsi"/>
          <w:lang w:val="en-GB"/>
        </w:rPr>
        <w:t>workforce,</w:t>
      </w:r>
      <w:r w:rsidRPr="006965EE">
        <w:rPr>
          <w:rFonts w:asciiTheme="majorHAnsi" w:hAnsiTheme="majorHAnsi"/>
          <w:lang w:val="en-GB"/>
        </w:rPr>
        <w:t xml:space="preserve"> </w:t>
      </w:r>
      <w:r w:rsidR="00957C64" w:rsidRPr="006965EE">
        <w:rPr>
          <w:rFonts w:asciiTheme="majorHAnsi" w:hAnsiTheme="majorHAnsi"/>
          <w:lang w:val="en-GB"/>
        </w:rPr>
        <w:t xml:space="preserve">some institutions </w:t>
      </w:r>
      <w:r w:rsidR="00957C64">
        <w:rPr>
          <w:rFonts w:asciiTheme="majorHAnsi" w:hAnsiTheme="majorHAnsi"/>
          <w:lang w:val="en-GB"/>
        </w:rPr>
        <w:t>use temporary service contracts to hire</w:t>
      </w:r>
      <w:r w:rsidRPr="006965EE">
        <w:rPr>
          <w:rFonts w:asciiTheme="majorHAnsi" w:hAnsiTheme="majorHAnsi"/>
          <w:lang w:val="en-GB"/>
        </w:rPr>
        <w:t xml:space="preserve"> staff </w:t>
      </w:r>
      <w:r w:rsidR="00957C64">
        <w:rPr>
          <w:rFonts w:asciiTheme="majorHAnsi" w:hAnsiTheme="majorHAnsi"/>
          <w:lang w:val="en-GB"/>
        </w:rPr>
        <w:t>to</w:t>
      </w:r>
      <w:r w:rsidRPr="006965EE">
        <w:rPr>
          <w:rFonts w:asciiTheme="majorHAnsi" w:hAnsiTheme="majorHAnsi"/>
          <w:lang w:val="en-GB"/>
        </w:rPr>
        <w:t xml:space="preserve"> positions that are </w:t>
      </w:r>
      <w:r w:rsidR="00957C64">
        <w:rPr>
          <w:rFonts w:asciiTheme="majorHAnsi" w:hAnsiTheme="majorHAnsi"/>
          <w:lang w:val="en-GB"/>
        </w:rPr>
        <w:t>envisaged under the staffing plan</w:t>
      </w:r>
      <w:r w:rsidRPr="006965EE">
        <w:rPr>
          <w:rFonts w:asciiTheme="majorHAnsi" w:hAnsiTheme="majorHAnsi"/>
          <w:lang w:val="en-GB"/>
        </w:rPr>
        <w:t xml:space="preserve">. </w:t>
      </w:r>
      <w:r w:rsidR="00957C64">
        <w:rPr>
          <w:rFonts w:asciiTheme="majorHAnsi" w:hAnsiTheme="majorHAnsi"/>
          <w:lang w:val="en-GB"/>
        </w:rPr>
        <w:t>This is the</w:t>
      </w:r>
      <w:r w:rsidRPr="006965EE">
        <w:rPr>
          <w:rFonts w:asciiTheme="majorHAnsi" w:hAnsiTheme="majorHAnsi"/>
          <w:lang w:val="en-GB"/>
        </w:rPr>
        <w:t xml:space="preserve"> case with the Civil Service Agency of </w:t>
      </w:r>
      <w:r w:rsidR="00957C64">
        <w:rPr>
          <w:rFonts w:asciiTheme="majorHAnsi" w:hAnsiTheme="majorHAnsi"/>
          <w:lang w:val="en-GB"/>
        </w:rPr>
        <w:t>BiH</w:t>
      </w:r>
      <w:r w:rsidRPr="006965EE">
        <w:rPr>
          <w:rFonts w:asciiTheme="majorHAnsi" w:hAnsiTheme="majorHAnsi"/>
          <w:lang w:val="en-GB"/>
        </w:rPr>
        <w:t xml:space="preserve">, where </w:t>
      </w:r>
      <w:r w:rsidR="00957C64">
        <w:rPr>
          <w:rFonts w:asciiTheme="majorHAnsi" w:hAnsiTheme="majorHAnsi"/>
          <w:lang w:val="en-GB"/>
        </w:rPr>
        <w:t xml:space="preserve">temporary service </w:t>
      </w:r>
      <w:r w:rsidRPr="006965EE">
        <w:rPr>
          <w:rFonts w:asciiTheme="majorHAnsi" w:hAnsiTheme="majorHAnsi"/>
          <w:lang w:val="en-GB"/>
        </w:rPr>
        <w:t xml:space="preserve">contracts for positions that are </w:t>
      </w:r>
      <w:r w:rsidR="00957C64">
        <w:rPr>
          <w:rFonts w:asciiTheme="majorHAnsi" w:hAnsiTheme="majorHAnsi"/>
          <w:lang w:val="en-GB"/>
        </w:rPr>
        <w:t>envisaged under the staffing plan</w:t>
      </w:r>
      <w:r w:rsidRPr="006965EE">
        <w:rPr>
          <w:rFonts w:asciiTheme="majorHAnsi" w:hAnsiTheme="majorHAnsi"/>
          <w:lang w:val="en-GB"/>
        </w:rPr>
        <w:t xml:space="preserve"> </w:t>
      </w:r>
      <w:r w:rsidR="007757B4">
        <w:rPr>
          <w:rFonts w:asciiTheme="majorHAnsi" w:hAnsiTheme="majorHAnsi"/>
          <w:lang w:val="en-GB"/>
        </w:rPr>
        <w:t>make up</w:t>
      </w:r>
      <w:r w:rsidRPr="006965EE">
        <w:rPr>
          <w:rFonts w:asciiTheme="majorHAnsi" w:hAnsiTheme="majorHAnsi"/>
          <w:lang w:val="en-GB"/>
        </w:rPr>
        <w:t xml:space="preserve"> 50% of the total </w:t>
      </w:r>
      <w:r w:rsidR="007757B4">
        <w:rPr>
          <w:rFonts w:asciiTheme="majorHAnsi" w:hAnsiTheme="majorHAnsi"/>
          <w:lang w:val="en-GB"/>
        </w:rPr>
        <w:t xml:space="preserve">number </w:t>
      </w:r>
      <w:r w:rsidRPr="006965EE">
        <w:rPr>
          <w:rFonts w:asciiTheme="majorHAnsi" w:hAnsiTheme="majorHAnsi"/>
          <w:lang w:val="en-GB"/>
        </w:rPr>
        <w:t xml:space="preserve">of signed </w:t>
      </w:r>
      <w:r w:rsidR="007757B4">
        <w:rPr>
          <w:rFonts w:asciiTheme="majorHAnsi" w:hAnsiTheme="majorHAnsi"/>
          <w:lang w:val="en-GB"/>
        </w:rPr>
        <w:t xml:space="preserve">temporary service </w:t>
      </w:r>
      <w:r w:rsidRPr="006965EE">
        <w:rPr>
          <w:rFonts w:asciiTheme="majorHAnsi" w:hAnsiTheme="majorHAnsi"/>
          <w:lang w:val="en-GB"/>
        </w:rPr>
        <w:t>contracts.</w:t>
      </w:r>
    </w:p>
    <w:p w:rsidR="00DB5C82" w:rsidRPr="006965EE" w:rsidRDefault="00DB5C82" w:rsidP="00CB014A">
      <w:pPr>
        <w:jc w:val="both"/>
        <w:rPr>
          <w:rFonts w:asciiTheme="majorHAnsi" w:hAnsiTheme="majorHAnsi"/>
          <w:lang w:val="en-GB"/>
        </w:rPr>
      </w:pPr>
    </w:p>
    <w:p w:rsidR="00040A97" w:rsidRPr="006965EE" w:rsidRDefault="007757B4" w:rsidP="00DB5C82">
      <w:pPr>
        <w:jc w:val="both"/>
        <w:rPr>
          <w:rFonts w:asciiTheme="majorHAnsi" w:hAnsiTheme="majorHAnsi"/>
          <w:lang w:val="en-GB"/>
        </w:rPr>
      </w:pPr>
      <w:r>
        <w:rPr>
          <w:rFonts w:asciiTheme="majorHAnsi" w:hAnsiTheme="majorHAnsi"/>
          <w:lang w:val="en-GB"/>
        </w:rPr>
        <w:t>The most common scopes of temporary service contracts are as follows</w:t>
      </w:r>
      <w:r w:rsidR="00040A97" w:rsidRPr="006965EE">
        <w:rPr>
          <w:rFonts w:asciiTheme="majorHAnsi" w:hAnsiTheme="majorHAnsi"/>
          <w:lang w:val="en-GB"/>
        </w:rPr>
        <w:t>:</w:t>
      </w:r>
    </w:p>
    <w:p w:rsidR="00040A97" w:rsidRPr="006965EE" w:rsidRDefault="00D02BAF" w:rsidP="00DC4521">
      <w:pPr>
        <w:pStyle w:val="ListParagraph"/>
        <w:numPr>
          <w:ilvl w:val="0"/>
          <w:numId w:val="5"/>
        </w:numPr>
        <w:ind w:left="142" w:hanging="284"/>
        <w:jc w:val="both"/>
        <w:rPr>
          <w:rFonts w:asciiTheme="majorHAnsi" w:hAnsiTheme="majorHAnsi"/>
          <w:lang w:val="en-GB"/>
        </w:rPr>
      </w:pPr>
      <w:r w:rsidRPr="006965EE">
        <w:rPr>
          <w:rFonts w:asciiTheme="majorHAnsi" w:hAnsiTheme="majorHAnsi"/>
          <w:lang w:val="en-GB"/>
        </w:rPr>
        <w:t xml:space="preserve">cleaning </w:t>
      </w:r>
      <w:r w:rsidR="007757B4">
        <w:rPr>
          <w:rFonts w:asciiTheme="majorHAnsi" w:hAnsiTheme="majorHAnsi"/>
          <w:lang w:val="en-GB"/>
        </w:rPr>
        <w:t>of office</w:t>
      </w:r>
      <w:r w:rsidRPr="006965EE">
        <w:rPr>
          <w:rFonts w:asciiTheme="majorHAnsi" w:hAnsiTheme="majorHAnsi"/>
          <w:lang w:val="en-GB"/>
        </w:rPr>
        <w:t xml:space="preserve"> premises, securi</w:t>
      </w:r>
      <w:r w:rsidR="00F4616E">
        <w:rPr>
          <w:rFonts w:asciiTheme="majorHAnsi" w:hAnsiTheme="majorHAnsi"/>
          <w:lang w:val="en-GB"/>
        </w:rPr>
        <w:t>ng</w:t>
      </w:r>
      <w:r w:rsidRPr="006965EE">
        <w:rPr>
          <w:rFonts w:asciiTheme="majorHAnsi" w:hAnsiTheme="majorHAnsi"/>
          <w:lang w:val="en-GB"/>
        </w:rPr>
        <w:t xml:space="preserve"> monitoring station</w:t>
      </w:r>
      <w:r w:rsidR="007757B4">
        <w:rPr>
          <w:rFonts w:asciiTheme="majorHAnsi" w:hAnsiTheme="majorHAnsi"/>
          <w:lang w:val="en-GB"/>
        </w:rPr>
        <w:t>s</w:t>
      </w:r>
      <w:r w:rsidRPr="006965EE">
        <w:rPr>
          <w:rFonts w:asciiTheme="majorHAnsi" w:hAnsiTheme="majorHAnsi"/>
          <w:lang w:val="en-GB"/>
        </w:rPr>
        <w:t xml:space="preserve">, translating, </w:t>
      </w:r>
      <w:r w:rsidR="007757B4">
        <w:rPr>
          <w:rFonts w:asciiTheme="majorHAnsi" w:hAnsiTheme="majorHAnsi"/>
          <w:lang w:val="en-GB"/>
        </w:rPr>
        <w:t>proofreading, expert testimony, advisory committee</w:t>
      </w:r>
      <w:r w:rsidRPr="006965EE">
        <w:rPr>
          <w:rFonts w:asciiTheme="majorHAnsi" w:hAnsiTheme="majorHAnsi"/>
          <w:lang w:val="en-GB"/>
        </w:rPr>
        <w:t>, volunteer work, project work;</w:t>
      </w:r>
    </w:p>
    <w:p w:rsidR="00DB5C82" w:rsidRPr="006965EE" w:rsidRDefault="00D02BAF" w:rsidP="00DC4521">
      <w:pPr>
        <w:pStyle w:val="ListParagraph"/>
        <w:numPr>
          <w:ilvl w:val="0"/>
          <w:numId w:val="5"/>
        </w:numPr>
        <w:ind w:left="142" w:hanging="284"/>
        <w:jc w:val="both"/>
        <w:rPr>
          <w:rFonts w:asciiTheme="majorHAnsi" w:hAnsiTheme="majorHAnsi"/>
          <w:lang w:val="en-GB"/>
        </w:rPr>
      </w:pPr>
      <w:r w:rsidRPr="006965EE">
        <w:rPr>
          <w:rFonts w:asciiTheme="majorHAnsi" w:hAnsiTheme="majorHAnsi"/>
          <w:lang w:val="en-GB"/>
        </w:rPr>
        <w:t>organ</w:t>
      </w:r>
      <w:r w:rsidR="004B4DC4">
        <w:rPr>
          <w:rFonts w:asciiTheme="majorHAnsi" w:hAnsiTheme="majorHAnsi"/>
          <w:lang w:val="en-GB"/>
        </w:rPr>
        <w:t>isa</w:t>
      </w:r>
      <w:r w:rsidRPr="006965EE">
        <w:rPr>
          <w:rFonts w:asciiTheme="majorHAnsi" w:hAnsiTheme="majorHAnsi"/>
          <w:lang w:val="en-GB"/>
        </w:rPr>
        <w:t xml:space="preserve">tion of events </w:t>
      </w:r>
      <w:r w:rsidR="00E03526">
        <w:rPr>
          <w:rFonts w:asciiTheme="majorHAnsi" w:hAnsiTheme="majorHAnsi"/>
          <w:lang w:val="en-GB"/>
        </w:rPr>
        <w:t>to mark</w:t>
      </w:r>
      <w:r w:rsidRPr="006965EE">
        <w:rPr>
          <w:rFonts w:asciiTheme="majorHAnsi" w:hAnsiTheme="majorHAnsi"/>
          <w:lang w:val="en-GB"/>
        </w:rPr>
        <w:t xml:space="preserve"> important </w:t>
      </w:r>
      <w:r w:rsidR="007757B4" w:rsidRPr="006965EE">
        <w:rPr>
          <w:rFonts w:asciiTheme="majorHAnsi" w:hAnsiTheme="majorHAnsi"/>
          <w:lang w:val="en-GB"/>
        </w:rPr>
        <w:t>date</w:t>
      </w:r>
      <w:r w:rsidR="007757B4">
        <w:rPr>
          <w:rFonts w:asciiTheme="majorHAnsi" w:hAnsiTheme="majorHAnsi"/>
          <w:lang w:val="en-GB"/>
        </w:rPr>
        <w:t>s</w:t>
      </w:r>
      <w:r w:rsidR="007757B4" w:rsidRPr="006965EE">
        <w:rPr>
          <w:rFonts w:asciiTheme="majorHAnsi" w:hAnsiTheme="majorHAnsi"/>
          <w:lang w:val="en-GB"/>
        </w:rPr>
        <w:t xml:space="preserve"> and </w:t>
      </w:r>
      <w:r w:rsidRPr="006965EE">
        <w:rPr>
          <w:rFonts w:asciiTheme="majorHAnsi" w:hAnsiTheme="majorHAnsi"/>
          <w:lang w:val="en-GB"/>
        </w:rPr>
        <w:t>religious</w:t>
      </w:r>
      <w:r w:rsidR="007757B4">
        <w:rPr>
          <w:rFonts w:asciiTheme="majorHAnsi" w:hAnsiTheme="majorHAnsi"/>
          <w:lang w:val="en-GB"/>
        </w:rPr>
        <w:t xml:space="preserve"> holidays</w:t>
      </w:r>
      <w:r w:rsidRPr="006965EE">
        <w:rPr>
          <w:rFonts w:asciiTheme="majorHAnsi" w:hAnsiTheme="majorHAnsi"/>
          <w:lang w:val="en-GB"/>
        </w:rPr>
        <w:t>;</w:t>
      </w:r>
    </w:p>
    <w:p w:rsidR="00040A97" w:rsidRPr="006965EE" w:rsidRDefault="007757B4" w:rsidP="00DC4521">
      <w:pPr>
        <w:pStyle w:val="ListParagraph"/>
        <w:numPr>
          <w:ilvl w:val="0"/>
          <w:numId w:val="5"/>
        </w:numPr>
        <w:ind w:left="142" w:hanging="284"/>
        <w:jc w:val="both"/>
        <w:rPr>
          <w:rFonts w:asciiTheme="majorHAnsi" w:hAnsiTheme="majorHAnsi"/>
          <w:lang w:val="en-GB"/>
        </w:rPr>
      </w:pPr>
      <w:r>
        <w:rPr>
          <w:rFonts w:asciiTheme="majorHAnsi" w:hAnsiTheme="majorHAnsi"/>
          <w:lang w:val="en-GB"/>
        </w:rPr>
        <w:t>managing</w:t>
      </w:r>
      <w:r w:rsidR="00040A97" w:rsidRPr="006965EE">
        <w:rPr>
          <w:rFonts w:asciiTheme="majorHAnsi" w:hAnsiTheme="majorHAnsi"/>
          <w:lang w:val="en-GB"/>
        </w:rPr>
        <w:t xml:space="preserve"> administrative and other tasks, </w:t>
      </w:r>
      <w:r>
        <w:rPr>
          <w:rFonts w:asciiTheme="majorHAnsi" w:hAnsiTheme="majorHAnsi"/>
          <w:lang w:val="en-GB"/>
        </w:rPr>
        <w:t>project implementation</w:t>
      </w:r>
      <w:r w:rsidR="00040A97" w:rsidRPr="006965EE">
        <w:rPr>
          <w:rFonts w:asciiTheme="majorHAnsi" w:hAnsiTheme="majorHAnsi"/>
          <w:lang w:val="en-GB"/>
        </w:rPr>
        <w:t xml:space="preserve"> activities, </w:t>
      </w:r>
      <w:r w:rsidR="00F4616E">
        <w:rPr>
          <w:rFonts w:asciiTheme="majorHAnsi" w:hAnsiTheme="majorHAnsi"/>
          <w:lang w:val="en-GB"/>
        </w:rPr>
        <w:t xml:space="preserve">tasks related to the creation of </w:t>
      </w:r>
      <w:r w:rsidR="00040A97" w:rsidRPr="006965EE">
        <w:rPr>
          <w:rFonts w:asciiTheme="majorHAnsi" w:hAnsiTheme="majorHAnsi"/>
          <w:lang w:val="en-GB"/>
        </w:rPr>
        <w:t>information, making presentations, analytical work, preparing and organ</w:t>
      </w:r>
      <w:r w:rsidR="004B4DC4">
        <w:rPr>
          <w:rFonts w:asciiTheme="majorHAnsi" w:hAnsiTheme="majorHAnsi"/>
          <w:lang w:val="en-GB"/>
        </w:rPr>
        <w:t>isi</w:t>
      </w:r>
      <w:r w:rsidR="00040A97" w:rsidRPr="006965EE">
        <w:rPr>
          <w:rFonts w:asciiTheme="majorHAnsi" w:hAnsiTheme="majorHAnsi"/>
          <w:lang w:val="en-GB"/>
        </w:rPr>
        <w:t xml:space="preserve">ng meetings, preparation of information, proofreading and translation jobs, and </w:t>
      </w:r>
      <w:r w:rsidR="00F4616E">
        <w:rPr>
          <w:rFonts w:asciiTheme="majorHAnsi" w:hAnsiTheme="majorHAnsi"/>
          <w:lang w:val="en-GB"/>
        </w:rPr>
        <w:t xml:space="preserve">tasks related to the </w:t>
      </w:r>
      <w:r w:rsidR="00040A97" w:rsidRPr="006965EE">
        <w:rPr>
          <w:rFonts w:asciiTheme="majorHAnsi" w:hAnsiTheme="majorHAnsi"/>
          <w:lang w:val="en-GB"/>
        </w:rPr>
        <w:t xml:space="preserve">review </w:t>
      </w:r>
      <w:r>
        <w:rPr>
          <w:rFonts w:asciiTheme="majorHAnsi" w:hAnsiTheme="majorHAnsi"/>
          <w:lang w:val="en-GB"/>
        </w:rPr>
        <w:t xml:space="preserve">of </w:t>
      </w:r>
      <w:r w:rsidR="00F4616E">
        <w:rPr>
          <w:rFonts w:asciiTheme="majorHAnsi" w:hAnsiTheme="majorHAnsi"/>
          <w:lang w:val="en-GB"/>
        </w:rPr>
        <w:t>drafted</w:t>
      </w:r>
      <w:r>
        <w:rPr>
          <w:rFonts w:asciiTheme="majorHAnsi" w:hAnsiTheme="majorHAnsi"/>
          <w:lang w:val="en-GB"/>
        </w:rPr>
        <w:t xml:space="preserve"> bidding</w:t>
      </w:r>
      <w:r w:rsidR="00040A97" w:rsidRPr="006965EE">
        <w:rPr>
          <w:rFonts w:asciiTheme="majorHAnsi" w:hAnsiTheme="majorHAnsi"/>
          <w:lang w:val="en-GB"/>
        </w:rPr>
        <w:t xml:space="preserve"> documents;</w:t>
      </w:r>
    </w:p>
    <w:p w:rsidR="00040A97" w:rsidRPr="006965EE" w:rsidRDefault="00D02BAF" w:rsidP="00DC4521">
      <w:pPr>
        <w:pStyle w:val="ListParagraph"/>
        <w:numPr>
          <w:ilvl w:val="0"/>
          <w:numId w:val="5"/>
        </w:numPr>
        <w:ind w:left="142" w:hanging="284"/>
        <w:jc w:val="both"/>
        <w:rPr>
          <w:rFonts w:asciiTheme="majorHAnsi" w:hAnsiTheme="majorHAnsi"/>
          <w:lang w:val="en-GB"/>
        </w:rPr>
      </w:pPr>
      <w:r w:rsidRPr="006965EE">
        <w:rPr>
          <w:rFonts w:asciiTheme="majorHAnsi" w:hAnsiTheme="majorHAnsi"/>
          <w:lang w:val="en-GB"/>
        </w:rPr>
        <w:t xml:space="preserve">courier </w:t>
      </w:r>
      <w:r w:rsidR="00F4616E">
        <w:rPr>
          <w:rFonts w:asciiTheme="majorHAnsi" w:hAnsiTheme="majorHAnsi"/>
          <w:lang w:val="en-GB"/>
        </w:rPr>
        <w:t>services</w:t>
      </w:r>
      <w:r w:rsidRPr="006965EE">
        <w:rPr>
          <w:rFonts w:asciiTheme="majorHAnsi" w:hAnsiTheme="majorHAnsi"/>
          <w:lang w:val="en-GB"/>
        </w:rPr>
        <w:t xml:space="preserve">, </w:t>
      </w:r>
      <w:r w:rsidR="00F4616E">
        <w:rPr>
          <w:rFonts w:asciiTheme="majorHAnsi" w:hAnsiTheme="majorHAnsi"/>
          <w:lang w:val="en-GB"/>
        </w:rPr>
        <w:t>tasks related</w:t>
      </w:r>
      <w:r w:rsidRPr="006965EE">
        <w:rPr>
          <w:rFonts w:asciiTheme="majorHAnsi" w:hAnsiTheme="majorHAnsi"/>
          <w:lang w:val="en-GB"/>
        </w:rPr>
        <w:t xml:space="preserve"> to the implementation of </w:t>
      </w:r>
      <w:r w:rsidR="00F4616E">
        <w:rPr>
          <w:rFonts w:asciiTheme="majorHAnsi" w:hAnsiTheme="majorHAnsi"/>
          <w:lang w:val="en-GB"/>
        </w:rPr>
        <w:t>bidding</w:t>
      </w:r>
      <w:r w:rsidRPr="006965EE">
        <w:rPr>
          <w:rFonts w:asciiTheme="majorHAnsi" w:hAnsiTheme="majorHAnsi"/>
          <w:lang w:val="en-GB"/>
        </w:rPr>
        <w:t xml:space="preserve"> procedures;</w:t>
      </w:r>
    </w:p>
    <w:p w:rsidR="00040A97" w:rsidRPr="006965EE" w:rsidRDefault="00F4616E" w:rsidP="00DC4521">
      <w:pPr>
        <w:pStyle w:val="ListParagraph"/>
        <w:numPr>
          <w:ilvl w:val="0"/>
          <w:numId w:val="5"/>
        </w:numPr>
        <w:ind w:left="142" w:hanging="284"/>
        <w:jc w:val="both"/>
        <w:rPr>
          <w:rFonts w:asciiTheme="majorHAnsi" w:hAnsiTheme="majorHAnsi"/>
          <w:lang w:val="en-GB"/>
        </w:rPr>
      </w:pPr>
      <w:r>
        <w:rPr>
          <w:rFonts w:asciiTheme="majorHAnsi" w:hAnsiTheme="majorHAnsi"/>
          <w:lang w:val="en-GB"/>
        </w:rPr>
        <w:t>tasks related to the drafting</w:t>
      </w:r>
      <w:r w:rsidR="003978D2" w:rsidRPr="006965EE">
        <w:rPr>
          <w:rFonts w:asciiTheme="majorHAnsi" w:hAnsiTheme="majorHAnsi"/>
          <w:lang w:val="en-GB"/>
        </w:rPr>
        <w:t xml:space="preserve"> of particular legislation.</w:t>
      </w:r>
    </w:p>
    <w:p w:rsidR="00040A97" w:rsidRPr="006965EE" w:rsidRDefault="00040A97" w:rsidP="00DB5C82">
      <w:pPr>
        <w:jc w:val="both"/>
        <w:rPr>
          <w:rFonts w:asciiTheme="majorHAnsi" w:hAnsiTheme="majorHAnsi"/>
          <w:lang w:val="en-GB"/>
        </w:rPr>
      </w:pPr>
    </w:p>
    <w:p w:rsidR="00683062" w:rsidRPr="006965EE" w:rsidRDefault="00FF5B06" w:rsidP="00CB014A">
      <w:pPr>
        <w:jc w:val="both"/>
        <w:rPr>
          <w:rFonts w:asciiTheme="majorHAnsi" w:hAnsiTheme="majorHAnsi"/>
          <w:lang w:val="en-GB"/>
        </w:rPr>
      </w:pPr>
      <w:r w:rsidRPr="006965EE">
        <w:rPr>
          <w:rFonts w:asciiTheme="majorHAnsi" w:hAnsiTheme="majorHAnsi"/>
          <w:lang w:val="en-GB"/>
        </w:rPr>
        <w:t>Of the five institutions anal</w:t>
      </w:r>
      <w:r w:rsidR="0096754B">
        <w:rPr>
          <w:rFonts w:asciiTheme="majorHAnsi" w:hAnsiTheme="majorHAnsi"/>
          <w:lang w:val="en-GB"/>
        </w:rPr>
        <w:t>yse</w:t>
      </w:r>
      <w:r w:rsidRPr="006965EE">
        <w:rPr>
          <w:rFonts w:asciiTheme="majorHAnsi" w:hAnsiTheme="majorHAnsi"/>
          <w:lang w:val="en-GB"/>
        </w:rPr>
        <w:t xml:space="preserve">d, </w:t>
      </w:r>
      <w:r w:rsidRPr="00F4616E">
        <w:rPr>
          <w:rFonts w:asciiTheme="majorHAnsi" w:hAnsiTheme="majorHAnsi"/>
          <w:b/>
          <w:lang w:val="en-GB"/>
        </w:rPr>
        <w:t>three</w:t>
      </w:r>
      <w:r w:rsidRPr="006965EE">
        <w:rPr>
          <w:rFonts w:asciiTheme="majorHAnsi" w:hAnsiTheme="majorHAnsi"/>
          <w:lang w:val="en-GB"/>
        </w:rPr>
        <w:t xml:space="preserve"> have procurement plans</w:t>
      </w:r>
      <w:r w:rsidR="00F4616E">
        <w:rPr>
          <w:rFonts w:asciiTheme="majorHAnsi" w:hAnsiTheme="majorHAnsi"/>
          <w:lang w:val="en-GB"/>
        </w:rPr>
        <w:t xml:space="preserve"> in place</w:t>
      </w:r>
      <w:r w:rsidRPr="006965EE">
        <w:rPr>
          <w:rFonts w:asciiTheme="majorHAnsi" w:hAnsiTheme="majorHAnsi"/>
          <w:lang w:val="en-GB"/>
        </w:rPr>
        <w:t xml:space="preserve">, but </w:t>
      </w:r>
      <w:r w:rsidR="00F4616E">
        <w:rPr>
          <w:rFonts w:asciiTheme="majorHAnsi" w:hAnsiTheme="majorHAnsi"/>
          <w:lang w:val="en-GB"/>
        </w:rPr>
        <w:t>they are</w:t>
      </w:r>
      <w:r w:rsidRPr="006965EE">
        <w:rPr>
          <w:rFonts w:asciiTheme="majorHAnsi" w:hAnsiTheme="majorHAnsi"/>
          <w:lang w:val="en-GB"/>
        </w:rPr>
        <w:t xml:space="preserve"> not publicly available.</w:t>
      </w:r>
    </w:p>
    <w:p w:rsidR="00683062" w:rsidRPr="006965EE" w:rsidRDefault="00683062" w:rsidP="00CB014A">
      <w:pPr>
        <w:jc w:val="both"/>
        <w:rPr>
          <w:rFonts w:asciiTheme="majorHAnsi" w:hAnsiTheme="majorHAnsi"/>
          <w:lang w:val="en-GB"/>
        </w:rPr>
      </w:pPr>
    </w:p>
    <w:p w:rsidR="00DE728A" w:rsidRPr="006965EE" w:rsidRDefault="007D6541" w:rsidP="00CB014A">
      <w:pPr>
        <w:jc w:val="both"/>
        <w:rPr>
          <w:rFonts w:asciiTheme="majorHAnsi" w:hAnsiTheme="majorHAnsi"/>
          <w:lang w:val="en-GB"/>
        </w:rPr>
      </w:pPr>
      <w:r w:rsidRPr="006965EE">
        <w:rPr>
          <w:rFonts w:asciiTheme="majorHAnsi" w:hAnsiTheme="majorHAnsi"/>
          <w:lang w:val="en-GB"/>
        </w:rPr>
        <w:t xml:space="preserve">The most commonly used </w:t>
      </w:r>
      <w:r w:rsidR="0038513A">
        <w:rPr>
          <w:rFonts w:asciiTheme="majorHAnsi" w:hAnsiTheme="majorHAnsi"/>
          <w:lang w:val="en-GB"/>
        </w:rPr>
        <w:t>public</w:t>
      </w:r>
      <w:r w:rsidRPr="006965EE">
        <w:rPr>
          <w:rFonts w:asciiTheme="majorHAnsi" w:hAnsiTheme="majorHAnsi"/>
          <w:lang w:val="en-GB"/>
        </w:rPr>
        <w:t xml:space="preserve"> procurement procedures</w:t>
      </w:r>
      <w:r w:rsidR="0038513A">
        <w:rPr>
          <w:rFonts w:asciiTheme="majorHAnsi" w:hAnsiTheme="majorHAnsi"/>
          <w:lang w:val="en-GB"/>
        </w:rPr>
        <w:t xml:space="preserve"> are as follows</w:t>
      </w:r>
      <w:r w:rsidRPr="006965EE">
        <w:rPr>
          <w:rFonts w:asciiTheme="majorHAnsi" w:hAnsiTheme="majorHAnsi"/>
          <w:lang w:val="en-GB"/>
        </w:rPr>
        <w:t>:</w:t>
      </w:r>
    </w:p>
    <w:p w:rsidR="00FF3BE2" w:rsidRPr="006965EE" w:rsidRDefault="00FF3BE2" w:rsidP="00DC4521">
      <w:pPr>
        <w:pStyle w:val="ListParagraph"/>
        <w:numPr>
          <w:ilvl w:val="0"/>
          <w:numId w:val="6"/>
        </w:numPr>
        <w:jc w:val="both"/>
        <w:rPr>
          <w:rFonts w:asciiTheme="majorHAnsi" w:hAnsiTheme="majorHAnsi"/>
          <w:lang w:val="en-GB"/>
        </w:rPr>
      </w:pPr>
      <w:r w:rsidRPr="006965EE">
        <w:rPr>
          <w:rFonts w:asciiTheme="majorHAnsi" w:hAnsiTheme="majorHAnsi"/>
          <w:lang w:val="en-GB"/>
        </w:rPr>
        <w:t>Open procedure;</w:t>
      </w:r>
    </w:p>
    <w:p w:rsidR="00FF3BE2" w:rsidRPr="006965EE" w:rsidRDefault="0038513A" w:rsidP="00DC4521">
      <w:pPr>
        <w:pStyle w:val="ListParagraph"/>
        <w:numPr>
          <w:ilvl w:val="0"/>
          <w:numId w:val="6"/>
        </w:numPr>
        <w:jc w:val="both"/>
        <w:rPr>
          <w:rFonts w:asciiTheme="majorHAnsi" w:hAnsiTheme="majorHAnsi"/>
          <w:lang w:val="en-GB"/>
        </w:rPr>
      </w:pPr>
      <w:r>
        <w:rPr>
          <w:rFonts w:asciiTheme="majorHAnsi" w:hAnsiTheme="majorHAnsi"/>
          <w:lang w:val="en-GB"/>
        </w:rPr>
        <w:t>N</w:t>
      </w:r>
      <w:r w:rsidR="00FF3BE2" w:rsidRPr="006965EE">
        <w:rPr>
          <w:rFonts w:asciiTheme="majorHAnsi" w:hAnsiTheme="majorHAnsi"/>
          <w:lang w:val="en-GB"/>
        </w:rPr>
        <w:t>egotiated procedure without publication of procurement notice;</w:t>
      </w:r>
    </w:p>
    <w:p w:rsidR="00FF3BE2" w:rsidRPr="006965EE" w:rsidRDefault="00FF3BE2" w:rsidP="00DC4521">
      <w:pPr>
        <w:pStyle w:val="ListParagraph"/>
        <w:numPr>
          <w:ilvl w:val="0"/>
          <w:numId w:val="6"/>
        </w:numPr>
        <w:jc w:val="both"/>
        <w:rPr>
          <w:rFonts w:asciiTheme="majorHAnsi" w:hAnsiTheme="majorHAnsi"/>
          <w:lang w:val="en-GB"/>
        </w:rPr>
      </w:pPr>
      <w:r w:rsidRPr="006965EE">
        <w:rPr>
          <w:rFonts w:asciiTheme="majorHAnsi" w:hAnsiTheme="majorHAnsi"/>
          <w:lang w:val="en-GB"/>
        </w:rPr>
        <w:t xml:space="preserve">Competitive request for </w:t>
      </w:r>
      <w:r w:rsidR="00230087">
        <w:rPr>
          <w:rFonts w:asciiTheme="majorHAnsi" w:hAnsiTheme="majorHAnsi"/>
          <w:lang w:val="en-GB"/>
        </w:rPr>
        <w:t>quotations</w:t>
      </w:r>
      <w:r w:rsidRPr="006965EE">
        <w:rPr>
          <w:rFonts w:asciiTheme="majorHAnsi" w:hAnsiTheme="majorHAnsi"/>
          <w:lang w:val="en-GB"/>
        </w:rPr>
        <w:t xml:space="preserve"> with and without publication</w:t>
      </w:r>
      <w:r w:rsidR="00230087">
        <w:rPr>
          <w:rFonts w:asciiTheme="majorHAnsi" w:hAnsiTheme="majorHAnsi"/>
          <w:lang w:val="en-GB"/>
        </w:rPr>
        <w:t xml:space="preserve"> of notice</w:t>
      </w:r>
      <w:r w:rsidRPr="006965EE">
        <w:rPr>
          <w:rFonts w:asciiTheme="majorHAnsi" w:hAnsiTheme="majorHAnsi"/>
          <w:lang w:val="en-GB"/>
        </w:rPr>
        <w:t>;</w:t>
      </w:r>
    </w:p>
    <w:p w:rsidR="00DE728A" w:rsidRPr="006965EE" w:rsidRDefault="00DE728A" w:rsidP="00DC4521">
      <w:pPr>
        <w:pStyle w:val="ListParagraph"/>
        <w:numPr>
          <w:ilvl w:val="0"/>
          <w:numId w:val="6"/>
        </w:numPr>
        <w:jc w:val="both"/>
        <w:rPr>
          <w:rFonts w:asciiTheme="majorHAnsi" w:hAnsiTheme="majorHAnsi"/>
          <w:lang w:val="en-GB"/>
        </w:rPr>
      </w:pPr>
      <w:r w:rsidRPr="006965EE">
        <w:rPr>
          <w:rFonts w:asciiTheme="majorHAnsi" w:hAnsiTheme="majorHAnsi"/>
          <w:lang w:val="en-GB"/>
        </w:rPr>
        <w:t xml:space="preserve">Direct </w:t>
      </w:r>
      <w:r w:rsidR="0038513A">
        <w:rPr>
          <w:rFonts w:asciiTheme="majorHAnsi" w:hAnsiTheme="majorHAnsi"/>
          <w:lang w:val="en-GB"/>
        </w:rPr>
        <w:t>agreement</w:t>
      </w:r>
      <w:r w:rsidRPr="006965EE">
        <w:rPr>
          <w:rFonts w:asciiTheme="majorHAnsi" w:hAnsiTheme="majorHAnsi"/>
          <w:lang w:val="en-GB"/>
        </w:rPr>
        <w:t>.</w:t>
      </w:r>
    </w:p>
    <w:p w:rsidR="00600305" w:rsidRPr="006965EE" w:rsidRDefault="00600305" w:rsidP="00DE728A">
      <w:pPr>
        <w:jc w:val="both"/>
        <w:rPr>
          <w:rFonts w:asciiTheme="majorHAnsi" w:hAnsiTheme="majorHAnsi"/>
          <w:lang w:val="en-GB"/>
        </w:rPr>
      </w:pPr>
    </w:p>
    <w:p w:rsidR="00B43ABA" w:rsidRPr="006965EE" w:rsidRDefault="00DE728A" w:rsidP="001A4949">
      <w:pPr>
        <w:jc w:val="both"/>
        <w:rPr>
          <w:rFonts w:asciiTheme="majorHAnsi" w:hAnsiTheme="majorHAnsi"/>
          <w:lang w:val="en-GB"/>
        </w:rPr>
      </w:pPr>
      <w:r w:rsidRPr="006965EE">
        <w:rPr>
          <w:rFonts w:asciiTheme="majorHAnsi" w:hAnsiTheme="majorHAnsi"/>
          <w:lang w:val="en-GB"/>
        </w:rPr>
        <w:t>In the anal</w:t>
      </w:r>
      <w:r w:rsidR="0096754B">
        <w:rPr>
          <w:rFonts w:asciiTheme="majorHAnsi" w:hAnsiTheme="majorHAnsi"/>
          <w:lang w:val="en-GB"/>
        </w:rPr>
        <w:t>yse</w:t>
      </w:r>
      <w:r w:rsidRPr="006965EE">
        <w:rPr>
          <w:rFonts w:asciiTheme="majorHAnsi" w:hAnsiTheme="majorHAnsi"/>
          <w:lang w:val="en-GB"/>
        </w:rPr>
        <w:t xml:space="preserve">d sample of </w:t>
      </w:r>
      <w:r w:rsidR="001A4949">
        <w:rPr>
          <w:rFonts w:asciiTheme="majorHAnsi" w:hAnsiTheme="majorHAnsi"/>
          <w:lang w:val="en-GB"/>
        </w:rPr>
        <w:t xml:space="preserve">state-level </w:t>
      </w:r>
      <w:r w:rsidRPr="006965EE">
        <w:rPr>
          <w:rFonts w:asciiTheme="majorHAnsi" w:hAnsiTheme="majorHAnsi"/>
          <w:lang w:val="en-GB"/>
        </w:rPr>
        <w:t>institutions</w:t>
      </w:r>
      <w:r w:rsidR="00230087">
        <w:rPr>
          <w:rFonts w:asciiTheme="majorHAnsi" w:hAnsiTheme="majorHAnsi"/>
          <w:lang w:val="en-GB"/>
        </w:rPr>
        <w:t xml:space="preserve">, the most </w:t>
      </w:r>
      <w:r w:rsidRPr="006965EE">
        <w:rPr>
          <w:rFonts w:asciiTheme="majorHAnsi" w:hAnsiTheme="majorHAnsi"/>
          <w:lang w:val="en-GB"/>
        </w:rPr>
        <w:t>common</w:t>
      </w:r>
      <w:r w:rsidR="001A4949">
        <w:rPr>
          <w:rFonts w:asciiTheme="majorHAnsi" w:hAnsiTheme="majorHAnsi"/>
          <w:lang w:val="en-GB"/>
        </w:rPr>
        <w:t>ly used</w:t>
      </w:r>
      <w:r w:rsidR="00230087">
        <w:rPr>
          <w:rFonts w:asciiTheme="majorHAnsi" w:hAnsiTheme="majorHAnsi"/>
          <w:lang w:val="en-GB"/>
        </w:rPr>
        <w:t xml:space="preserve"> public procurement procedure is</w:t>
      </w:r>
      <w:r w:rsidRPr="006965EE">
        <w:rPr>
          <w:rFonts w:asciiTheme="majorHAnsi" w:hAnsiTheme="majorHAnsi"/>
          <w:lang w:val="en-GB"/>
        </w:rPr>
        <w:t xml:space="preserve"> direct agreement and the largest amounts of budgetary resources </w:t>
      </w:r>
      <w:r w:rsidR="001A4949">
        <w:rPr>
          <w:rFonts w:asciiTheme="majorHAnsi" w:hAnsiTheme="majorHAnsi"/>
          <w:lang w:val="en-GB"/>
        </w:rPr>
        <w:t>go for</w:t>
      </w:r>
      <w:r w:rsidRPr="006965EE">
        <w:rPr>
          <w:rFonts w:asciiTheme="majorHAnsi" w:hAnsiTheme="majorHAnsi"/>
          <w:lang w:val="en-GB"/>
        </w:rPr>
        <w:t xml:space="preserve"> procurement resulting from direct agreements. At the same time it </w:t>
      </w:r>
      <w:r w:rsidRPr="006965EE">
        <w:rPr>
          <w:rFonts w:asciiTheme="majorHAnsi" w:hAnsiTheme="majorHAnsi"/>
          <w:lang w:val="en-GB"/>
        </w:rPr>
        <w:lastRenderedPageBreak/>
        <w:t>should be remembered that the direct agreement</w:t>
      </w:r>
      <w:r w:rsidR="001A4949">
        <w:rPr>
          <w:rFonts w:asciiTheme="majorHAnsi" w:hAnsiTheme="majorHAnsi"/>
          <w:lang w:val="en-GB"/>
        </w:rPr>
        <w:t xml:space="preserve"> procedure</w:t>
      </w:r>
      <w:r w:rsidRPr="006965EE">
        <w:rPr>
          <w:rFonts w:asciiTheme="majorHAnsi" w:hAnsiTheme="majorHAnsi"/>
          <w:lang w:val="en-GB"/>
        </w:rPr>
        <w:t xml:space="preserve"> </w:t>
      </w:r>
      <w:r w:rsidR="001A4949">
        <w:rPr>
          <w:rFonts w:asciiTheme="majorHAnsi" w:hAnsiTheme="majorHAnsi"/>
          <w:lang w:val="en-GB"/>
        </w:rPr>
        <w:t>is used for</w:t>
      </w:r>
      <w:r w:rsidRPr="006965EE">
        <w:rPr>
          <w:rFonts w:asciiTheme="majorHAnsi" w:hAnsiTheme="majorHAnsi"/>
          <w:lang w:val="en-GB"/>
        </w:rPr>
        <w:t xml:space="preserve"> the procurement of </w:t>
      </w:r>
      <w:r w:rsidR="001A4949" w:rsidRPr="001A4949">
        <w:rPr>
          <w:rFonts w:asciiTheme="majorHAnsi" w:hAnsiTheme="majorHAnsi"/>
          <w:lang w:val="en-GB"/>
        </w:rPr>
        <w:t>supplies, services, or works whose value is equal to or</w:t>
      </w:r>
      <w:r w:rsidR="001A4949">
        <w:rPr>
          <w:rFonts w:asciiTheme="majorHAnsi" w:hAnsiTheme="majorHAnsi"/>
          <w:lang w:val="en-GB"/>
        </w:rPr>
        <w:t xml:space="preserve"> below KM </w:t>
      </w:r>
      <w:r w:rsidRPr="006965EE">
        <w:rPr>
          <w:rFonts w:asciiTheme="majorHAnsi" w:hAnsiTheme="majorHAnsi"/>
          <w:lang w:val="en-GB"/>
        </w:rPr>
        <w:t>3</w:t>
      </w:r>
      <w:r w:rsidR="001A4949">
        <w:rPr>
          <w:rFonts w:asciiTheme="majorHAnsi" w:hAnsiTheme="majorHAnsi"/>
          <w:lang w:val="en-GB"/>
        </w:rPr>
        <w:t>,</w:t>
      </w:r>
      <w:r w:rsidRPr="006965EE">
        <w:rPr>
          <w:rFonts w:asciiTheme="majorHAnsi" w:hAnsiTheme="majorHAnsi"/>
          <w:lang w:val="en-GB"/>
        </w:rPr>
        <w:t xml:space="preserve">000. Direct agreement is </w:t>
      </w:r>
      <w:r w:rsidR="001A4949" w:rsidRPr="001A4949">
        <w:rPr>
          <w:rFonts w:asciiTheme="majorHAnsi" w:hAnsiTheme="majorHAnsi"/>
          <w:lang w:val="en-GB"/>
        </w:rPr>
        <w:t>the procedure in which the contracting authority</w:t>
      </w:r>
      <w:r w:rsidR="001A4949">
        <w:rPr>
          <w:rFonts w:asciiTheme="majorHAnsi" w:hAnsiTheme="majorHAnsi"/>
          <w:lang w:val="en-GB"/>
        </w:rPr>
        <w:t xml:space="preserve"> </w:t>
      </w:r>
      <w:r w:rsidR="00943EF8">
        <w:rPr>
          <w:rFonts w:asciiTheme="majorHAnsi" w:hAnsiTheme="majorHAnsi"/>
          <w:lang w:val="en-GB"/>
        </w:rPr>
        <w:t>solicits</w:t>
      </w:r>
      <w:r w:rsidR="001A4949" w:rsidRPr="001A4949">
        <w:rPr>
          <w:rFonts w:asciiTheme="majorHAnsi" w:hAnsiTheme="majorHAnsi"/>
          <w:lang w:val="en-GB"/>
        </w:rPr>
        <w:t xml:space="preserve"> a written proposal of price or bid from one or more</w:t>
      </w:r>
      <w:r w:rsidR="001A4949">
        <w:rPr>
          <w:rFonts w:asciiTheme="majorHAnsi" w:hAnsiTheme="majorHAnsi"/>
          <w:lang w:val="en-GB"/>
        </w:rPr>
        <w:t xml:space="preserve"> suppliers, service providers or</w:t>
      </w:r>
      <w:r w:rsidR="00943EF8">
        <w:rPr>
          <w:rFonts w:asciiTheme="majorHAnsi" w:hAnsiTheme="majorHAnsi"/>
          <w:lang w:val="en-GB"/>
        </w:rPr>
        <w:t xml:space="preserve"> contractors</w:t>
      </w:r>
      <w:r w:rsidR="001A4949" w:rsidRPr="001A4949">
        <w:rPr>
          <w:rFonts w:asciiTheme="majorHAnsi" w:hAnsiTheme="majorHAnsi"/>
          <w:lang w:val="en-GB"/>
        </w:rPr>
        <w:t xml:space="preserve"> and </w:t>
      </w:r>
      <w:r w:rsidR="00943EF8">
        <w:rPr>
          <w:rFonts w:asciiTheme="majorHAnsi" w:hAnsiTheme="majorHAnsi"/>
          <w:lang w:val="en-GB"/>
        </w:rPr>
        <w:t xml:space="preserve">then </w:t>
      </w:r>
      <w:r w:rsidR="001A4949" w:rsidRPr="001A4949">
        <w:rPr>
          <w:rFonts w:asciiTheme="majorHAnsi" w:hAnsiTheme="majorHAnsi"/>
          <w:lang w:val="en-GB"/>
        </w:rPr>
        <w:t>negotiates or accepts that price, as the condition for final agreement.</w:t>
      </w:r>
      <w:r w:rsidRPr="006965EE">
        <w:rPr>
          <w:rFonts w:asciiTheme="majorHAnsi" w:hAnsiTheme="majorHAnsi"/>
          <w:lang w:val="en-GB"/>
        </w:rPr>
        <w:t xml:space="preserve"> The total annual value of all purchases made under the direct agreement </w:t>
      </w:r>
      <w:r w:rsidR="00943EF8">
        <w:rPr>
          <w:rFonts w:asciiTheme="majorHAnsi" w:hAnsiTheme="majorHAnsi"/>
          <w:lang w:val="en-GB"/>
        </w:rPr>
        <w:t>cannot</w:t>
      </w:r>
      <w:r w:rsidRPr="006965EE">
        <w:rPr>
          <w:rFonts w:asciiTheme="majorHAnsi" w:hAnsiTheme="majorHAnsi"/>
          <w:lang w:val="en-GB"/>
        </w:rPr>
        <w:t xml:space="preserve"> exceed 10% of the total annual procurement budget of the contracting authority.</w:t>
      </w:r>
      <w:r w:rsidR="00B43ABA" w:rsidRPr="006965EE">
        <w:rPr>
          <w:rStyle w:val="FootnoteReference"/>
          <w:rFonts w:asciiTheme="majorHAnsi" w:hAnsiTheme="majorHAnsi"/>
          <w:lang w:val="en-GB"/>
        </w:rPr>
        <w:footnoteReference w:id="5"/>
      </w:r>
    </w:p>
    <w:p w:rsidR="00B43ABA" w:rsidRPr="006965EE" w:rsidRDefault="00B43ABA" w:rsidP="00DE728A">
      <w:pPr>
        <w:jc w:val="both"/>
        <w:rPr>
          <w:rFonts w:asciiTheme="majorHAnsi" w:hAnsiTheme="majorHAnsi"/>
          <w:lang w:val="en-GB"/>
        </w:rPr>
      </w:pPr>
    </w:p>
    <w:p w:rsidR="00B66125" w:rsidRPr="006965EE" w:rsidRDefault="00A26582" w:rsidP="003978D2">
      <w:pPr>
        <w:jc w:val="both"/>
        <w:rPr>
          <w:rFonts w:asciiTheme="majorHAnsi" w:hAnsiTheme="majorHAnsi"/>
          <w:lang w:val="en-GB"/>
        </w:rPr>
      </w:pPr>
      <w:r w:rsidRPr="006965EE">
        <w:rPr>
          <w:rFonts w:asciiTheme="majorHAnsi" w:hAnsiTheme="majorHAnsi"/>
          <w:b/>
          <w:lang w:val="en-GB"/>
        </w:rPr>
        <w:t>Only one</w:t>
      </w:r>
      <w:r w:rsidR="00B66125" w:rsidRPr="006965EE">
        <w:rPr>
          <w:rFonts w:asciiTheme="majorHAnsi" w:hAnsiTheme="majorHAnsi"/>
          <w:lang w:val="en-GB"/>
        </w:rPr>
        <w:t xml:space="preserve"> </w:t>
      </w:r>
      <w:r w:rsidR="00943EF8">
        <w:rPr>
          <w:rFonts w:asciiTheme="majorHAnsi" w:hAnsiTheme="majorHAnsi"/>
          <w:lang w:val="en-GB"/>
        </w:rPr>
        <w:t>of the</w:t>
      </w:r>
      <w:r w:rsidR="00B66125" w:rsidRPr="006965EE">
        <w:rPr>
          <w:rFonts w:asciiTheme="majorHAnsi" w:hAnsiTheme="majorHAnsi"/>
          <w:lang w:val="en-GB"/>
        </w:rPr>
        <w:t xml:space="preserve"> five surveyed institutions (CSA</w:t>
      </w:r>
      <w:r w:rsidR="00943EF8">
        <w:rPr>
          <w:rFonts w:asciiTheme="majorHAnsi" w:hAnsiTheme="majorHAnsi"/>
          <w:lang w:val="en-GB"/>
        </w:rPr>
        <w:t xml:space="preserve"> BiH</w:t>
      </w:r>
      <w:r w:rsidR="00B66125" w:rsidRPr="006965EE">
        <w:rPr>
          <w:rFonts w:asciiTheme="majorHAnsi" w:hAnsiTheme="majorHAnsi"/>
          <w:lang w:val="en-GB"/>
        </w:rPr>
        <w:t xml:space="preserve">) </w:t>
      </w:r>
      <w:r w:rsidR="00943EF8">
        <w:rPr>
          <w:rFonts w:asciiTheme="majorHAnsi" w:hAnsiTheme="majorHAnsi"/>
          <w:lang w:val="en-GB"/>
        </w:rPr>
        <w:t>had a</w:t>
      </w:r>
      <w:r w:rsidR="00407115">
        <w:rPr>
          <w:rFonts w:asciiTheme="majorHAnsi" w:hAnsiTheme="majorHAnsi"/>
          <w:lang w:val="en-GB"/>
        </w:rPr>
        <w:t xml:space="preserve">n integrity plan in place as </w:t>
      </w:r>
      <w:r w:rsidR="00E03526">
        <w:rPr>
          <w:rFonts w:asciiTheme="majorHAnsi" w:hAnsiTheme="majorHAnsi"/>
          <w:lang w:val="en-GB"/>
        </w:rPr>
        <w:t>at</w:t>
      </w:r>
      <w:r w:rsidR="00407115">
        <w:rPr>
          <w:rFonts w:asciiTheme="majorHAnsi" w:hAnsiTheme="majorHAnsi"/>
          <w:lang w:val="en-GB"/>
        </w:rPr>
        <w:t xml:space="preserve"> the end of </w:t>
      </w:r>
      <w:r w:rsidR="00B66125" w:rsidRPr="006965EE">
        <w:rPr>
          <w:rFonts w:asciiTheme="majorHAnsi" w:hAnsiTheme="majorHAnsi"/>
          <w:lang w:val="en-GB"/>
        </w:rPr>
        <w:t>2013.</w:t>
      </w:r>
    </w:p>
    <w:p w:rsidR="00CB014A" w:rsidRPr="006965EE" w:rsidRDefault="00CB014A" w:rsidP="006C3783">
      <w:pPr>
        <w:rPr>
          <w:rFonts w:asciiTheme="majorHAnsi" w:hAnsiTheme="majorHAnsi"/>
          <w:sz w:val="22"/>
          <w:szCs w:val="22"/>
          <w:lang w:val="en-GB"/>
        </w:rPr>
      </w:pPr>
    </w:p>
    <w:p w:rsidR="00855A47" w:rsidRPr="006965EE" w:rsidRDefault="00CD6D18" w:rsidP="00855A47">
      <w:pPr>
        <w:jc w:val="both"/>
        <w:rPr>
          <w:rFonts w:asciiTheme="majorHAnsi" w:hAnsiTheme="majorHAnsi"/>
          <w:lang w:val="en-GB"/>
        </w:rPr>
      </w:pPr>
      <w:r w:rsidRPr="006965EE">
        <w:rPr>
          <w:rFonts w:asciiTheme="majorHAnsi" w:hAnsiTheme="majorHAnsi"/>
          <w:lang w:val="en-GB"/>
        </w:rPr>
        <w:t xml:space="preserve">Each institution prepares </w:t>
      </w:r>
      <w:r w:rsidR="00464E1E" w:rsidRPr="006965EE">
        <w:rPr>
          <w:rFonts w:asciiTheme="majorHAnsi" w:hAnsiTheme="majorHAnsi"/>
          <w:lang w:val="en-GB"/>
        </w:rPr>
        <w:t xml:space="preserve">Annual </w:t>
      </w:r>
      <w:r w:rsidR="00464E1E">
        <w:rPr>
          <w:rFonts w:asciiTheme="majorHAnsi" w:hAnsiTheme="majorHAnsi"/>
          <w:lang w:val="en-GB"/>
        </w:rPr>
        <w:t xml:space="preserve">Activity </w:t>
      </w:r>
      <w:r w:rsidR="00464E1E" w:rsidRPr="006965EE">
        <w:rPr>
          <w:rFonts w:asciiTheme="majorHAnsi" w:hAnsiTheme="majorHAnsi"/>
          <w:lang w:val="en-GB"/>
        </w:rPr>
        <w:t xml:space="preserve">Reports </w:t>
      </w:r>
      <w:r w:rsidR="00464E1E">
        <w:rPr>
          <w:rFonts w:asciiTheme="majorHAnsi" w:hAnsiTheme="majorHAnsi"/>
          <w:lang w:val="en-GB"/>
        </w:rPr>
        <w:t>along with a</w:t>
      </w:r>
      <w:r w:rsidRPr="006965EE">
        <w:rPr>
          <w:rFonts w:asciiTheme="majorHAnsi" w:hAnsiTheme="majorHAnsi"/>
          <w:lang w:val="en-GB"/>
        </w:rPr>
        <w:t xml:space="preserve"> review of activities </w:t>
      </w:r>
      <w:r w:rsidR="00464E1E" w:rsidRPr="006965EE">
        <w:rPr>
          <w:rFonts w:asciiTheme="majorHAnsi" w:hAnsiTheme="majorHAnsi"/>
          <w:lang w:val="en-GB"/>
        </w:rPr>
        <w:t xml:space="preserve">implemented </w:t>
      </w:r>
      <w:r w:rsidRPr="006965EE">
        <w:rPr>
          <w:rFonts w:asciiTheme="majorHAnsi" w:hAnsiTheme="majorHAnsi"/>
          <w:lang w:val="en-GB"/>
        </w:rPr>
        <w:t>and results achieved in a given year, but access to the</w:t>
      </w:r>
      <w:r w:rsidR="00464E1E">
        <w:rPr>
          <w:rFonts w:asciiTheme="majorHAnsi" w:hAnsiTheme="majorHAnsi"/>
          <w:lang w:val="en-GB"/>
        </w:rPr>
        <w:t xml:space="preserve">se reports remains </w:t>
      </w:r>
      <w:r w:rsidRPr="006965EE">
        <w:rPr>
          <w:rFonts w:asciiTheme="majorHAnsi" w:hAnsiTheme="majorHAnsi"/>
          <w:lang w:val="en-GB"/>
        </w:rPr>
        <w:t xml:space="preserve">limited, as is </w:t>
      </w:r>
      <w:r w:rsidR="007B5251">
        <w:rPr>
          <w:rFonts w:asciiTheme="majorHAnsi" w:hAnsiTheme="majorHAnsi"/>
          <w:lang w:val="en-GB"/>
        </w:rPr>
        <w:t xml:space="preserve">also </w:t>
      </w:r>
      <w:r w:rsidRPr="006965EE">
        <w:rPr>
          <w:rFonts w:asciiTheme="majorHAnsi" w:hAnsiTheme="majorHAnsi"/>
          <w:lang w:val="en-GB"/>
        </w:rPr>
        <w:t xml:space="preserve">the case with </w:t>
      </w:r>
      <w:r w:rsidR="00464E1E">
        <w:rPr>
          <w:rFonts w:asciiTheme="majorHAnsi" w:hAnsiTheme="majorHAnsi"/>
          <w:lang w:val="en-GB"/>
        </w:rPr>
        <w:t>information</w:t>
      </w:r>
      <w:r w:rsidRPr="006965EE">
        <w:rPr>
          <w:rFonts w:asciiTheme="majorHAnsi" w:hAnsiTheme="majorHAnsi"/>
          <w:lang w:val="en-GB"/>
        </w:rPr>
        <w:t xml:space="preserve"> on the budget and its </w:t>
      </w:r>
      <w:r w:rsidR="00464E1E">
        <w:rPr>
          <w:rFonts w:asciiTheme="majorHAnsi" w:hAnsiTheme="majorHAnsi"/>
          <w:lang w:val="en-GB"/>
        </w:rPr>
        <w:t>execution</w:t>
      </w:r>
      <w:r w:rsidRPr="006965EE">
        <w:rPr>
          <w:rFonts w:asciiTheme="majorHAnsi" w:hAnsiTheme="majorHAnsi"/>
          <w:lang w:val="en-GB"/>
        </w:rPr>
        <w:t xml:space="preserve">. Information on the budget and its </w:t>
      </w:r>
      <w:r w:rsidR="00A12E4A">
        <w:rPr>
          <w:rFonts w:asciiTheme="majorHAnsi" w:hAnsiTheme="majorHAnsi"/>
          <w:lang w:val="en-GB"/>
        </w:rPr>
        <w:t>execution</w:t>
      </w:r>
      <w:r w:rsidRPr="006965EE">
        <w:rPr>
          <w:rFonts w:asciiTheme="majorHAnsi" w:hAnsiTheme="majorHAnsi"/>
          <w:lang w:val="en-GB"/>
        </w:rPr>
        <w:t xml:space="preserve"> can be found in the Official Gazette or on the website of the </w:t>
      </w:r>
      <w:r w:rsidR="00A12E4A">
        <w:rPr>
          <w:rFonts w:asciiTheme="majorHAnsi" w:hAnsiTheme="majorHAnsi"/>
          <w:lang w:val="en-GB"/>
        </w:rPr>
        <w:t xml:space="preserve">Audit </w:t>
      </w:r>
      <w:r w:rsidRPr="006965EE">
        <w:rPr>
          <w:rFonts w:asciiTheme="majorHAnsi" w:hAnsiTheme="majorHAnsi"/>
          <w:lang w:val="en-GB"/>
        </w:rPr>
        <w:t>Office</w:t>
      </w:r>
      <w:r w:rsidR="00A12E4A">
        <w:rPr>
          <w:rFonts w:asciiTheme="majorHAnsi" w:hAnsiTheme="majorHAnsi"/>
          <w:lang w:val="en-GB"/>
        </w:rPr>
        <w:t>.</w:t>
      </w:r>
      <w:r w:rsidRPr="006965EE">
        <w:rPr>
          <w:rFonts w:asciiTheme="majorHAnsi" w:hAnsiTheme="majorHAnsi"/>
          <w:lang w:val="en-GB"/>
        </w:rPr>
        <w:t xml:space="preserve"> </w:t>
      </w:r>
      <w:r w:rsidR="00A12E4A" w:rsidRPr="006965EE">
        <w:rPr>
          <w:rFonts w:asciiTheme="majorHAnsi" w:hAnsiTheme="majorHAnsi"/>
          <w:lang w:val="en-GB"/>
        </w:rPr>
        <w:t>S</w:t>
      </w:r>
      <w:r w:rsidRPr="006965EE">
        <w:rPr>
          <w:rFonts w:asciiTheme="majorHAnsi" w:hAnsiTheme="majorHAnsi"/>
          <w:lang w:val="en-GB"/>
        </w:rPr>
        <w:t>tate</w:t>
      </w:r>
      <w:r w:rsidR="00A12E4A">
        <w:rPr>
          <w:rFonts w:asciiTheme="majorHAnsi" w:hAnsiTheme="majorHAnsi"/>
          <w:lang w:val="en-GB"/>
        </w:rPr>
        <w:t>-level</w:t>
      </w:r>
      <w:r w:rsidRPr="006965EE">
        <w:rPr>
          <w:rFonts w:asciiTheme="majorHAnsi" w:hAnsiTheme="majorHAnsi"/>
          <w:lang w:val="en-GB"/>
        </w:rPr>
        <w:t xml:space="preserve"> institutions</w:t>
      </w:r>
      <w:r w:rsidR="00A12E4A">
        <w:rPr>
          <w:rFonts w:asciiTheme="majorHAnsi" w:hAnsiTheme="majorHAnsi"/>
          <w:lang w:val="en-GB"/>
        </w:rPr>
        <w:t>, however,</w:t>
      </w:r>
      <w:r w:rsidRPr="006965EE">
        <w:rPr>
          <w:rFonts w:asciiTheme="majorHAnsi" w:hAnsiTheme="majorHAnsi"/>
          <w:lang w:val="en-GB"/>
        </w:rPr>
        <w:t xml:space="preserve"> do not publish detailed budgets </w:t>
      </w:r>
      <w:r w:rsidR="004F0D2D">
        <w:rPr>
          <w:rFonts w:asciiTheme="majorHAnsi" w:hAnsiTheme="majorHAnsi"/>
          <w:lang w:val="en-GB"/>
        </w:rPr>
        <w:t>or</w:t>
      </w:r>
      <w:r w:rsidR="00A12E4A">
        <w:rPr>
          <w:rFonts w:asciiTheme="majorHAnsi" w:hAnsiTheme="majorHAnsi"/>
          <w:lang w:val="en-GB"/>
        </w:rPr>
        <w:t xml:space="preserve"> </w:t>
      </w:r>
      <w:r w:rsidR="004F0D2D" w:rsidRPr="006965EE">
        <w:rPr>
          <w:rFonts w:asciiTheme="majorHAnsi" w:hAnsiTheme="majorHAnsi"/>
          <w:lang w:val="en-GB"/>
        </w:rPr>
        <w:t>relevant institutions</w:t>
      </w:r>
      <w:r w:rsidR="004F0D2D">
        <w:rPr>
          <w:rFonts w:asciiTheme="majorHAnsi" w:hAnsiTheme="majorHAnsi"/>
          <w:lang w:val="en-GB"/>
        </w:rPr>
        <w:t>’</w:t>
      </w:r>
      <w:r w:rsidR="004F0D2D" w:rsidRPr="007B5251">
        <w:rPr>
          <w:rFonts w:asciiTheme="majorHAnsi" w:hAnsiTheme="majorHAnsi"/>
          <w:lang w:val="en-GB"/>
        </w:rPr>
        <w:t xml:space="preserve"> </w:t>
      </w:r>
      <w:r w:rsidR="00A12E4A">
        <w:rPr>
          <w:rFonts w:asciiTheme="majorHAnsi" w:hAnsiTheme="majorHAnsi"/>
          <w:lang w:val="en-GB"/>
        </w:rPr>
        <w:t xml:space="preserve">reports </w:t>
      </w:r>
      <w:r w:rsidR="007B5251" w:rsidRPr="006965EE">
        <w:rPr>
          <w:rFonts w:asciiTheme="majorHAnsi" w:hAnsiTheme="majorHAnsi"/>
          <w:lang w:val="en-GB"/>
        </w:rPr>
        <w:t>on their websites</w:t>
      </w:r>
      <w:r w:rsidRPr="006965EE">
        <w:rPr>
          <w:rFonts w:asciiTheme="majorHAnsi" w:hAnsiTheme="majorHAnsi"/>
          <w:lang w:val="en-GB"/>
        </w:rPr>
        <w:t xml:space="preserve">. </w:t>
      </w:r>
      <w:r w:rsidR="004F0D2D">
        <w:rPr>
          <w:rFonts w:asciiTheme="majorHAnsi" w:hAnsiTheme="majorHAnsi"/>
          <w:lang w:val="en-GB"/>
        </w:rPr>
        <w:t>A</w:t>
      </w:r>
      <w:r w:rsidRPr="006965EE">
        <w:rPr>
          <w:rFonts w:asciiTheme="majorHAnsi" w:hAnsiTheme="majorHAnsi"/>
          <w:lang w:val="en-GB"/>
        </w:rPr>
        <w:t xml:space="preserve">nnual report is an indication of </w:t>
      </w:r>
      <w:r w:rsidR="007B5251">
        <w:rPr>
          <w:rFonts w:asciiTheme="majorHAnsi" w:hAnsiTheme="majorHAnsi"/>
          <w:lang w:val="en-GB"/>
        </w:rPr>
        <w:t>an</w:t>
      </w:r>
      <w:r w:rsidR="007B5251" w:rsidRPr="006965EE">
        <w:rPr>
          <w:rFonts w:asciiTheme="majorHAnsi" w:hAnsiTheme="majorHAnsi"/>
          <w:lang w:val="en-GB"/>
        </w:rPr>
        <w:t xml:space="preserve"> institution</w:t>
      </w:r>
      <w:r w:rsidR="007B5251">
        <w:rPr>
          <w:rFonts w:asciiTheme="majorHAnsi" w:hAnsiTheme="majorHAnsi"/>
          <w:lang w:val="en-GB"/>
        </w:rPr>
        <w:t xml:space="preserve">’s </w:t>
      </w:r>
      <w:r w:rsidR="00A12E4A">
        <w:rPr>
          <w:rFonts w:asciiTheme="majorHAnsi" w:hAnsiTheme="majorHAnsi"/>
          <w:lang w:val="en-GB"/>
        </w:rPr>
        <w:t>accountability</w:t>
      </w:r>
      <w:r w:rsidR="007B5251">
        <w:rPr>
          <w:rFonts w:asciiTheme="majorHAnsi" w:hAnsiTheme="majorHAnsi"/>
          <w:lang w:val="en-GB"/>
        </w:rPr>
        <w:t xml:space="preserve"> and </w:t>
      </w:r>
      <w:r w:rsidRPr="006965EE">
        <w:rPr>
          <w:rFonts w:asciiTheme="majorHAnsi" w:hAnsiTheme="majorHAnsi"/>
          <w:lang w:val="en-GB"/>
        </w:rPr>
        <w:t xml:space="preserve">compliance with the law, </w:t>
      </w:r>
      <w:r w:rsidR="007B5251">
        <w:rPr>
          <w:rFonts w:asciiTheme="majorHAnsi" w:hAnsiTheme="majorHAnsi"/>
          <w:lang w:val="en-GB"/>
        </w:rPr>
        <w:t xml:space="preserve">as well as </w:t>
      </w:r>
      <w:r w:rsidR="004F0D2D">
        <w:rPr>
          <w:rFonts w:asciiTheme="majorHAnsi" w:hAnsiTheme="majorHAnsi"/>
          <w:lang w:val="en-GB"/>
        </w:rPr>
        <w:t xml:space="preserve">financial </w:t>
      </w:r>
      <w:r w:rsidR="007B5251">
        <w:rPr>
          <w:rFonts w:asciiTheme="majorHAnsi" w:hAnsiTheme="majorHAnsi"/>
          <w:lang w:val="en-GB"/>
        </w:rPr>
        <w:t>accountability in terms of prudent spending of budget funds made available to it</w:t>
      </w:r>
      <w:r w:rsidRPr="006965EE">
        <w:rPr>
          <w:rFonts w:asciiTheme="majorHAnsi" w:hAnsiTheme="majorHAnsi"/>
          <w:lang w:val="en-GB"/>
        </w:rPr>
        <w:t>.</w:t>
      </w:r>
    </w:p>
    <w:p w:rsidR="00CB014A" w:rsidRPr="006965EE" w:rsidRDefault="00CB014A" w:rsidP="006C3783">
      <w:pPr>
        <w:rPr>
          <w:rFonts w:asciiTheme="majorHAnsi" w:hAnsiTheme="majorHAnsi"/>
          <w:sz w:val="22"/>
          <w:szCs w:val="22"/>
          <w:lang w:val="en-GB"/>
        </w:rPr>
      </w:pPr>
    </w:p>
    <w:p w:rsidR="007B11BC" w:rsidRPr="006965EE" w:rsidRDefault="004F0D2D" w:rsidP="007B11BC">
      <w:pPr>
        <w:jc w:val="both"/>
        <w:rPr>
          <w:rFonts w:asciiTheme="majorHAnsi" w:hAnsiTheme="majorHAnsi"/>
          <w:lang w:val="en-GB"/>
        </w:rPr>
      </w:pPr>
      <w:r>
        <w:rPr>
          <w:rFonts w:asciiTheme="majorHAnsi" w:hAnsiTheme="majorHAnsi"/>
          <w:lang w:val="en-GB"/>
        </w:rPr>
        <w:t>T</w:t>
      </w:r>
      <w:r w:rsidR="00574B13" w:rsidRPr="006965EE">
        <w:rPr>
          <w:rFonts w:asciiTheme="majorHAnsi" w:hAnsiTheme="majorHAnsi"/>
          <w:lang w:val="en-GB"/>
        </w:rPr>
        <w:t xml:space="preserve">ransparency of the recruitment process, its compliance with the </w:t>
      </w:r>
      <w:r>
        <w:rPr>
          <w:rFonts w:asciiTheme="majorHAnsi" w:hAnsiTheme="majorHAnsi"/>
          <w:lang w:val="en-GB"/>
        </w:rPr>
        <w:t>staffing plan</w:t>
      </w:r>
      <w:r w:rsidR="009C782C">
        <w:rPr>
          <w:rFonts w:asciiTheme="majorHAnsi" w:hAnsiTheme="majorHAnsi"/>
          <w:lang w:val="en-GB"/>
        </w:rPr>
        <w:t>,</w:t>
      </w:r>
      <w:r w:rsidR="00574B13" w:rsidRPr="006965EE">
        <w:rPr>
          <w:rFonts w:asciiTheme="majorHAnsi" w:hAnsiTheme="majorHAnsi"/>
          <w:lang w:val="en-GB"/>
        </w:rPr>
        <w:t xml:space="preserve"> and the method </w:t>
      </w:r>
      <w:r w:rsidRPr="006965EE">
        <w:rPr>
          <w:rFonts w:asciiTheme="majorHAnsi" w:hAnsiTheme="majorHAnsi"/>
          <w:lang w:val="en-GB"/>
        </w:rPr>
        <w:t xml:space="preserve">and outcome </w:t>
      </w:r>
      <w:r w:rsidR="00574B13" w:rsidRPr="006965EE">
        <w:rPr>
          <w:rFonts w:asciiTheme="majorHAnsi" w:hAnsiTheme="majorHAnsi"/>
          <w:lang w:val="en-GB"/>
        </w:rPr>
        <w:t xml:space="preserve">of selection is an indicator of </w:t>
      </w:r>
      <w:r w:rsidR="00F91A43">
        <w:rPr>
          <w:rFonts w:asciiTheme="majorHAnsi" w:hAnsiTheme="majorHAnsi"/>
          <w:lang w:val="en-GB"/>
        </w:rPr>
        <w:t>accountability</w:t>
      </w:r>
      <w:r w:rsidR="00574B13" w:rsidRPr="006965EE">
        <w:rPr>
          <w:rFonts w:asciiTheme="majorHAnsi" w:hAnsiTheme="majorHAnsi"/>
          <w:lang w:val="en-GB"/>
        </w:rPr>
        <w:t xml:space="preserve"> in </w:t>
      </w:r>
      <w:r w:rsidR="00F91A43">
        <w:rPr>
          <w:rFonts w:asciiTheme="majorHAnsi" w:hAnsiTheme="majorHAnsi"/>
          <w:lang w:val="en-GB"/>
        </w:rPr>
        <w:t>the recruitment</w:t>
      </w:r>
      <w:r w:rsidR="00574B13" w:rsidRPr="006965EE">
        <w:rPr>
          <w:rFonts w:asciiTheme="majorHAnsi" w:hAnsiTheme="majorHAnsi"/>
          <w:lang w:val="en-GB"/>
        </w:rPr>
        <w:t xml:space="preserve"> de</w:t>
      </w:r>
      <w:r w:rsidR="00F91A43">
        <w:rPr>
          <w:rFonts w:asciiTheme="majorHAnsi" w:hAnsiTheme="majorHAnsi"/>
          <w:lang w:val="en-GB"/>
        </w:rPr>
        <w:t>cision-making process</w:t>
      </w:r>
      <w:r w:rsidR="00574B13" w:rsidRPr="006965EE">
        <w:rPr>
          <w:rFonts w:asciiTheme="majorHAnsi" w:hAnsiTheme="majorHAnsi"/>
          <w:lang w:val="en-GB"/>
        </w:rPr>
        <w:t xml:space="preserve">. </w:t>
      </w:r>
      <w:r w:rsidR="005F4FD8">
        <w:rPr>
          <w:rFonts w:asciiTheme="majorHAnsi" w:hAnsiTheme="majorHAnsi"/>
          <w:lang w:val="en-GB"/>
        </w:rPr>
        <w:t>Pursuant to</w:t>
      </w:r>
      <w:r w:rsidR="00574B13" w:rsidRPr="006965EE">
        <w:rPr>
          <w:rFonts w:asciiTheme="majorHAnsi" w:hAnsiTheme="majorHAnsi"/>
          <w:lang w:val="en-GB"/>
        </w:rPr>
        <w:t xml:space="preserve"> the decision of the Agency for Personal Data Protection</w:t>
      </w:r>
      <w:r w:rsidR="005F4FD8">
        <w:rPr>
          <w:rFonts w:asciiTheme="majorHAnsi" w:hAnsiTheme="majorHAnsi"/>
          <w:lang w:val="en-GB"/>
        </w:rPr>
        <w:t xml:space="preserve"> in</w:t>
      </w:r>
      <w:r w:rsidR="00574B13" w:rsidRPr="006965EE">
        <w:rPr>
          <w:rFonts w:asciiTheme="majorHAnsi" w:hAnsiTheme="majorHAnsi"/>
          <w:lang w:val="en-GB"/>
        </w:rPr>
        <w:t xml:space="preserve"> BiH</w:t>
      </w:r>
      <w:r w:rsidR="005F4FD8">
        <w:rPr>
          <w:rFonts w:asciiTheme="majorHAnsi" w:hAnsiTheme="majorHAnsi"/>
          <w:lang w:val="en-GB"/>
        </w:rPr>
        <w:t>,</w:t>
      </w:r>
      <w:r w:rsidR="00574B13" w:rsidRPr="006965EE">
        <w:rPr>
          <w:rFonts w:asciiTheme="majorHAnsi" w:hAnsiTheme="majorHAnsi"/>
          <w:lang w:val="en-GB"/>
        </w:rPr>
        <w:t xml:space="preserve"> institutions </w:t>
      </w:r>
      <w:r w:rsidR="00F91A43">
        <w:rPr>
          <w:rFonts w:asciiTheme="majorHAnsi" w:hAnsiTheme="majorHAnsi"/>
          <w:lang w:val="en-GB"/>
        </w:rPr>
        <w:t>are</w:t>
      </w:r>
      <w:r w:rsidR="00574B13" w:rsidRPr="006965EE">
        <w:rPr>
          <w:rFonts w:asciiTheme="majorHAnsi" w:hAnsiTheme="majorHAnsi"/>
          <w:lang w:val="en-GB"/>
        </w:rPr>
        <w:t xml:space="preserve"> prohibited </w:t>
      </w:r>
      <w:r w:rsidR="00F91A43">
        <w:rPr>
          <w:rFonts w:asciiTheme="majorHAnsi" w:hAnsiTheme="majorHAnsi"/>
          <w:lang w:val="en-GB"/>
        </w:rPr>
        <w:t>from</w:t>
      </w:r>
      <w:r w:rsidR="00574B13" w:rsidRPr="006965EE">
        <w:rPr>
          <w:rFonts w:asciiTheme="majorHAnsi" w:hAnsiTheme="majorHAnsi"/>
          <w:lang w:val="en-GB"/>
        </w:rPr>
        <w:t xml:space="preserve"> </w:t>
      </w:r>
      <w:r w:rsidR="005F4FD8">
        <w:rPr>
          <w:rFonts w:asciiTheme="majorHAnsi" w:hAnsiTheme="majorHAnsi"/>
          <w:lang w:val="en-GB"/>
        </w:rPr>
        <w:t>disclosing</w:t>
      </w:r>
      <w:r w:rsidR="00574B13" w:rsidRPr="006965EE">
        <w:rPr>
          <w:rFonts w:asciiTheme="majorHAnsi" w:hAnsiTheme="majorHAnsi"/>
          <w:lang w:val="en-GB"/>
        </w:rPr>
        <w:t xml:space="preserve"> personal data of candidates in the </w:t>
      </w:r>
      <w:r w:rsidR="00C37015">
        <w:rPr>
          <w:rFonts w:asciiTheme="majorHAnsi" w:hAnsiTheme="majorHAnsi"/>
          <w:lang w:val="en-GB"/>
        </w:rPr>
        <w:t>selection</w:t>
      </w:r>
      <w:r w:rsidR="00574B13" w:rsidRPr="006965EE">
        <w:rPr>
          <w:rFonts w:asciiTheme="majorHAnsi" w:hAnsiTheme="majorHAnsi"/>
          <w:lang w:val="en-GB"/>
        </w:rPr>
        <w:t xml:space="preserve"> process</w:t>
      </w:r>
      <w:r w:rsidR="00F91A43">
        <w:rPr>
          <w:rFonts w:asciiTheme="majorHAnsi" w:hAnsiTheme="majorHAnsi"/>
          <w:lang w:val="en-GB"/>
        </w:rPr>
        <w:t xml:space="preserve">. </w:t>
      </w:r>
      <w:r w:rsidR="00F91A43" w:rsidRPr="0074749D">
        <w:rPr>
          <w:rFonts w:asciiTheme="majorHAnsi" w:hAnsiTheme="majorHAnsi"/>
          <w:lang w:val="en-GB"/>
        </w:rPr>
        <w:t xml:space="preserve">This means that </w:t>
      </w:r>
      <w:r w:rsidR="00574B13" w:rsidRPr="0074749D">
        <w:rPr>
          <w:rFonts w:asciiTheme="majorHAnsi" w:hAnsiTheme="majorHAnsi"/>
          <w:lang w:val="en-GB"/>
        </w:rPr>
        <w:t xml:space="preserve">only </w:t>
      </w:r>
      <w:r w:rsidR="00F91A43" w:rsidRPr="0074749D">
        <w:rPr>
          <w:rFonts w:asciiTheme="majorHAnsi" w:hAnsiTheme="majorHAnsi"/>
          <w:lang w:val="en-GB"/>
        </w:rPr>
        <w:t>CSA</w:t>
      </w:r>
      <w:r w:rsidR="00574B13" w:rsidRPr="0074749D">
        <w:rPr>
          <w:rFonts w:asciiTheme="majorHAnsi" w:hAnsiTheme="majorHAnsi"/>
          <w:lang w:val="en-GB"/>
        </w:rPr>
        <w:t xml:space="preserve"> BiH </w:t>
      </w:r>
      <w:r w:rsidR="00B77A81" w:rsidRPr="0074749D">
        <w:rPr>
          <w:rFonts w:asciiTheme="majorHAnsi" w:hAnsiTheme="majorHAnsi"/>
          <w:lang w:val="en-GB"/>
        </w:rPr>
        <w:t>advertises vacancies</w:t>
      </w:r>
      <w:r w:rsidR="00F91A43" w:rsidRPr="0074749D">
        <w:rPr>
          <w:rFonts w:asciiTheme="majorHAnsi" w:hAnsiTheme="majorHAnsi"/>
          <w:lang w:val="en-GB"/>
        </w:rPr>
        <w:t xml:space="preserve"> and </w:t>
      </w:r>
      <w:r w:rsidR="00574B13" w:rsidRPr="0074749D">
        <w:rPr>
          <w:rFonts w:asciiTheme="majorHAnsi" w:hAnsiTheme="majorHAnsi"/>
          <w:lang w:val="en-GB"/>
        </w:rPr>
        <w:t>implements</w:t>
      </w:r>
      <w:r w:rsidR="00F91A43" w:rsidRPr="0074749D">
        <w:rPr>
          <w:rFonts w:asciiTheme="majorHAnsi" w:hAnsiTheme="majorHAnsi"/>
          <w:lang w:val="en-GB"/>
        </w:rPr>
        <w:t xml:space="preserve"> job</w:t>
      </w:r>
      <w:r w:rsidR="00574B13" w:rsidRPr="0074749D">
        <w:rPr>
          <w:rFonts w:asciiTheme="majorHAnsi" w:hAnsiTheme="majorHAnsi"/>
          <w:lang w:val="en-GB"/>
        </w:rPr>
        <w:t xml:space="preserve"> competition</w:t>
      </w:r>
      <w:r w:rsidR="00F91A43" w:rsidRPr="0074749D">
        <w:rPr>
          <w:rFonts w:asciiTheme="majorHAnsi" w:hAnsiTheme="majorHAnsi"/>
          <w:lang w:val="en-GB"/>
        </w:rPr>
        <w:t xml:space="preserve"> procedures</w:t>
      </w:r>
      <w:r w:rsidR="00574B13" w:rsidRPr="0074749D">
        <w:rPr>
          <w:rFonts w:asciiTheme="majorHAnsi" w:hAnsiTheme="majorHAnsi"/>
          <w:lang w:val="en-GB"/>
        </w:rPr>
        <w:t xml:space="preserve">, while other institutions </w:t>
      </w:r>
      <w:r w:rsidR="001137F9" w:rsidRPr="0074749D">
        <w:rPr>
          <w:rFonts w:asciiTheme="majorHAnsi" w:hAnsiTheme="majorHAnsi"/>
          <w:lang w:val="en-GB"/>
        </w:rPr>
        <w:t>rarely</w:t>
      </w:r>
      <w:r w:rsidR="000C1149" w:rsidRPr="0074749D">
        <w:rPr>
          <w:rFonts w:asciiTheme="majorHAnsi" w:hAnsiTheme="majorHAnsi"/>
          <w:lang w:val="en-GB"/>
        </w:rPr>
        <w:t xml:space="preserve"> relay</w:t>
      </w:r>
      <w:r w:rsidR="00574B13" w:rsidRPr="0074749D">
        <w:rPr>
          <w:rFonts w:asciiTheme="majorHAnsi" w:hAnsiTheme="majorHAnsi"/>
          <w:lang w:val="en-GB"/>
        </w:rPr>
        <w:t xml:space="preserve"> </w:t>
      </w:r>
      <w:r w:rsidR="007A62A5" w:rsidRPr="0074749D">
        <w:rPr>
          <w:rFonts w:asciiTheme="majorHAnsi" w:hAnsiTheme="majorHAnsi"/>
          <w:lang w:val="en-GB"/>
        </w:rPr>
        <w:t>vacancies advertised</w:t>
      </w:r>
      <w:r w:rsidR="00574B13" w:rsidRPr="0074749D">
        <w:rPr>
          <w:rFonts w:asciiTheme="majorHAnsi" w:hAnsiTheme="majorHAnsi"/>
          <w:lang w:val="en-GB"/>
        </w:rPr>
        <w:t xml:space="preserve"> </w:t>
      </w:r>
      <w:r w:rsidR="005F7F19" w:rsidRPr="0074749D">
        <w:rPr>
          <w:rFonts w:asciiTheme="majorHAnsi" w:hAnsiTheme="majorHAnsi"/>
          <w:lang w:val="en-GB"/>
        </w:rPr>
        <w:t>by CSA</w:t>
      </w:r>
      <w:r w:rsidR="00574B13" w:rsidRPr="0074749D">
        <w:rPr>
          <w:rFonts w:asciiTheme="majorHAnsi" w:hAnsiTheme="majorHAnsi"/>
          <w:lang w:val="en-GB"/>
        </w:rPr>
        <w:t xml:space="preserve"> BiH.</w:t>
      </w:r>
      <w:r w:rsidR="00574B13" w:rsidRPr="006965EE">
        <w:rPr>
          <w:rFonts w:asciiTheme="majorHAnsi" w:hAnsiTheme="majorHAnsi"/>
          <w:lang w:val="en-GB"/>
        </w:rPr>
        <w:t xml:space="preserve"> In 2013</w:t>
      </w:r>
      <w:r w:rsidR="005F7F19">
        <w:rPr>
          <w:rFonts w:asciiTheme="majorHAnsi" w:hAnsiTheme="majorHAnsi"/>
          <w:lang w:val="en-GB"/>
        </w:rPr>
        <w:t xml:space="preserve"> </w:t>
      </w:r>
      <w:r w:rsidR="00B77A81">
        <w:rPr>
          <w:rFonts w:asciiTheme="majorHAnsi" w:hAnsiTheme="majorHAnsi"/>
          <w:lang w:val="en-GB"/>
        </w:rPr>
        <w:t xml:space="preserve">each of </w:t>
      </w:r>
      <w:r w:rsidR="005F7F19">
        <w:rPr>
          <w:rFonts w:asciiTheme="majorHAnsi" w:hAnsiTheme="majorHAnsi"/>
          <w:lang w:val="en-GB"/>
        </w:rPr>
        <w:t>the five</w:t>
      </w:r>
      <w:r w:rsidR="00574B13" w:rsidRPr="006965EE">
        <w:rPr>
          <w:rFonts w:asciiTheme="majorHAnsi" w:hAnsiTheme="majorHAnsi"/>
          <w:lang w:val="en-GB"/>
        </w:rPr>
        <w:t xml:space="preserve"> anal</w:t>
      </w:r>
      <w:r w:rsidR="0096754B">
        <w:rPr>
          <w:rFonts w:asciiTheme="majorHAnsi" w:hAnsiTheme="majorHAnsi"/>
          <w:lang w:val="en-GB"/>
        </w:rPr>
        <w:t>yse</w:t>
      </w:r>
      <w:r w:rsidR="00574B13" w:rsidRPr="006965EE">
        <w:rPr>
          <w:rFonts w:asciiTheme="majorHAnsi" w:hAnsiTheme="majorHAnsi"/>
          <w:lang w:val="en-GB"/>
        </w:rPr>
        <w:t>d institution</w:t>
      </w:r>
      <w:r w:rsidR="005F7F19">
        <w:rPr>
          <w:rFonts w:asciiTheme="majorHAnsi" w:hAnsiTheme="majorHAnsi"/>
          <w:lang w:val="en-GB"/>
        </w:rPr>
        <w:t>s</w:t>
      </w:r>
      <w:r w:rsidR="00574B13" w:rsidRPr="006965EE">
        <w:rPr>
          <w:rFonts w:asciiTheme="majorHAnsi" w:hAnsiTheme="majorHAnsi"/>
          <w:lang w:val="en-GB"/>
        </w:rPr>
        <w:t xml:space="preserve"> </w:t>
      </w:r>
      <w:r w:rsidR="00B77A81">
        <w:rPr>
          <w:rFonts w:asciiTheme="majorHAnsi" w:hAnsiTheme="majorHAnsi"/>
          <w:lang w:val="en-GB"/>
        </w:rPr>
        <w:t>recruited</w:t>
      </w:r>
      <w:r w:rsidR="00574B13" w:rsidRPr="006965EE">
        <w:rPr>
          <w:rFonts w:asciiTheme="majorHAnsi" w:hAnsiTheme="majorHAnsi"/>
          <w:lang w:val="en-GB"/>
        </w:rPr>
        <w:t xml:space="preserve"> an average of </w:t>
      </w:r>
      <w:r w:rsidR="00B77A81">
        <w:rPr>
          <w:rFonts w:asciiTheme="majorHAnsi" w:hAnsiTheme="majorHAnsi"/>
          <w:lang w:val="en-GB"/>
        </w:rPr>
        <w:t>five</w:t>
      </w:r>
      <w:r w:rsidR="00574B13" w:rsidRPr="006965EE">
        <w:rPr>
          <w:rFonts w:asciiTheme="majorHAnsi" w:hAnsiTheme="majorHAnsi"/>
          <w:lang w:val="en-GB"/>
        </w:rPr>
        <w:t xml:space="preserve"> persons. </w:t>
      </w:r>
      <w:r w:rsidR="005F7F19">
        <w:rPr>
          <w:rFonts w:asciiTheme="majorHAnsi" w:hAnsiTheme="majorHAnsi"/>
          <w:lang w:val="en-GB"/>
        </w:rPr>
        <w:t xml:space="preserve">All </w:t>
      </w:r>
      <w:r w:rsidR="00574B13" w:rsidRPr="006965EE">
        <w:rPr>
          <w:rFonts w:asciiTheme="majorHAnsi" w:hAnsiTheme="majorHAnsi"/>
          <w:lang w:val="en-GB"/>
        </w:rPr>
        <w:t>anal</w:t>
      </w:r>
      <w:r w:rsidR="0096754B">
        <w:rPr>
          <w:rFonts w:asciiTheme="majorHAnsi" w:hAnsiTheme="majorHAnsi"/>
          <w:lang w:val="en-GB"/>
        </w:rPr>
        <w:t>yse</w:t>
      </w:r>
      <w:r w:rsidR="00574B13" w:rsidRPr="006965EE">
        <w:rPr>
          <w:rFonts w:asciiTheme="majorHAnsi" w:hAnsiTheme="majorHAnsi"/>
          <w:lang w:val="en-GB"/>
        </w:rPr>
        <w:t xml:space="preserve">d institutions </w:t>
      </w:r>
      <w:r w:rsidR="005F7F19">
        <w:rPr>
          <w:rFonts w:asciiTheme="majorHAnsi" w:hAnsiTheme="majorHAnsi"/>
          <w:lang w:val="en-GB"/>
        </w:rPr>
        <w:t xml:space="preserve">remain below their envisaged staffing levels </w:t>
      </w:r>
      <w:r w:rsidR="00574B13" w:rsidRPr="006965EE">
        <w:rPr>
          <w:rFonts w:asciiTheme="majorHAnsi" w:hAnsiTheme="majorHAnsi"/>
          <w:lang w:val="en-GB"/>
        </w:rPr>
        <w:t xml:space="preserve">due to budgetary and legal </w:t>
      </w:r>
      <w:r w:rsidR="005F7F19">
        <w:rPr>
          <w:rFonts w:asciiTheme="majorHAnsi" w:hAnsiTheme="majorHAnsi"/>
          <w:lang w:val="en-GB"/>
        </w:rPr>
        <w:t>constraints</w:t>
      </w:r>
      <w:r w:rsidR="00574B13" w:rsidRPr="006965EE">
        <w:rPr>
          <w:rFonts w:asciiTheme="majorHAnsi" w:hAnsiTheme="majorHAnsi"/>
          <w:lang w:val="en-GB"/>
        </w:rPr>
        <w:t>.</w:t>
      </w:r>
    </w:p>
    <w:p w:rsidR="007B11BC" w:rsidRPr="006965EE" w:rsidRDefault="007B11BC" w:rsidP="00682C9F">
      <w:pPr>
        <w:jc w:val="both"/>
        <w:rPr>
          <w:rFonts w:asciiTheme="majorHAnsi" w:hAnsiTheme="majorHAnsi"/>
          <w:lang w:val="en-GB"/>
        </w:rPr>
      </w:pPr>
    </w:p>
    <w:p w:rsidR="00D149ED" w:rsidRDefault="00B77A81" w:rsidP="00DC4039">
      <w:pPr>
        <w:jc w:val="both"/>
        <w:rPr>
          <w:rFonts w:asciiTheme="majorHAnsi" w:hAnsiTheme="majorHAnsi"/>
          <w:lang w:val="en-GB"/>
        </w:rPr>
      </w:pPr>
      <w:r w:rsidRPr="006965EE">
        <w:rPr>
          <w:rFonts w:asciiTheme="majorHAnsi" w:hAnsiTheme="majorHAnsi"/>
          <w:lang w:val="en-GB"/>
        </w:rPr>
        <w:t xml:space="preserve">Article 19 </w:t>
      </w:r>
      <w:r>
        <w:rPr>
          <w:rFonts w:asciiTheme="majorHAnsi" w:hAnsiTheme="majorHAnsi"/>
          <w:lang w:val="en-GB"/>
        </w:rPr>
        <w:t>of t</w:t>
      </w:r>
      <w:r w:rsidR="00682C9F" w:rsidRPr="006965EE">
        <w:rPr>
          <w:rFonts w:asciiTheme="majorHAnsi" w:hAnsiTheme="majorHAnsi"/>
          <w:lang w:val="en-GB"/>
        </w:rPr>
        <w:t>he Law on Civil Service in the Institutions of BiH</w:t>
      </w:r>
      <w:r w:rsidR="0049378F" w:rsidRPr="006965EE">
        <w:rPr>
          <w:rStyle w:val="FootnoteReference"/>
          <w:rFonts w:asciiTheme="majorHAnsi" w:hAnsiTheme="majorHAnsi"/>
          <w:lang w:val="en-GB"/>
        </w:rPr>
        <w:footnoteReference w:id="6"/>
      </w:r>
      <w:r>
        <w:rPr>
          <w:rFonts w:asciiTheme="majorHAnsi" w:hAnsiTheme="majorHAnsi"/>
          <w:lang w:val="en-GB"/>
        </w:rPr>
        <w:t xml:space="preserve"> </w:t>
      </w:r>
      <w:r w:rsidR="00682C9F" w:rsidRPr="006965EE">
        <w:rPr>
          <w:rFonts w:asciiTheme="majorHAnsi" w:hAnsiTheme="majorHAnsi"/>
          <w:lang w:val="en-GB"/>
        </w:rPr>
        <w:t xml:space="preserve">regulates the manner and conditions of </w:t>
      </w:r>
      <w:r w:rsidR="000C1149">
        <w:rPr>
          <w:rFonts w:asciiTheme="majorHAnsi" w:hAnsiTheme="majorHAnsi"/>
          <w:lang w:val="en-GB"/>
        </w:rPr>
        <w:t>recruitment of civil servants. For example,</w:t>
      </w:r>
      <w:r w:rsidR="00682C9F" w:rsidRPr="006965EE">
        <w:rPr>
          <w:rFonts w:asciiTheme="majorHAnsi" w:hAnsiTheme="majorHAnsi"/>
          <w:lang w:val="en-GB"/>
        </w:rPr>
        <w:t xml:space="preserve"> </w:t>
      </w:r>
      <w:r w:rsidR="000C1149">
        <w:rPr>
          <w:rFonts w:asciiTheme="majorHAnsi" w:hAnsiTheme="majorHAnsi"/>
          <w:lang w:val="en-GB"/>
        </w:rPr>
        <w:t>in</w:t>
      </w:r>
      <w:r w:rsidR="00682C9F" w:rsidRPr="006965EE">
        <w:rPr>
          <w:rFonts w:asciiTheme="majorHAnsi" w:hAnsiTheme="majorHAnsi"/>
          <w:lang w:val="en-GB"/>
        </w:rPr>
        <w:t xml:space="preserve"> CSA</w:t>
      </w:r>
      <w:r w:rsidR="000C1149">
        <w:rPr>
          <w:rFonts w:asciiTheme="majorHAnsi" w:hAnsiTheme="majorHAnsi"/>
          <w:lang w:val="en-GB"/>
        </w:rPr>
        <w:t xml:space="preserve"> BiH</w:t>
      </w:r>
      <w:r w:rsidR="00682C9F" w:rsidRPr="006965EE">
        <w:rPr>
          <w:rFonts w:asciiTheme="majorHAnsi" w:hAnsiTheme="majorHAnsi"/>
          <w:lang w:val="en-GB"/>
        </w:rPr>
        <w:t xml:space="preserve"> the</w:t>
      </w:r>
      <w:r w:rsidR="000C1149">
        <w:rPr>
          <w:rFonts w:asciiTheme="majorHAnsi" w:hAnsiTheme="majorHAnsi"/>
          <w:lang w:val="en-GB"/>
        </w:rPr>
        <w:t>re was a</w:t>
      </w:r>
      <w:r w:rsidR="00682C9F" w:rsidRPr="006965EE">
        <w:rPr>
          <w:rFonts w:asciiTheme="majorHAnsi" w:hAnsiTheme="majorHAnsi"/>
          <w:lang w:val="en-GB"/>
        </w:rPr>
        <w:t xml:space="preserve"> case where people </w:t>
      </w:r>
      <w:r w:rsidR="000C1149">
        <w:rPr>
          <w:rFonts w:asciiTheme="majorHAnsi" w:hAnsiTheme="majorHAnsi"/>
          <w:lang w:val="en-GB"/>
        </w:rPr>
        <w:t>were hired</w:t>
      </w:r>
      <w:r w:rsidR="00682C9F" w:rsidRPr="006965EE">
        <w:rPr>
          <w:rFonts w:asciiTheme="majorHAnsi" w:hAnsiTheme="majorHAnsi"/>
          <w:lang w:val="en-GB"/>
        </w:rPr>
        <w:t xml:space="preserve"> </w:t>
      </w:r>
      <w:r w:rsidR="00642ECD">
        <w:rPr>
          <w:rFonts w:asciiTheme="majorHAnsi" w:hAnsiTheme="majorHAnsi"/>
          <w:lang w:val="en-GB"/>
        </w:rPr>
        <w:t>on the basis</w:t>
      </w:r>
      <w:r w:rsidR="007012D5">
        <w:rPr>
          <w:rFonts w:asciiTheme="majorHAnsi" w:hAnsiTheme="majorHAnsi"/>
          <w:lang w:val="en-GB"/>
        </w:rPr>
        <w:t xml:space="preserve"> of</w:t>
      </w:r>
      <w:r w:rsidR="000C1149">
        <w:rPr>
          <w:rFonts w:asciiTheme="majorHAnsi" w:hAnsiTheme="majorHAnsi"/>
          <w:lang w:val="en-GB"/>
        </w:rPr>
        <w:t xml:space="preserve"> temporary service</w:t>
      </w:r>
      <w:r w:rsidR="00682C9F" w:rsidRPr="006965EE">
        <w:rPr>
          <w:rFonts w:asciiTheme="majorHAnsi" w:hAnsiTheme="majorHAnsi"/>
          <w:lang w:val="en-GB"/>
        </w:rPr>
        <w:t xml:space="preserve"> contracts for a position that is </w:t>
      </w:r>
      <w:r w:rsidR="00642ECD">
        <w:rPr>
          <w:rFonts w:asciiTheme="majorHAnsi" w:hAnsiTheme="majorHAnsi"/>
          <w:lang w:val="en-GB"/>
        </w:rPr>
        <w:t>envisaged under the staffing plan</w:t>
      </w:r>
      <w:r w:rsidR="00682C9F" w:rsidRPr="006965EE">
        <w:rPr>
          <w:rFonts w:asciiTheme="majorHAnsi" w:hAnsiTheme="majorHAnsi"/>
          <w:lang w:val="en-GB"/>
        </w:rPr>
        <w:t xml:space="preserve">, but since </w:t>
      </w:r>
      <w:r w:rsidR="00642ECD">
        <w:rPr>
          <w:rFonts w:asciiTheme="majorHAnsi" w:hAnsiTheme="majorHAnsi"/>
          <w:lang w:val="en-GB"/>
        </w:rPr>
        <w:t>law prevents further recruitments CSA</w:t>
      </w:r>
      <w:r w:rsidR="00682C9F" w:rsidRPr="006965EE">
        <w:rPr>
          <w:rFonts w:asciiTheme="majorHAnsi" w:hAnsiTheme="majorHAnsi"/>
          <w:lang w:val="en-GB"/>
        </w:rPr>
        <w:t xml:space="preserve"> BiH </w:t>
      </w:r>
      <w:r w:rsidR="00642ECD">
        <w:rPr>
          <w:rFonts w:asciiTheme="majorHAnsi" w:hAnsiTheme="majorHAnsi"/>
          <w:lang w:val="en-GB"/>
        </w:rPr>
        <w:t>had to fill the envisaged position in this way. T</w:t>
      </w:r>
      <w:r w:rsidR="00682C9F" w:rsidRPr="006965EE">
        <w:rPr>
          <w:rFonts w:asciiTheme="majorHAnsi" w:hAnsiTheme="majorHAnsi"/>
          <w:lang w:val="en-GB"/>
        </w:rPr>
        <w:t xml:space="preserve">he </w:t>
      </w:r>
      <w:r w:rsidR="00642ECD" w:rsidRPr="006965EE">
        <w:rPr>
          <w:rFonts w:asciiTheme="majorHAnsi" w:hAnsiTheme="majorHAnsi"/>
          <w:lang w:val="en-GB"/>
        </w:rPr>
        <w:t xml:space="preserve">Audit </w:t>
      </w:r>
      <w:r w:rsidR="00682C9F" w:rsidRPr="006965EE">
        <w:rPr>
          <w:rFonts w:asciiTheme="majorHAnsi" w:hAnsiTheme="majorHAnsi"/>
          <w:lang w:val="en-GB"/>
        </w:rPr>
        <w:t>Office</w:t>
      </w:r>
      <w:r w:rsidR="00B06651" w:rsidRPr="006965EE">
        <w:rPr>
          <w:rStyle w:val="FootnoteReference"/>
          <w:rFonts w:asciiTheme="majorHAnsi" w:hAnsiTheme="majorHAnsi"/>
          <w:lang w:val="en-GB"/>
        </w:rPr>
        <w:footnoteReference w:id="7"/>
      </w:r>
      <w:r w:rsidR="00642ECD">
        <w:rPr>
          <w:rFonts w:asciiTheme="majorHAnsi" w:hAnsiTheme="majorHAnsi"/>
          <w:lang w:val="en-GB"/>
        </w:rPr>
        <w:t xml:space="preserve"> </w:t>
      </w:r>
      <w:r w:rsidR="00B06651" w:rsidRPr="006965EE">
        <w:rPr>
          <w:rFonts w:asciiTheme="majorHAnsi" w:hAnsiTheme="majorHAnsi"/>
          <w:lang w:val="en-GB"/>
        </w:rPr>
        <w:t>warn</w:t>
      </w:r>
      <w:r w:rsidR="00642ECD">
        <w:rPr>
          <w:rFonts w:asciiTheme="majorHAnsi" w:hAnsiTheme="majorHAnsi"/>
          <w:lang w:val="en-GB"/>
        </w:rPr>
        <w:t>s</w:t>
      </w:r>
      <w:r w:rsidR="00B06651" w:rsidRPr="006965EE">
        <w:rPr>
          <w:rFonts w:asciiTheme="majorHAnsi" w:hAnsiTheme="majorHAnsi"/>
          <w:lang w:val="en-GB"/>
        </w:rPr>
        <w:t xml:space="preserve"> that it is necessary to find appropriate solutions for continuous engagement on the basis of </w:t>
      </w:r>
      <w:r w:rsidR="00642ECD">
        <w:rPr>
          <w:rFonts w:asciiTheme="majorHAnsi" w:hAnsiTheme="majorHAnsi"/>
          <w:lang w:val="en-GB"/>
        </w:rPr>
        <w:t xml:space="preserve">temporary service </w:t>
      </w:r>
      <w:r w:rsidR="00B06651" w:rsidRPr="006965EE">
        <w:rPr>
          <w:rFonts w:asciiTheme="majorHAnsi" w:hAnsiTheme="majorHAnsi"/>
          <w:lang w:val="en-GB"/>
        </w:rPr>
        <w:t xml:space="preserve">contracts for legal and courier </w:t>
      </w:r>
      <w:r w:rsidR="00642ECD">
        <w:rPr>
          <w:rFonts w:asciiTheme="majorHAnsi" w:hAnsiTheme="majorHAnsi"/>
          <w:lang w:val="en-GB"/>
        </w:rPr>
        <w:t>tasks, while</w:t>
      </w:r>
      <w:r w:rsidR="00B06651" w:rsidRPr="006965EE">
        <w:rPr>
          <w:rFonts w:asciiTheme="majorHAnsi" w:hAnsiTheme="majorHAnsi"/>
          <w:lang w:val="en-GB"/>
        </w:rPr>
        <w:t xml:space="preserve"> taking into account the </w:t>
      </w:r>
      <w:r w:rsidR="00D149ED">
        <w:rPr>
          <w:rFonts w:asciiTheme="majorHAnsi" w:hAnsiTheme="majorHAnsi"/>
          <w:lang w:val="en-GB"/>
        </w:rPr>
        <w:t>volume</w:t>
      </w:r>
      <w:r w:rsidR="00B06651" w:rsidRPr="006965EE">
        <w:rPr>
          <w:rFonts w:asciiTheme="majorHAnsi" w:hAnsiTheme="majorHAnsi"/>
          <w:lang w:val="en-GB"/>
        </w:rPr>
        <w:t xml:space="preserve"> of </w:t>
      </w:r>
      <w:r w:rsidR="00D149ED" w:rsidRPr="006965EE">
        <w:rPr>
          <w:rFonts w:asciiTheme="majorHAnsi" w:hAnsiTheme="majorHAnsi"/>
          <w:lang w:val="en-GB"/>
        </w:rPr>
        <w:t>Agency</w:t>
      </w:r>
      <w:r w:rsidR="00D149ED">
        <w:rPr>
          <w:rFonts w:asciiTheme="majorHAnsi" w:hAnsiTheme="majorHAnsi"/>
          <w:lang w:val="en-GB"/>
        </w:rPr>
        <w:t>’s</w:t>
      </w:r>
      <w:r w:rsidR="00D149ED" w:rsidRPr="006965EE">
        <w:rPr>
          <w:rFonts w:asciiTheme="majorHAnsi" w:hAnsiTheme="majorHAnsi"/>
          <w:lang w:val="en-GB"/>
        </w:rPr>
        <w:t xml:space="preserve"> </w:t>
      </w:r>
      <w:r w:rsidR="00B06651" w:rsidRPr="006965EE">
        <w:rPr>
          <w:rFonts w:asciiTheme="majorHAnsi" w:hAnsiTheme="majorHAnsi"/>
          <w:lang w:val="en-GB"/>
        </w:rPr>
        <w:t xml:space="preserve">regular activities and </w:t>
      </w:r>
      <w:r w:rsidR="00642ECD">
        <w:rPr>
          <w:rFonts w:asciiTheme="majorHAnsi" w:hAnsiTheme="majorHAnsi"/>
          <w:lang w:val="en-GB"/>
        </w:rPr>
        <w:t>efficient use</w:t>
      </w:r>
      <w:r w:rsidR="00B06651" w:rsidRPr="006965EE">
        <w:rPr>
          <w:rFonts w:asciiTheme="majorHAnsi" w:hAnsiTheme="majorHAnsi"/>
          <w:lang w:val="en-GB"/>
        </w:rPr>
        <w:t xml:space="preserve"> of budget</w:t>
      </w:r>
      <w:r w:rsidR="00D149ED">
        <w:rPr>
          <w:rFonts w:asciiTheme="majorHAnsi" w:hAnsiTheme="majorHAnsi"/>
          <w:lang w:val="en-GB"/>
        </w:rPr>
        <w:t>ed</w:t>
      </w:r>
      <w:r w:rsidR="00B06651" w:rsidRPr="006965EE">
        <w:rPr>
          <w:rFonts w:asciiTheme="majorHAnsi" w:hAnsiTheme="majorHAnsi"/>
          <w:lang w:val="en-GB"/>
        </w:rPr>
        <w:t xml:space="preserve"> funds. </w:t>
      </w:r>
      <w:r w:rsidR="000D4591">
        <w:rPr>
          <w:rFonts w:asciiTheme="majorHAnsi" w:hAnsiTheme="majorHAnsi"/>
          <w:lang w:val="en-GB"/>
        </w:rPr>
        <w:t>The fact that temporary service contracts are often renewed year after year shows</w:t>
      </w:r>
      <w:r w:rsidR="00D149ED" w:rsidRPr="00D149ED">
        <w:rPr>
          <w:rFonts w:asciiTheme="majorHAnsi" w:hAnsiTheme="majorHAnsi"/>
          <w:lang w:val="en-GB"/>
        </w:rPr>
        <w:t xml:space="preserve"> that such jobs are not temporary </w:t>
      </w:r>
      <w:r w:rsidR="000D4591">
        <w:rPr>
          <w:rFonts w:asciiTheme="majorHAnsi" w:hAnsiTheme="majorHAnsi"/>
          <w:lang w:val="en-GB"/>
        </w:rPr>
        <w:t>and</w:t>
      </w:r>
      <w:r w:rsidR="00D149ED" w:rsidRPr="00D149ED">
        <w:rPr>
          <w:rFonts w:asciiTheme="majorHAnsi" w:hAnsiTheme="majorHAnsi"/>
          <w:lang w:val="en-GB"/>
        </w:rPr>
        <w:t xml:space="preserve"> should not </w:t>
      </w:r>
      <w:r w:rsidR="000D4591">
        <w:rPr>
          <w:rFonts w:asciiTheme="majorHAnsi" w:hAnsiTheme="majorHAnsi"/>
          <w:lang w:val="en-GB"/>
        </w:rPr>
        <w:t>be performed in</w:t>
      </w:r>
      <w:r w:rsidR="00D149ED" w:rsidRPr="00D149ED">
        <w:rPr>
          <w:rFonts w:asciiTheme="majorHAnsi" w:hAnsiTheme="majorHAnsi"/>
          <w:lang w:val="en-GB"/>
        </w:rPr>
        <w:t xml:space="preserve"> this way</w:t>
      </w:r>
      <w:r w:rsidR="000D4591">
        <w:rPr>
          <w:rFonts w:asciiTheme="majorHAnsi" w:hAnsiTheme="majorHAnsi"/>
          <w:lang w:val="en-GB"/>
        </w:rPr>
        <w:t xml:space="preserve">. </w:t>
      </w:r>
      <w:r w:rsidR="00D149ED" w:rsidRPr="00D149ED">
        <w:rPr>
          <w:rFonts w:asciiTheme="majorHAnsi" w:hAnsiTheme="majorHAnsi"/>
          <w:lang w:val="en-GB"/>
        </w:rPr>
        <w:t xml:space="preserve"> </w:t>
      </w:r>
      <w:r w:rsidR="000D4591">
        <w:rPr>
          <w:rFonts w:asciiTheme="majorHAnsi" w:hAnsiTheme="majorHAnsi"/>
          <w:lang w:val="en-GB"/>
        </w:rPr>
        <w:lastRenderedPageBreak/>
        <w:t>Temporary</w:t>
      </w:r>
      <w:r w:rsidR="00D149ED" w:rsidRPr="00D149ED">
        <w:rPr>
          <w:rFonts w:asciiTheme="majorHAnsi" w:hAnsiTheme="majorHAnsi"/>
          <w:lang w:val="en-GB"/>
        </w:rPr>
        <w:t xml:space="preserve"> service contracts are</w:t>
      </w:r>
      <w:r w:rsidR="000D4591">
        <w:rPr>
          <w:rFonts w:asciiTheme="majorHAnsi" w:hAnsiTheme="majorHAnsi"/>
          <w:lang w:val="en-GB"/>
        </w:rPr>
        <w:t xml:space="preserve"> an opaque way of hiring staff, which is</w:t>
      </w:r>
      <w:r w:rsidR="00D149ED" w:rsidRPr="00D149ED">
        <w:rPr>
          <w:rFonts w:asciiTheme="majorHAnsi" w:hAnsiTheme="majorHAnsi"/>
          <w:lang w:val="en-GB"/>
        </w:rPr>
        <w:t xml:space="preserve"> unacceptable when it comes to the public sector.</w:t>
      </w:r>
    </w:p>
    <w:p w:rsidR="00D149ED" w:rsidRDefault="00D149ED" w:rsidP="00DC4039">
      <w:pPr>
        <w:jc w:val="both"/>
        <w:rPr>
          <w:rFonts w:asciiTheme="majorHAnsi" w:hAnsiTheme="majorHAnsi"/>
          <w:lang w:val="en-GB"/>
        </w:rPr>
      </w:pPr>
    </w:p>
    <w:p w:rsidR="00265CDF" w:rsidRPr="006965EE" w:rsidRDefault="006D5A8A" w:rsidP="00265CDF">
      <w:pPr>
        <w:jc w:val="both"/>
        <w:rPr>
          <w:rFonts w:asciiTheme="majorHAnsi" w:hAnsiTheme="majorHAnsi"/>
          <w:u w:val="single"/>
          <w:lang w:val="en-GB"/>
        </w:rPr>
      </w:pPr>
      <w:r>
        <w:rPr>
          <w:rFonts w:asciiTheme="majorHAnsi" w:hAnsiTheme="majorHAnsi"/>
          <w:u w:val="single"/>
          <w:lang w:val="en-GB"/>
        </w:rPr>
        <w:t>Findings shown by individual institutions:</w:t>
      </w:r>
      <w:r w:rsidR="00265CDF" w:rsidRPr="006965EE">
        <w:rPr>
          <w:rFonts w:asciiTheme="majorHAnsi" w:hAnsiTheme="majorHAnsi"/>
          <w:u w:val="single"/>
          <w:lang w:val="en-GB"/>
        </w:rPr>
        <w:t xml:space="preserve"> </w:t>
      </w:r>
    </w:p>
    <w:p w:rsidR="00265CDF" w:rsidRPr="006965EE" w:rsidRDefault="00265CDF" w:rsidP="00DC4039">
      <w:pPr>
        <w:jc w:val="both"/>
        <w:rPr>
          <w:rFonts w:asciiTheme="majorHAnsi" w:hAnsiTheme="majorHAnsi"/>
          <w:lang w:val="en-GB"/>
        </w:rPr>
      </w:pPr>
    </w:p>
    <w:p w:rsidR="00A97230" w:rsidRPr="006965EE" w:rsidRDefault="00DB75D2">
      <w:pPr>
        <w:rPr>
          <w:rFonts w:asciiTheme="majorHAnsi" w:hAnsiTheme="majorHAnsi"/>
          <w:b/>
          <w:lang w:val="en-GB"/>
        </w:rPr>
      </w:pPr>
      <w:r w:rsidRPr="006965EE">
        <w:rPr>
          <w:rFonts w:asciiTheme="majorHAnsi" w:hAnsiTheme="majorHAnsi"/>
          <w:b/>
          <w:lang w:val="en-GB"/>
        </w:rPr>
        <w:t>MINISTRY OF JUSTICE</w:t>
      </w:r>
      <w:r w:rsidR="000D4591" w:rsidRPr="000D4591">
        <w:rPr>
          <w:rFonts w:asciiTheme="majorHAnsi" w:hAnsiTheme="majorHAnsi"/>
          <w:b/>
          <w:lang w:val="en-GB"/>
        </w:rPr>
        <w:t xml:space="preserve"> </w:t>
      </w:r>
      <w:r w:rsidR="000D4591">
        <w:rPr>
          <w:rFonts w:asciiTheme="majorHAnsi" w:hAnsiTheme="majorHAnsi"/>
          <w:b/>
          <w:lang w:val="en-GB"/>
        </w:rPr>
        <w:t xml:space="preserve">OF </w:t>
      </w:r>
      <w:r w:rsidR="000D4591" w:rsidRPr="006965EE">
        <w:rPr>
          <w:rFonts w:asciiTheme="majorHAnsi" w:hAnsiTheme="majorHAnsi"/>
          <w:b/>
          <w:lang w:val="en-GB"/>
        </w:rPr>
        <w:t>B</w:t>
      </w:r>
      <w:r w:rsidR="000D4591">
        <w:rPr>
          <w:rFonts w:asciiTheme="majorHAnsi" w:hAnsiTheme="majorHAnsi"/>
          <w:b/>
          <w:lang w:val="en-GB"/>
        </w:rPr>
        <w:t>i</w:t>
      </w:r>
      <w:r w:rsidR="000D4591" w:rsidRPr="006965EE">
        <w:rPr>
          <w:rFonts w:asciiTheme="majorHAnsi" w:hAnsiTheme="majorHAnsi"/>
          <w:b/>
          <w:lang w:val="en-GB"/>
        </w:rPr>
        <w:t>H</w:t>
      </w:r>
      <w:r w:rsidR="00A97230" w:rsidRPr="006965EE">
        <w:rPr>
          <w:rStyle w:val="FootnoteReference"/>
          <w:rFonts w:asciiTheme="majorHAnsi" w:hAnsiTheme="majorHAnsi"/>
          <w:b/>
          <w:lang w:val="en-GB"/>
        </w:rPr>
        <w:footnoteReference w:id="8"/>
      </w:r>
    </w:p>
    <w:p w:rsidR="00C1175E" w:rsidRPr="006965EE" w:rsidRDefault="00C1175E">
      <w:pPr>
        <w:rPr>
          <w:rFonts w:asciiTheme="majorHAnsi" w:hAnsiTheme="majorHAnsi"/>
          <w:b/>
          <w:lang w:val="en-GB"/>
        </w:rPr>
      </w:pPr>
    </w:p>
    <w:p w:rsidR="00265CDF" w:rsidRPr="006965EE" w:rsidRDefault="00265CDF" w:rsidP="00DC4521">
      <w:pPr>
        <w:pStyle w:val="ListParagraph"/>
        <w:numPr>
          <w:ilvl w:val="0"/>
          <w:numId w:val="20"/>
        </w:numPr>
        <w:jc w:val="both"/>
        <w:rPr>
          <w:rFonts w:asciiTheme="majorHAnsi" w:hAnsiTheme="majorHAnsi"/>
          <w:b/>
          <w:lang w:val="en-GB"/>
        </w:rPr>
      </w:pPr>
      <w:r w:rsidRPr="006965EE">
        <w:rPr>
          <w:rFonts w:asciiTheme="majorHAnsi" w:hAnsiTheme="majorHAnsi"/>
          <w:lang w:val="en-GB"/>
        </w:rPr>
        <w:t>237 employees.</w:t>
      </w:r>
    </w:p>
    <w:p w:rsidR="00A97230" w:rsidRPr="006965EE" w:rsidRDefault="007012D5" w:rsidP="00DC4521">
      <w:pPr>
        <w:pStyle w:val="ListParagraph"/>
        <w:numPr>
          <w:ilvl w:val="0"/>
          <w:numId w:val="20"/>
        </w:numPr>
        <w:jc w:val="both"/>
        <w:rPr>
          <w:rFonts w:asciiTheme="majorHAnsi" w:hAnsiTheme="majorHAnsi"/>
          <w:b/>
          <w:lang w:val="en-GB"/>
        </w:rPr>
      </w:pPr>
      <w:r w:rsidRPr="006965EE">
        <w:rPr>
          <w:rFonts w:asciiTheme="majorHAnsi" w:hAnsiTheme="majorHAnsi"/>
          <w:lang w:val="en-GB"/>
        </w:rPr>
        <w:t>2013</w:t>
      </w:r>
      <w:r>
        <w:rPr>
          <w:rFonts w:asciiTheme="majorHAnsi" w:hAnsiTheme="majorHAnsi"/>
          <w:lang w:val="en-GB"/>
        </w:rPr>
        <w:t xml:space="preserve"> </w:t>
      </w:r>
      <w:r w:rsidR="00A97230" w:rsidRPr="006965EE">
        <w:rPr>
          <w:rFonts w:asciiTheme="majorHAnsi" w:hAnsiTheme="majorHAnsi"/>
          <w:lang w:val="en-GB"/>
        </w:rPr>
        <w:t>budget</w:t>
      </w:r>
      <w:r>
        <w:rPr>
          <w:rFonts w:asciiTheme="majorHAnsi" w:hAnsiTheme="majorHAnsi"/>
          <w:lang w:val="en-GB"/>
        </w:rPr>
        <w:t>:</w:t>
      </w:r>
      <w:r w:rsidR="00A97230" w:rsidRPr="006965EE">
        <w:rPr>
          <w:rFonts w:asciiTheme="majorHAnsi" w:hAnsiTheme="majorHAnsi"/>
          <w:lang w:val="en-GB"/>
        </w:rPr>
        <w:t xml:space="preserve"> </w:t>
      </w:r>
      <w:r w:rsidR="000D4591" w:rsidRPr="006965EE">
        <w:rPr>
          <w:rFonts w:asciiTheme="majorHAnsi" w:hAnsiTheme="majorHAnsi"/>
          <w:lang w:val="en-GB"/>
        </w:rPr>
        <w:t xml:space="preserve">KM </w:t>
      </w:r>
      <w:r w:rsidR="000D4591">
        <w:rPr>
          <w:rFonts w:asciiTheme="majorHAnsi" w:hAnsiTheme="majorHAnsi"/>
          <w:lang w:val="en-GB"/>
        </w:rPr>
        <w:t>14,476,</w:t>
      </w:r>
      <w:r w:rsidR="00A97230" w:rsidRPr="006965EE">
        <w:rPr>
          <w:rFonts w:asciiTheme="majorHAnsi" w:hAnsiTheme="majorHAnsi"/>
          <w:lang w:val="en-GB"/>
        </w:rPr>
        <w:t>000</w:t>
      </w:r>
      <w:r w:rsidR="000D4591">
        <w:rPr>
          <w:rFonts w:asciiTheme="majorHAnsi" w:hAnsiTheme="majorHAnsi"/>
          <w:lang w:val="en-GB"/>
        </w:rPr>
        <w:t>.</w:t>
      </w:r>
      <w:r w:rsidR="00A97230" w:rsidRPr="006965EE">
        <w:rPr>
          <w:rFonts w:asciiTheme="majorHAnsi" w:hAnsiTheme="majorHAnsi"/>
          <w:lang w:val="en-GB"/>
        </w:rPr>
        <w:t>00.</w:t>
      </w:r>
    </w:p>
    <w:p w:rsidR="00DB75D2" w:rsidRPr="006965EE" w:rsidRDefault="007012D5" w:rsidP="00DC4521">
      <w:pPr>
        <w:pStyle w:val="ListParagraph"/>
        <w:numPr>
          <w:ilvl w:val="0"/>
          <w:numId w:val="20"/>
        </w:numPr>
        <w:jc w:val="both"/>
        <w:rPr>
          <w:rFonts w:asciiTheme="majorHAnsi" w:hAnsiTheme="majorHAnsi"/>
          <w:lang w:val="en-GB"/>
        </w:rPr>
      </w:pPr>
      <w:r>
        <w:rPr>
          <w:rFonts w:asciiTheme="majorHAnsi" w:hAnsiTheme="majorHAnsi"/>
          <w:lang w:val="en-GB"/>
        </w:rPr>
        <w:t>T</w:t>
      </w:r>
      <w:r w:rsidR="000D4591">
        <w:rPr>
          <w:rFonts w:asciiTheme="majorHAnsi" w:hAnsiTheme="majorHAnsi"/>
          <w:lang w:val="en-GB"/>
        </w:rPr>
        <w:t>emporary service contracts</w:t>
      </w:r>
      <w:r w:rsidR="00A97230" w:rsidRPr="006965EE">
        <w:rPr>
          <w:rFonts w:asciiTheme="majorHAnsi" w:hAnsiTheme="majorHAnsi"/>
          <w:lang w:val="en-GB"/>
        </w:rPr>
        <w:t xml:space="preserve"> (</w:t>
      </w:r>
      <w:r w:rsidR="000D4591" w:rsidRPr="006965EE">
        <w:rPr>
          <w:rFonts w:asciiTheme="majorHAnsi" w:hAnsiTheme="majorHAnsi"/>
          <w:lang w:val="en-GB"/>
        </w:rPr>
        <w:t xml:space="preserve">KM </w:t>
      </w:r>
      <w:r w:rsidR="000D4591">
        <w:rPr>
          <w:rFonts w:asciiTheme="majorHAnsi" w:hAnsiTheme="majorHAnsi"/>
          <w:lang w:val="en-GB"/>
        </w:rPr>
        <w:t>46,</w:t>
      </w:r>
      <w:r w:rsidR="00A97230" w:rsidRPr="006965EE">
        <w:rPr>
          <w:rFonts w:asciiTheme="majorHAnsi" w:hAnsiTheme="majorHAnsi"/>
          <w:lang w:val="en-GB"/>
        </w:rPr>
        <w:t xml:space="preserve">593): </w:t>
      </w:r>
      <w:r w:rsidR="00F86EB6">
        <w:rPr>
          <w:rFonts w:asciiTheme="majorHAnsi" w:hAnsiTheme="majorHAnsi"/>
          <w:lang w:val="en-GB"/>
        </w:rPr>
        <w:t>e</w:t>
      </w:r>
      <w:r w:rsidR="00A97230" w:rsidRPr="006965EE">
        <w:rPr>
          <w:rFonts w:asciiTheme="majorHAnsi" w:hAnsiTheme="majorHAnsi"/>
          <w:lang w:val="en-GB"/>
        </w:rPr>
        <w:t xml:space="preserve">xpenditure </w:t>
      </w:r>
      <w:r w:rsidR="00F86EB6">
        <w:rPr>
          <w:rFonts w:asciiTheme="majorHAnsi" w:hAnsiTheme="majorHAnsi"/>
          <w:lang w:val="en-GB"/>
        </w:rPr>
        <w:t>for</w:t>
      </w:r>
      <w:r w:rsidR="00A97230" w:rsidRPr="006965EE">
        <w:rPr>
          <w:rFonts w:asciiTheme="majorHAnsi" w:hAnsiTheme="majorHAnsi"/>
          <w:lang w:val="en-GB"/>
        </w:rPr>
        <w:t xml:space="preserve"> </w:t>
      </w:r>
      <w:r w:rsidR="00F86EB6">
        <w:rPr>
          <w:rFonts w:asciiTheme="majorHAnsi" w:hAnsiTheme="majorHAnsi"/>
          <w:lang w:val="en-GB"/>
        </w:rPr>
        <w:t>contracts relating to</w:t>
      </w:r>
      <w:r w:rsidR="00A97230" w:rsidRPr="006965EE">
        <w:rPr>
          <w:rFonts w:asciiTheme="majorHAnsi" w:hAnsiTheme="majorHAnsi"/>
          <w:lang w:val="en-GB"/>
        </w:rPr>
        <w:t xml:space="preserve"> translation and proofreading </w:t>
      </w:r>
      <w:r w:rsidR="00F86EB6">
        <w:rPr>
          <w:rFonts w:asciiTheme="majorHAnsi" w:hAnsiTheme="majorHAnsi"/>
          <w:lang w:val="en-GB"/>
        </w:rPr>
        <w:t xml:space="preserve">services </w:t>
      </w:r>
      <w:r w:rsidR="00A97230" w:rsidRPr="006965EE">
        <w:rPr>
          <w:rFonts w:asciiTheme="majorHAnsi" w:hAnsiTheme="majorHAnsi"/>
          <w:lang w:val="en-GB"/>
        </w:rPr>
        <w:t>(</w:t>
      </w:r>
      <w:r w:rsidR="00F86EB6" w:rsidRPr="006965EE">
        <w:rPr>
          <w:rFonts w:asciiTheme="majorHAnsi" w:hAnsiTheme="majorHAnsi"/>
          <w:lang w:val="en-GB"/>
        </w:rPr>
        <w:t xml:space="preserve">KM </w:t>
      </w:r>
      <w:r w:rsidR="00A97230" w:rsidRPr="006965EE">
        <w:rPr>
          <w:rFonts w:asciiTheme="majorHAnsi" w:hAnsiTheme="majorHAnsi"/>
          <w:lang w:val="en-GB"/>
        </w:rPr>
        <w:t>25</w:t>
      </w:r>
      <w:r w:rsidR="00F86EB6">
        <w:rPr>
          <w:rFonts w:asciiTheme="majorHAnsi" w:hAnsiTheme="majorHAnsi"/>
          <w:lang w:val="en-GB"/>
        </w:rPr>
        <w:t>,</w:t>
      </w:r>
      <w:r w:rsidR="00A97230" w:rsidRPr="006965EE">
        <w:rPr>
          <w:rFonts w:asciiTheme="majorHAnsi" w:hAnsiTheme="majorHAnsi"/>
          <w:lang w:val="en-GB"/>
        </w:rPr>
        <w:t>884</w:t>
      </w:r>
      <w:r w:rsidR="00F86EB6">
        <w:rPr>
          <w:rFonts w:asciiTheme="majorHAnsi" w:hAnsiTheme="majorHAnsi"/>
          <w:lang w:val="en-GB"/>
        </w:rPr>
        <w:t>)</w:t>
      </w:r>
      <w:r w:rsidR="00A97230" w:rsidRPr="006965EE">
        <w:rPr>
          <w:rFonts w:asciiTheme="majorHAnsi" w:hAnsiTheme="majorHAnsi"/>
          <w:lang w:val="en-GB"/>
        </w:rPr>
        <w:t xml:space="preserve"> and contracts concluded with judges and prosecutors </w:t>
      </w:r>
      <w:r w:rsidR="00F86EB6">
        <w:rPr>
          <w:rFonts w:asciiTheme="majorHAnsi" w:hAnsiTheme="majorHAnsi"/>
          <w:lang w:val="en-GB"/>
        </w:rPr>
        <w:t>for</w:t>
      </w:r>
      <w:r w:rsidR="00A97230" w:rsidRPr="006965EE">
        <w:rPr>
          <w:rFonts w:asciiTheme="majorHAnsi" w:hAnsiTheme="majorHAnsi"/>
          <w:lang w:val="en-GB"/>
        </w:rPr>
        <w:t xml:space="preserve"> </w:t>
      </w:r>
      <w:r w:rsidR="00F86EB6">
        <w:rPr>
          <w:rFonts w:asciiTheme="majorHAnsi" w:hAnsiTheme="majorHAnsi"/>
          <w:lang w:val="en-GB"/>
        </w:rPr>
        <w:t>drafting</w:t>
      </w:r>
      <w:r w:rsidR="00A97230" w:rsidRPr="006965EE">
        <w:rPr>
          <w:rFonts w:asciiTheme="majorHAnsi" w:hAnsiTheme="majorHAnsi"/>
          <w:lang w:val="en-GB"/>
        </w:rPr>
        <w:t xml:space="preserve"> legislation (</w:t>
      </w:r>
      <w:r w:rsidR="00F86EB6" w:rsidRPr="006965EE">
        <w:rPr>
          <w:rFonts w:asciiTheme="majorHAnsi" w:hAnsiTheme="majorHAnsi"/>
          <w:lang w:val="en-GB"/>
        </w:rPr>
        <w:t xml:space="preserve">KM </w:t>
      </w:r>
      <w:r w:rsidR="00A97230" w:rsidRPr="006965EE">
        <w:rPr>
          <w:rFonts w:asciiTheme="majorHAnsi" w:hAnsiTheme="majorHAnsi"/>
          <w:lang w:val="en-GB"/>
        </w:rPr>
        <w:t>17</w:t>
      </w:r>
      <w:r w:rsidR="00F86EB6">
        <w:rPr>
          <w:rFonts w:asciiTheme="majorHAnsi" w:hAnsiTheme="majorHAnsi"/>
          <w:lang w:val="en-GB"/>
        </w:rPr>
        <w:t>,</w:t>
      </w:r>
      <w:r w:rsidR="00A97230" w:rsidRPr="006965EE">
        <w:rPr>
          <w:rFonts w:asciiTheme="majorHAnsi" w:hAnsiTheme="majorHAnsi"/>
          <w:lang w:val="en-GB"/>
        </w:rPr>
        <w:t>309).</w:t>
      </w:r>
    </w:p>
    <w:p w:rsidR="00A97230" w:rsidRPr="006965EE" w:rsidRDefault="00A97230" w:rsidP="00DC4521">
      <w:pPr>
        <w:pStyle w:val="ListParagraph"/>
        <w:numPr>
          <w:ilvl w:val="0"/>
          <w:numId w:val="20"/>
        </w:numPr>
        <w:jc w:val="both"/>
        <w:rPr>
          <w:rFonts w:asciiTheme="majorHAnsi" w:hAnsiTheme="majorHAnsi"/>
          <w:lang w:val="en-GB"/>
        </w:rPr>
      </w:pPr>
      <w:r w:rsidRPr="006965EE">
        <w:rPr>
          <w:rFonts w:asciiTheme="majorHAnsi" w:hAnsiTheme="majorHAnsi"/>
          <w:lang w:val="en-GB"/>
        </w:rPr>
        <w:t xml:space="preserve">According to the Ministry, </w:t>
      </w:r>
      <w:r w:rsidR="00F86EB6">
        <w:rPr>
          <w:rFonts w:asciiTheme="majorHAnsi" w:hAnsiTheme="majorHAnsi"/>
          <w:lang w:val="en-GB"/>
        </w:rPr>
        <w:t xml:space="preserve">the total value of public procurement </w:t>
      </w:r>
      <w:r w:rsidR="00CC0538">
        <w:rPr>
          <w:rFonts w:asciiTheme="majorHAnsi" w:hAnsiTheme="majorHAnsi"/>
          <w:lang w:val="en-GB"/>
        </w:rPr>
        <w:t>in 2013</w:t>
      </w:r>
      <w:r w:rsidR="00F86EB6">
        <w:rPr>
          <w:rFonts w:asciiTheme="majorHAnsi" w:hAnsiTheme="majorHAnsi"/>
          <w:lang w:val="en-GB"/>
        </w:rPr>
        <w:t xml:space="preserve"> was </w:t>
      </w:r>
      <w:r w:rsidRPr="006965EE">
        <w:rPr>
          <w:rFonts w:asciiTheme="majorHAnsi" w:hAnsiTheme="majorHAnsi"/>
          <w:lang w:val="en-GB"/>
        </w:rPr>
        <w:t>KM 697,532 (exclu</w:t>
      </w:r>
      <w:r w:rsidR="00CC0538">
        <w:rPr>
          <w:rFonts w:asciiTheme="majorHAnsi" w:hAnsiTheme="majorHAnsi"/>
          <w:lang w:val="en-GB"/>
        </w:rPr>
        <w:t>sive of</w:t>
      </w:r>
      <w:r w:rsidRPr="006965EE">
        <w:rPr>
          <w:rFonts w:asciiTheme="majorHAnsi" w:hAnsiTheme="majorHAnsi"/>
          <w:lang w:val="en-GB"/>
        </w:rPr>
        <w:t xml:space="preserve"> VAT). Of the total</w:t>
      </w:r>
      <w:r w:rsidR="00F86EB6">
        <w:rPr>
          <w:rFonts w:asciiTheme="majorHAnsi" w:hAnsiTheme="majorHAnsi"/>
          <w:lang w:val="en-GB"/>
        </w:rPr>
        <w:t xml:space="preserve"> amount</w:t>
      </w:r>
      <w:r w:rsidRPr="006965EE">
        <w:rPr>
          <w:rFonts w:asciiTheme="majorHAnsi" w:hAnsiTheme="majorHAnsi"/>
          <w:lang w:val="en-GB"/>
        </w:rPr>
        <w:t xml:space="preserve">, contracts concluded by open procedure </w:t>
      </w:r>
      <w:r w:rsidR="00F86EB6">
        <w:rPr>
          <w:rFonts w:asciiTheme="majorHAnsi" w:hAnsiTheme="majorHAnsi"/>
          <w:lang w:val="en-GB"/>
        </w:rPr>
        <w:t>make up KM</w:t>
      </w:r>
      <w:r w:rsidRPr="006965EE">
        <w:rPr>
          <w:rFonts w:asciiTheme="majorHAnsi" w:hAnsiTheme="majorHAnsi"/>
          <w:lang w:val="en-GB"/>
        </w:rPr>
        <w:t xml:space="preserve"> 439,529</w:t>
      </w:r>
      <w:r w:rsidR="00F86EB6">
        <w:rPr>
          <w:rFonts w:asciiTheme="majorHAnsi" w:hAnsiTheme="majorHAnsi"/>
          <w:lang w:val="en-GB"/>
        </w:rPr>
        <w:t xml:space="preserve">, by </w:t>
      </w:r>
      <w:r w:rsidRPr="006965EE">
        <w:rPr>
          <w:rFonts w:asciiTheme="majorHAnsi" w:hAnsiTheme="majorHAnsi"/>
          <w:lang w:val="en-GB"/>
        </w:rPr>
        <w:t xml:space="preserve">competitive request </w:t>
      </w:r>
      <w:r w:rsidR="00F86EB6">
        <w:rPr>
          <w:rFonts w:asciiTheme="majorHAnsi" w:hAnsiTheme="majorHAnsi"/>
          <w:lang w:val="en-GB"/>
        </w:rPr>
        <w:t>KM</w:t>
      </w:r>
      <w:r w:rsidRPr="006965EE">
        <w:rPr>
          <w:rFonts w:asciiTheme="majorHAnsi" w:hAnsiTheme="majorHAnsi"/>
          <w:lang w:val="en-GB"/>
        </w:rPr>
        <w:t xml:space="preserve"> 149,559, and </w:t>
      </w:r>
      <w:r w:rsidR="00CC0538">
        <w:rPr>
          <w:rFonts w:asciiTheme="majorHAnsi" w:hAnsiTheme="majorHAnsi"/>
          <w:lang w:val="en-GB"/>
        </w:rPr>
        <w:t>by</w:t>
      </w:r>
      <w:r w:rsidRPr="006965EE">
        <w:rPr>
          <w:rFonts w:asciiTheme="majorHAnsi" w:hAnsiTheme="majorHAnsi"/>
          <w:lang w:val="en-GB"/>
        </w:rPr>
        <w:t xml:space="preserve"> direct agreement </w:t>
      </w:r>
      <w:r w:rsidR="00CC0538" w:rsidRPr="006965EE">
        <w:rPr>
          <w:rFonts w:asciiTheme="majorHAnsi" w:hAnsiTheme="majorHAnsi"/>
          <w:lang w:val="en-GB"/>
        </w:rPr>
        <w:t xml:space="preserve">KM </w:t>
      </w:r>
      <w:r w:rsidRPr="006965EE">
        <w:rPr>
          <w:rFonts w:asciiTheme="majorHAnsi" w:hAnsiTheme="majorHAnsi"/>
          <w:lang w:val="en-GB"/>
        </w:rPr>
        <w:t xml:space="preserve">108,444 (amounts are </w:t>
      </w:r>
      <w:r w:rsidR="00CC0538">
        <w:rPr>
          <w:rFonts w:asciiTheme="majorHAnsi" w:hAnsiTheme="majorHAnsi"/>
          <w:lang w:val="en-GB"/>
        </w:rPr>
        <w:t>exclusive of</w:t>
      </w:r>
      <w:r w:rsidRPr="006965EE">
        <w:rPr>
          <w:rFonts w:asciiTheme="majorHAnsi" w:hAnsiTheme="majorHAnsi"/>
          <w:lang w:val="en-GB"/>
        </w:rPr>
        <w:t xml:space="preserve"> VAT).</w:t>
      </w:r>
    </w:p>
    <w:p w:rsidR="00A97230" w:rsidRPr="006965EE" w:rsidRDefault="00CC0538" w:rsidP="00DC4521">
      <w:pPr>
        <w:pStyle w:val="ListParagraph"/>
        <w:numPr>
          <w:ilvl w:val="0"/>
          <w:numId w:val="20"/>
        </w:numPr>
        <w:jc w:val="both"/>
        <w:rPr>
          <w:rFonts w:asciiTheme="majorHAnsi" w:hAnsiTheme="majorHAnsi"/>
          <w:lang w:val="en-GB"/>
        </w:rPr>
      </w:pPr>
      <w:r>
        <w:rPr>
          <w:rFonts w:asciiTheme="majorHAnsi" w:hAnsiTheme="majorHAnsi"/>
          <w:lang w:val="en-GB"/>
        </w:rPr>
        <w:t>In 2013</w:t>
      </w:r>
      <w:r w:rsidR="00A97230" w:rsidRPr="006965EE">
        <w:rPr>
          <w:rFonts w:asciiTheme="majorHAnsi" w:hAnsiTheme="majorHAnsi"/>
          <w:lang w:val="en-GB"/>
        </w:rPr>
        <w:t xml:space="preserve">, </w:t>
      </w:r>
      <w:r>
        <w:rPr>
          <w:rFonts w:asciiTheme="majorHAnsi" w:hAnsiTheme="majorHAnsi"/>
          <w:lang w:val="en-GB"/>
        </w:rPr>
        <w:t>four judicial police officer</w:t>
      </w:r>
      <w:r w:rsidR="00EC321F">
        <w:rPr>
          <w:rFonts w:asciiTheme="majorHAnsi" w:hAnsiTheme="majorHAnsi"/>
          <w:lang w:val="en-GB"/>
        </w:rPr>
        <w:t>s</w:t>
      </w:r>
      <w:r>
        <w:rPr>
          <w:rFonts w:asciiTheme="majorHAnsi" w:hAnsiTheme="majorHAnsi"/>
          <w:lang w:val="en-GB"/>
        </w:rPr>
        <w:t>, one adviser</w:t>
      </w:r>
      <w:r w:rsidR="00A97230" w:rsidRPr="006965EE">
        <w:rPr>
          <w:rFonts w:asciiTheme="majorHAnsi" w:hAnsiTheme="majorHAnsi"/>
          <w:lang w:val="en-GB"/>
        </w:rPr>
        <w:t xml:space="preserve"> to the minister</w:t>
      </w:r>
      <w:r>
        <w:rPr>
          <w:rFonts w:asciiTheme="majorHAnsi" w:hAnsiTheme="majorHAnsi"/>
          <w:lang w:val="en-GB"/>
        </w:rPr>
        <w:t xml:space="preserve"> </w:t>
      </w:r>
      <w:r w:rsidRPr="006965EE">
        <w:rPr>
          <w:rFonts w:asciiTheme="majorHAnsi" w:hAnsiTheme="majorHAnsi"/>
          <w:lang w:val="en-GB"/>
        </w:rPr>
        <w:t xml:space="preserve">and two </w:t>
      </w:r>
      <w:r>
        <w:rPr>
          <w:rFonts w:asciiTheme="majorHAnsi" w:hAnsiTheme="majorHAnsi"/>
          <w:lang w:val="en-GB"/>
        </w:rPr>
        <w:t>civil servants were recruited</w:t>
      </w:r>
      <w:r w:rsidR="00A97230" w:rsidRPr="006965EE">
        <w:rPr>
          <w:rFonts w:asciiTheme="majorHAnsi" w:hAnsiTheme="majorHAnsi"/>
          <w:lang w:val="en-GB"/>
        </w:rPr>
        <w:t xml:space="preserve">, while </w:t>
      </w:r>
      <w:r>
        <w:rPr>
          <w:rFonts w:asciiTheme="majorHAnsi" w:hAnsiTheme="majorHAnsi"/>
          <w:lang w:val="en-GB"/>
        </w:rPr>
        <w:t xml:space="preserve">employment was terminated for </w:t>
      </w:r>
      <w:r w:rsidR="00A97230" w:rsidRPr="006965EE">
        <w:rPr>
          <w:rFonts w:asciiTheme="majorHAnsi" w:hAnsiTheme="majorHAnsi"/>
          <w:lang w:val="en-GB"/>
        </w:rPr>
        <w:t>five employees.</w:t>
      </w:r>
    </w:p>
    <w:p w:rsidR="00A97230" w:rsidRPr="006965EE" w:rsidRDefault="00A97230" w:rsidP="00A97230">
      <w:pPr>
        <w:jc w:val="both"/>
        <w:rPr>
          <w:rFonts w:asciiTheme="majorHAnsi" w:hAnsiTheme="majorHAnsi"/>
          <w:lang w:val="en-GB"/>
        </w:rPr>
      </w:pPr>
    </w:p>
    <w:p w:rsidR="00DB75D2" w:rsidRPr="006965EE" w:rsidRDefault="00CC0538">
      <w:pPr>
        <w:rPr>
          <w:rFonts w:asciiTheme="majorHAnsi" w:hAnsiTheme="majorHAnsi"/>
          <w:b/>
          <w:lang w:val="en-GB"/>
        </w:rPr>
      </w:pPr>
      <w:r w:rsidRPr="006965EE">
        <w:rPr>
          <w:rFonts w:asciiTheme="majorHAnsi" w:hAnsiTheme="majorHAnsi"/>
          <w:b/>
          <w:lang w:val="en-GB"/>
        </w:rPr>
        <w:t>CIVIL SERVICE AGENCY OF BOSNIA AND HERZEGOVINA</w:t>
      </w:r>
      <w:r w:rsidR="00334CF5">
        <w:rPr>
          <w:rFonts w:asciiTheme="majorHAnsi" w:hAnsiTheme="majorHAnsi"/>
          <w:b/>
          <w:lang w:val="en-GB"/>
        </w:rPr>
        <w:t xml:space="preserve"> (CSA BiH)</w:t>
      </w:r>
      <w:r w:rsidRPr="006965EE">
        <w:rPr>
          <w:rFonts w:asciiTheme="majorHAnsi" w:hAnsiTheme="majorHAnsi"/>
          <w:b/>
          <w:lang w:val="en-GB"/>
        </w:rPr>
        <w:t xml:space="preserve"> </w:t>
      </w:r>
    </w:p>
    <w:p w:rsidR="00C1175E" w:rsidRPr="006965EE" w:rsidRDefault="00C1175E">
      <w:pPr>
        <w:rPr>
          <w:rFonts w:asciiTheme="majorHAnsi" w:hAnsiTheme="majorHAnsi"/>
          <w:b/>
          <w:lang w:val="en-GB"/>
        </w:rPr>
      </w:pPr>
    </w:p>
    <w:p w:rsidR="00265CDF" w:rsidRPr="006965EE" w:rsidRDefault="00265CDF" w:rsidP="00DC4521">
      <w:pPr>
        <w:pStyle w:val="ListParagraph"/>
        <w:numPr>
          <w:ilvl w:val="0"/>
          <w:numId w:val="21"/>
        </w:numPr>
        <w:rPr>
          <w:rFonts w:asciiTheme="majorHAnsi" w:hAnsiTheme="majorHAnsi"/>
          <w:lang w:val="en-GB"/>
        </w:rPr>
      </w:pPr>
      <w:r w:rsidRPr="006965EE">
        <w:rPr>
          <w:rFonts w:asciiTheme="majorHAnsi" w:hAnsiTheme="majorHAnsi"/>
          <w:lang w:val="en-GB"/>
        </w:rPr>
        <w:t>23 employees.</w:t>
      </w:r>
    </w:p>
    <w:p w:rsidR="00A97230" w:rsidRPr="006965EE" w:rsidRDefault="007012D5"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 xml:space="preserve">2013 </w:t>
      </w:r>
      <w:r w:rsidR="00A97230" w:rsidRPr="006965EE">
        <w:rPr>
          <w:rFonts w:asciiTheme="majorHAnsi" w:hAnsiTheme="majorHAnsi"/>
          <w:lang w:val="en-GB"/>
        </w:rPr>
        <w:t>budget</w:t>
      </w:r>
      <w:r>
        <w:rPr>
          <w:rFonts w:asciiTheme="majorHAnsi" w:hAnsiTheme="majorHAnsi"/>
          <w:lang w:val="en-GB"/>
        </w:rPr>
        <w:t>:</w:t>
      </w:r>
      <w:r w:rsidR="00A97230" w:rsidRPr="006965EE">
        <w:rPr>
          <w:rFonts w:asciiTheme="majorHAnsi" w:hAnsiTheme="majorHAnsi"/>
          <w:lang w:val="en-GB"/>
        </w:rPr>
        <w:t xml:space="preserve"> </w:t>
      </w:r>
      <w:r w:rsidR="00CC0538" w:rsidRPr="006965EE">
        <w:rPr>
          <w:rFonts w:asciiTheme="majorHAnsi" w:hAnsiTheme="majorHAnsi"/>
          <w:lang w:val="en-GB"/>
        </w:rPr>
        <w:t xml:space="preserve">KM </w:t>
      </w:r>
      <w:r w:rsidR="00A97230" w:rsidRPr="006965EE">
        <w:rPr>
          <w:rFonts w:asciiTheme="majorHAnsi" w:hAnsiTheme="majorHAnsi"/>
          <w:lang w:val="en-GB"/>
        </w:rPr>
        <w:t>1</w:t>
      </w:r>
      <w:r w:rsidR="00CC0538">
        <w:rPr>
          <w:rFonts w:asciiTheme="majorHAnsi" w:hAnsiTheme="majorHAnsi"/>
          <w:lang w:val="en-GB"/>
        </w:rPr>
        <w:t>,</w:t>
      </w:r>
      <w:r w:rsidR="00A97230" w:rsidRPr="006965EE">
        <w:rPr>
          <w:rFonts w:asciiTheme="majorHAnsi" w:hAnsiTheme="majorHAnsi"/>
          <w:lang w:val="en-GB"/>
        </w:rPr>
        <w:t>178</w:t>
      </w:r>
      <w:r w:rsidR="00CC0538">
        <w:rPr>
          <w:rFonts w:asciiTheme="majorHAnsi" w:hAnsiTheme="majorHAnsi"/>
          <w:lang w:val="en-GB"/>
        </w:rPr>
        <w:t>,</w:t>
      </w:r>
      <w:r w:rsidR="00A97230" w:rsidRPr="006965EE">
        <w:rPr>
          <w:rFonts w:asciiTheme="majorHAnsi" w:hAnsiTheme="majorHAnsi"/>
          <w:lang w:val="en-GB"/>
        </w:rPr>
        <w:t>000</w:t>
      </w:r>
      <w:r w:rsidR="00CC0538">
        <w:rPr>
          <w:rFonts w:asciiTheme="majorHAnsi" w:hAnsiTheme="majorHAnsi"/>
          <w:lang w:val="en-GB"/>
        </w:rPr>
        <w:t>.</w:t>
      </w:r>
      <w:r w:rsidR="00A97230" w:rsidRPr="006965EE">
        <w:rPr>
          <w:rFonts w:asciiTheme="majorHAnsi" w:hAnsiTheme="majorHAnsi"/>
          <w:lang w:val="en-GB"/>
        </w:rPr>
        <w:t>00.</w:t>
      </w:r>
    </w:p>
    <w:p w:rsidR="00977CD4" w:rsidRPr="006965EE" w:rsidRDefault="00CC0538"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budget</w:t>
      </w:r>
      <w:r>
        <w:rPr>
          <w:rFonts w:asciiTheme="majorHAnsi" w:hAnsiTheme="majorHAnsi"/>
          <w:lang w:val="en-GB"/>
        </w:rPr>
        <w:t xml:space="preserve"> e</w:t>
      </w:r>
      <w:r w:rsidR="00977CD4" w:rsidRPr="006965EE">
        <w:rPr>
          <w:rFonts w:asciiTheme="majorHAnsi" w:hAnsiTheme="majorHAnsi"/>
          <w:lang w:val="en-GB"/>
        </w:rPr>
        <w:t xml:space="preserve">xecution </w:t>
      </w:r>
      <w:r>
        <w:rPr>
          <w:rFonts w:asciiTheme="majorHAnsi" w:hAnsiTheme="majorHAnsi"/>
          <w:lang w:val="en-GB"/>
        </w:rPr>
        <w:t>as at</w:t>
      </w:r>
      <w:r w:rsidR="00977CD4" w:rsidRPr="006965EE">
        <w:rPr>
          <w:rFonts w:asciiTheme="majorHAnsi" w:hAnsiTheme="majorHAnsi"/>
          <w:lang w:val="en-GB"/>
        </w:rPr>
        <w:t xml:space="preserve"> 31</w:t>
      </w:r>
      <w:r>
        <w:rPr>
          <w:rFonts w:asciiTheme="majorHAnsi" w:hAnsiTheme="majorHAnsi"/>
          <w:lang w:val="en-GB"/>
        </w:rPr>
        <w:t>/</w:t>
      </w:r>
      <w:r w:rsidR="00977CD4" w:rsidRPr="006965EE">
        <w:rPr>
          <w:rFonts w:asciiTheme="majorHAnsi" w:hAnsiTheme="majorHAnsi"/>
          <w:lang w:val="en-GB"/>
        </w:rPr>
        <w:t>12</w:t>
      </w:r>
      <w:r>
        <w:rPr>
          <w:rFonts w:asciiTheme="majorHAnsi" w:hAnsiTheme="majorHAnsi"/>
          <w:lang w:val="en-GB"/>
        </w:rPr>
        <w:t>/2013 was KM</w:t>
      </w:r>
      <w:r w:rsidR="00977CD4" w:rsidRPr="006965EE">
        <w:rPr>
          <w:rFonts w:asciiTheme="majorHAnsi" w:hAnsiTheme="majorHAnsi"/>
          <w:lang w:val="en-GB"/>
        </w:rPr>
        <w:t xml:space="preserve"> 1,114,141</w:t>
      </w:r>
      <w:r>
        <w:rPr>
          <w:rFonts w:asciiTheme="majorHAnsi" w:hAnsiTheme="majorHAnsi"/>
          <w:lang w:val="en-GB"/>
        </w:rPr>
        <w:t xml:space="preserve"> (95%)</w:t>
      </w:r>
      <w:r w:rsidR="00977CD4" w:rsidRPr="006965EE">
        <w:rPr>
          <w:rFonts w:asciiTheme="majorHAnsi" w:hAnsiTheme="majorHAnsi"/>
          <w:lang w:val="en-GB"/>
        </w:rPr>
        <w:t>.</w:t>
      </w:r>
    </w:p>
    <w:p w:rsidR="00977CD4" w:rsidRPr="006965EE" w:rsidRDefault="00E25767" w:rsidP="00DC4521">
      <w:pPr>
        <w:pStyle w:val="ListParagraph"/>
        <w:numPr>
          <w:ilvl w:val="0"/>
          <w:numId w:val="21"/>
        </w:numPr>
        <w:jc w:val="both"/>
        <w:rPr>
          <w:rFonts w:asciiTheme="majorHAnsi" w:hAnsiTheme="majorHAnsi"/>
          <w:lang w:val="en-GB"/>
        </w:rPr>
      </w:pPr>
      <w:r>
        <w:rPr>
          <w:rFonts w:asciiTheme="majorHAnsi" w:hAnsiTheme="majorHAnsi"/>
          <w:lang w:val="en-GB"/>
        </w:rPr>
        <w:t>I</w:t>
      </w:r>
      <w:r w:rsidR="00977CD4" w:rsidRPr="006965EE">
        <w:rPr>
          <w:rFonts w:asciiTheme="majorHAnsi" w:hAnsiTheme="majorHAnsi"/>
          <w:lang w:val="en-GB"/>
        </w:rPr>
        <w:t xml:space="preserve">n 2013 </w:t>
      </w:r>
      <w:r w:rsidR="00EC321F">
        <w:rPr>
          <w:rFonts w:asciiTheme="majorHAnsi" w:hAnsiTheme="majorHAnsi"/>
          <w:lang w:val="en-GB"/>
        </w:rPr>
        <w:t xml:space="preserve">a total of 11 </w:t>
      </w:r>
      <w:r w:rsidR="00977CD4" w:rsidRPr="006965EE">
        <w:rPr>
          <w:rFonts w:asciiTheme="majorHAnsi" w:hAnsiTheme="majorHAnsi"/>
          <w:lang w:val="en-GB"/>
        </w:rPr>
        <w:t xml:space="preserve">requests for access to information </w:t>
      </w:r>
      <w:r w:rsidR="00EC321F">
        <w:rPr>
          <w:rFonts w:asciiTheme="majorHAnsi" w:hAnsiTheme="majorHAnsi"/>
          <w:lang w:val="en-GB"/>
        </w:rPr>
        <w:t xml:space="preserve">were received, of which eight were filed by natural persons and three by </w:t>
      </w:r>
      <w:r w:rsidR="00977CD4" w:rsidRPr="006965EE">
        <w:rPr>
          <w:rFonts w:asciiTheme="majorHAnsi" w:hAnsiTheme="majorHAnsi"/>
          <w:lang w:val="en-GB"/>
        </w:rPr>
        <w:t>legal persons.</w:t>
      </w:r>
    </w:p>
    <w:p w:rsidR="00977CD4" w:rsidRPr="006965EE" w:rsidRDefault="00E25767" w:rsidP="00DC4521">
      <w:pPr>
        <w:pStyle w:val="ListParagraph"/>
        <w:numPr>
          <w:ilvl w:val="0"/>
          <w:numId w:val="21"/>
        </w:numPr>
        <w:jc w:val="both"/>
        <w:rPr>
          <w:rFonts w:asciiTheme="majorHAnsi" w:hAnsiTheme="majorHAnsi"/>
          <w:lang w:val="en-GB"/>
        </w:rPr>
      </w:pPr>
      <w:r>
        <w:rPr>
          <w:rFonts w:asciiTheme="majorHAnsi" w:hAnsiTheme="majorHAnsi"/>
          <w:lang w:val="en-GB"/>
        </w:rPr>
        <w:t>N</w:t>
      </w:r>
      <w:r w:rsidR="00EC321F">
        <w:rPr>
          <w:rFonts w:asciiTheme="majorHAnsi" w:hAnsiTheme="majorHAnsi"/>
          <w:lang w:val="en-GB"/>
        </w:rPr>
        <w:t>atural persons</w:t>
      </w:r>
      <w:r w:rsidR="00977CD4" w:rsidRPr="006965EE">
        <w:rPr>
          <w:rFonts w:asciiTheme="majorHAnsi" w:hAnsiTheme="majorHAnsi"/>
          <w:lang w:val="en-GB"/>
        </w:rPr>
        <w:t xml:space="preserve"> usually seek information on </w:t>
      </w:r>
      <w:r w:rsidR="00EC321F">
        <w:rPr>
          <w:rFonts w:asciiTheme="majorHAnsi" w:hAnsiTheme="majorHAnsi"/>
          <w:lang w:val="en-GB"/>
        </w:rPr>
        <w:t>job competitions</w:t>
      </w:r>
      <w:r w:rsidR="00977CD4" w:rsidRPr="006965EE">
        <w:rPr>
          <w:rFonts w:asciiTheme="majorHAnsi" w:hAnsiTheme="majorHAnsi"/>
          <w:lang w:val="en-GB"/>
        </w:rPr>
        <w:t xml:space="preserve"> and disciplinary </w:t>
      </w:r>
      <w:r w:rsidR="00EC321F">
        <w:rPr>
          <w:rFonts w:asciiTheme="majorHAnsi" w:hAnsiTheme="majorHAnsi"/>
          <w:lang w:val="en-GB"/>
        </w:rPr>
        <w:t>proceedings</w:t>
      </w:r>
      <w:r w:rsidR="00977CD4" w:rsidRPr="006965EE">
        <w:rPr>
          <w:rFonts w:asciiTheme="majorHAnsi" w:hAnsiTheme="majorHAnsi"/>
          <w:lang w:val="en-GB"/>
        </w:rPr>
        <w:t>.</w:t>
      </w:r>
      <w:r w:rsidR="00EC321F">
        <w:rPr>
          <w:rFonts w:asciiTheme="majorHAnsi" w:hAnsiTheme="majorHAnsi"/>
          <w:lang w:val="en-GB"/>
        </w:rPr>
        <w:t xml:space="preserve"> </w:t>
      </w:r>
      <w:r w:rsidR="00EC321F" w:rsidRPr="006965EE">
        <w:rPr>
          <w:rFonts w:asciiTheme="majorHAnsi" w:hAnsiTheme="majorHAnsi"/>
          <w:lang w:val="en-GB"/>
        </w:rPr>
        <w:t>L</w:t>
      </w:r>
      <w:r w:rsidR="00977CD4" w:rsidRPr="006965EE">
        <w:rPr>
          <w:rFonts w:asciiTheme="majorHAnsi" w:hAnsiTheme="majorHAnsi"/>
          <w:lang w:val="en-GB"/>
        </w:rPr>
        <w:t>egal persons</w:t>
      </w:r>
      <w:r w:rsidR="00EC321F">
        <w:rPr>
          <w:rFonts w:asciiTheme="majorHAnsi" w:hAnsiTheme="majorHAnsi"/>
          <w:lang w:val="en-GB"/>
        </w:rPr>
        <w:t>,</w:t>
      </w:r>
      <w:r w:rsidR="00977CD4" w:rsidRPr="006965EE">
        <w:rPr>
          <w:rFonts w:asciiTheme="majorHAnsi" w:hAnsiTheme="majorHAnsi"/>
          <w:lang w:val="en-GB"/>
        </w:rPr>
        <w:t xml:space="preserve"> </w:t>
      </w:r>
      <w:r w:rsidR="00EC321F">
        <w:rPr>
          <w:rFonts w:asciiTheme="majorHAnsi" w:hAnsiTheme="majorHAnsi"/>
          <w:lang w:val="en-GB"/>
        </w:rPr>
        <w:t>o</w:t>
      </w:r>
      <w:r w:rsidR="00EC321F" w:rsidRPr="006965EE">
        <w:rPr>
          <w:rFonts w:asciiTheme="majorHAnsi" w:hAnsiTheme="majorHAnsi"/>
          <w:lang w:val="en-GB"/>
        </w:rPr>
        <w:t>n the other hand</w:t>
      </w:r>
      <w:r w:rsidR="00EC321F">
        <w:rPr>
          <w:rFonts w:asciiTheme="majorHAnsi" w:hAnsiTheme="majorHAnsi"/>
          <w:lang w:val="en-GB"/>
        </w:rPr>
        <w:t>,</w:t>
      </w:r>
      <w:r w:rsidR="00EC321F" w:rsidRPr="006965EE">
        <w:rPr>
          <w:rFonts w:asciiTheme="majorHAnsi" w:hAnsiTheme="majorHAnsi"/>
          <w:lang w:val="en-GB"/>
        </w:rPr>
        <w:t xml:space="preserve"> </w:t>
      </w:r>
      <w:r w:rsidR="00977CD4" w:rsidRPr="006965EE">
        <w:rPr>
          <w:rFonts w:asciiTheme="majorHAnsi" w:hAnsiTheme="majorHAnsi"/>
          <w:lang w:val="en-GB"/>
        </w:rPr>
        <w:t>seek</w:t>
      </w:r>
      <w:r w:rsidR="00EC321F">
        <w:rPr>
          <w:rFonts w:asciiTheme="majorHAnsi" w:hAnsiTheme="majorHAnsi"/>
          <w:lang w:val="en-GB"/>
        </w:rPr>
        <w:t xml:space="preserve"> access to </w:t>
      </w:r>
      <w:r w:rsidR="0065387C">
        <w:rPr>
          <w:rFonts w:asciiTheme="majorHAnsi" w:hAnsiTheme="majorHAnsi"/>
          <w:lang w:val="en-GB"/>
        </w:rPr>
        <w:t>information such as</w:t>
      </w:r>
      <w:r w:rsidR="00977CD4" w:rsidRPr="006965EE">
        <w:rPr>
          <w:rFonts w:asciiTheme="majorHAnsi" w:hAnsiTheme="majorHAnsi"/>
          <w:lang w:val="en-GB"/>
        </w:rPr>
        <w:t xml:space="preserve"> personal data of employees, </w:t>
      </w:r>
      <w:r w:rsidR="00EC321F">
        <w:rPr>
          <w:rFonts w:asciiTheme="majorHAnsi" w:hAnsiTheme="majorHAnsi"/>
          <w:lang w:val="en-GB"/>
        </w:rPr>
        <w:t xml:space="preserve">performance appraisal </w:t>
      </w:r>
      <w:r w:rsidR="00977CD4" w:rsidRPr="006965EE">
        <w:rPr>
          <w:rFonts w:asciiTheme="majorHAnsi" w:hAnsiTheme="majorHAnsi"/>
          <w:lang w:val="en-GB"/>
        </w:rPr>
        <w:t xml:space="preserve">reports, </w:t>
      </w:r>
      <w:r w:rsidR="00EC321F">
        <w:rPr>
          <w:rFonts w:asciiTheme="majorHAnsi" w:hAnsiTheme="majorHAnsi"/>
          <w:lang w:val="en-GB"/>
        </w:rPr>
        <w:t xml:space="preserve">temporary service </w:t>
      </w:r>
      <w:r w:rsidR="00977CD4" w:rsidRPr="006965EE">
        <w:rPr>
          <w:rFonts w:asciiTheme="majorHAnsi" w:hAnsiTheme="majorHAnsi"/>
          <w:lang w:val="en-GB"/>
        </w:rPr>
        <w:t>contracts</w:t>
      </w:r>
      <w:r w:rsidR="00EC321F">
        <w:rPr>
          <w:rFonts w:asciiTheme="majorHAnsi" w:hAnsiTheme="majorHAnsi"/>
          <w:lang w:val="en-GB"/>
        </w:rPr>
        <w:t>, etc.</w:t>
      </w:r>
      <w:r w:rsidR="00977CD4" w:rsidRPr="006965EE">
        <w:rPr>
          <w:rFonts w:asciiTheme="majorHAnsi" w:hAnsiTheme="majorHAnsi"/>
          <w:lang w:val="en-GB"/>
        </w:rPr>
        <w:t xml:space="preserve"> </w:t>
      </w:r>
      <w:r w:rsidR="0065387C" w:rsidRPr="006965EE">
        <w:rPr>
          <w:rFonts w:asciiTheme="majorHAnsi" w:hAnsiTheme="majorHAnsi"/>
          <w:lang w:val="en-GB"/>
        </w:rPr>
        <w:t>A</w:t>
      </w:r>
      <w:r w:rsidR="00977CD4" w:rsidRPr="006965EE">
        <w:rPr>
          <w:rFonts w:asciiTheme="majorHAnsi" w:hAnsiTheme="majorHAnsi"/>
          <w:lang w:val="en-GB"/>
        </w:rPr>
        <w:t>ll requests</w:t>
      </w:r>
      <w:r w:rsidR="0065387C">
        <w:rPr>
          <w:rFonts w:asciiTheme="majorHAnsi" w:hAnsiTheme="majorHAnsi"/>
          <w:lang w:val="en-GB"/>
        </w:rPr>
        <w:t xml:space="preserve"> were responded to</w:t>
      </w:r>
      <w:r w:rsidR="00977CD4" w:rsidRPr="006965EE">
        <w:rPr>
          <w:rFonts w:asciiTheme="majorHAnsi" w:hAnsiTheme="majorHAnsi"/>
          <w:lang w:val="en-GB"/>
        </w:rPr>
        <w:t xml:space="preserve"> (10</w:t>
      </w:r>
      <w:r w:rsidR="0065387C">
        <w:rPr>
          <w:rFonts w:asciiTheme="majorHAnsi" w:hAnsiTheme="majorHAnsi"/>
          <w:lang w:val="en-GB"/>
        </w:rPr>
        <w:t xml:space="preserve"> were</w:t>
      </w:r>
      <w:r w:rsidR="00977CD4" w:rsidRPr="006965EE">
        <w:rPr>
          <w:rFonts w:asciiTheme="majorHAnsi" w:hAnsiTheme="majorHAnsi"/>
          <w:lang w:val="en-GB"/>
        </w:rPr>
        <w:t xml:space="preserve"> </w:t>
      </w:r>
      <w:r w:rsidR="0065387C">
        <w:rPr>
          <w:rFonts w:asciiTheme="majorHAnsi" w:hAnsiTheme="majorHAnsi"/>
          <w:lang w:val="en-GB"/>
        </w:rPr>
        <w:t>accommodated, one was denied</w:t>
      </w:r>
      <w:r w:rsidR="00977CD4" w:rsidRPr="006965EE">
        <w:rPr>
          <w:rFonts w:asciiTheme="majorHAnsi" w:hAnsiTheme="majorHAnsi"/>
          <w:lang w:val="en-GB"/>
        </w:rPr>
        <w:t xml:space="preserve"> and </w:t>
      </w:r>
      <w:r w:rsidR="0065387C">
        <w:rPr>
          <w:rFonts w:asciiTheme="majorHAnsi" w:hAnsiTheme="majorHAnsi"/>
          <w:lang w:val="en-GB"/>
        </w:rPr>
        <w:t>an</w:t>
      </w:r>
      <w:r w:rsidR="00977CD4" w:rsidRPr="006965EE">
        <w:rPr>
          <w:rFonts w:asciiTheme="majorHAnsi" w:hAnsiTheme="majorHAnsi"/>
          <w:lang w:val="en-GB"/>
        </w:rPr>
        <w:t xml:space="preserve"> appeal was </w:t>
      </w:r>
      <w:r w:rsidR="0065387C">
        <w:rPr>
          <w:rFonts w:asciiTheme="majorHAnsi" w:hAnsiTheme="majorHAnsi"/>
          <w:lang w:val="en-GB"/>
        </w:rPr>
        <w:t>lodged</w:t>
      </w:r>
      <w:r w:rsidR="00977CD4" w:rsidRPr="006965EE">
        <w:rPr>
          <w:rFonts w:asciiTheme="majorHAnsi" w:hAnsiTheme="majorHAnsi"/>
          <w:lang w:val="en-GB"/>
        </w:rPr>
        <w:t xml:space="preserve">, but </w:t>
      </w:r>
      <w:r w:rsidR="0065387C">
        <w:rPr>
          <w:rFonts w:asciiTheme="majorHAnsi" w:hAnsiTheme="majorHAnsi"/>
          <w:lang w:val="en-GB"/>
        </w:rPr>
        <w:t>the appeal was also turned down</w:t>
      </w:r>
      <w:r w:rsidR="00977CD4" w:rsidRPr="006965EE">
        <w:rPr>
          <w:rFonts w:asciiTheme="majorHAnsi" w:hAnsiTheme="majorHAnsi"/>
          <w:lang w:val="en-GB"/>
        </w:rPr>
        <w:t>).</w:t>
      </w:r>
    </w:p>
    <w:p w:rsidR="00977CD4" w:rsidRPr="006965EE" w:rsidRDefault="0065387C" w:rsidP="00DC4521">
      <w:pPr>
        <w:pStyle w:val="ListParagraph"/>
        <w:numPr>
          <w:ilvl w:val="0"/>
          <w:numId w:val="21"/>
        </w:numPr>
        <w:jc w:val="both"/>
        <w:rPr>
          <w:rFonts w:asciiTheme="majorHAnsi" w:hAnsiTheme="majorHAnsi"/>
          <w:lang w:val="en-GB"/>
        </w:rPr>
      </w:pPr>
      <w:r>
        <w:rPr>
          <w:rFonts w:asciiTheme="majorHAnsi" w:hAnsiTheme="majorHAnsi"/>
          <w:lang w:val="en-GB"/>
        </w:rPr>
        <w:t>Staffing plan</w:t>
      </w:r>
      <w:r w:rsidR="00977CD4" w:rsidRPr="006965EE">
        <w:rPr>
          <w:rFonts w:asciiTheme="majorHAnsi" w:hAnsiTheme="majorHAnsi"/>
          <w:lang w:val="en-GB"/>
        </w:rPr>
        <w:t xml:space="preserve"> </w:t>
      </w:r>
      <w:r>
        <w:rPr>
          <w:rFonts w:asciiTheme="majorHAnsi" w:hAnsiTheme="majorHAnsi"/>
          <w:lang w:val="en-GB"/>
        </w:rPr>
        <w:t>–</w:t>
      </w:r>
      <w:r w:rsidR="00977CD4" w:rsidRPr="006965EE">
        <w:rPr>
          <w:rFonts w:asciiTheme="majorHAnsi" w:hAnsiTheme="majorHAnsi"/>
          <w:lang w:val="en-GB"/>
        </w:rPr>
        <w:t xml:space="preserve"> Annex</w:t>
      </w:r>
      <w:r>
        <w:rPr>
          <w:rFonts w:asciiTheme="majorHAnsi" w:hAnsiTheme="majorHAnsi"/>
          <w:lang w:val="en-GB"/>
        </w:rPr>
        <w:t xml:space="preserve"> to the</w:t>
      </w:r>
      <w:r w:rsidR="00977CD4" w:rsidRPr="006965EE">
        <w:rPr>
          <w:rFonts w:asciiTheme="majorHAnsi" w:hAnsiTheme="majorHAnsi"/>
          <w:lang w:val="en-GB"/>
        </w:rPr>
        <w:t xml:space="preserve"> </w:t>
      </w:r>
      <w:r w:rsidR="00E25767">
        <w:rPr>
          <w:rFonts w:asciiTheme="majorHAnsi" w:hAnsiTheme="majorHAnsi"/>
          <w:lang w:val="en-GB"/>
        </w:rPr>
        <w:t>Rules</w:t>
      </w:r>
      <w:r w:rsidR="003E70FC">
        <w:rPr>
          <w:rFonts w:asciiTheme="majorHAnsi" w:hAnsiTheme="majorHAnsi"/>
          <w:lang w:val="en-GB"/>
        </w:rPr>
        <w:t xml:space="preserve"> on</w:t>
      </w:r>
      <w:r>
        <w:rPr>
          <w:rFonts w:asciiTheme="majorHAnsi" w:hAnsiTheme="majorHAnsi"/>
          <w:lang w:val="en-GB"/>
        </w:rPr>
        <w:t xml:space="preserve"> I</w:t>
      </w:r>
      <w:r w:rsidR="00977CD4" w:rsidRPr="006965EE">
        <w:rPr>
          <w:rFonts w:asciiTheme="majorHAnsi" w:hAnsiTheme="majorHAnsi"/>
          <w:lang w:val="en-GB"/>
        </w:rPr>
        <w:t xml:space="preserve">nternal </w:t>
      </w:r>
      <w:r>
        <w:rPr>
          <w:rFonts w:asciiTheme="majorHAnsi" w:hAnsiTheme="majorHAnsi"/>
          <w:lang w:val="en-GB"/>
        </w:rPr>
        <w:t>O</w:t>
      </w:r>
      <w:r w:rsidR="00977CD4" w:rsidRPr="006965EE">
        <w:rPr>
          <w:rFonts w:asciiTheme="majorHAnsi" w:hAnsiTheme="majorHAnsi"/>
          <w:lang w:val="en-GB"/>
        </w:rPr>
        <w:t>rgan</w:t>
      </w:r>
      <w:r w:rsidR="004B4DC4">
        <w:rPr>
          <w:rFonts w:asciiTheme="majorHAnsi" w:hAnsiTheme="majorHAnsi"/>
          <w:lang w:val="en-GB"/>
        </w:rPr>
        <w:t>isa</w:t>
      </w:r>
      <w:r w:rsidR="00977CD4" w:rsidRPr="006965EE">
        <w:rPr>
          <w:rFonts w:asciiTheme="majorHAnsi" w:hAnsiTheme="majorHAnsi"/>
          <w:lang w:val="en-GB"/>
        </w:rPr>
        <w:t xml:space="preserve">tion of the Agency (published online on Thursday, 29 April 2010). Adopted in May 2005, implemented and has not been </w:t>
      </w:r>
      <w:r w:rsidR="00E25767">
        <w:rPr>
          <w:rFonts w:asciiTheme="majorHAnsi" w:hAnsiTheme="majorHAnsi"/>
          <w:lang w:val="en-GB"/>
        </w:rPr>
        <w:t>revised</w:t>
      </w:r>
      <w:r w:rsidR="005934E4">
        <w:rPr>
          <w:rFonts w:asciiTheme="majorHAnsi" w:hAnsiTheme="majorHAnsi"/>
          <w:lang w:val="en-GB"/>
        </w:rPr>
        <w:t xml:space="preserve"> since</w:t>
      </w:r>
      <w:r w:rsidR="00977CD4" w:rsidRPr="006965EE">
        <w:rPr>
          <w:rFonts w:asciiTheme="majorHAnsi" w:hAnsiTheme="majorHAnsi"/>
          <w:lang w:val="en-GB"/>
        </w:rPr>
        <w:t>.</w:t>
      </w:r>
    </w:p>
    <w:p w:rsidR="00F44AF3" w:rsidRPr="006965EE" w:rsidRDefault="00977CD4" w:rsidP="00F44AF3">
      <w:pPr>
        <w:pStyle w:val="ListParagraph"/>
        <w:jc w:val="both"/>
        <w:rPr>
          <w:rFonts w:asciiTheme="majorHAnsi" w:hAnsiTheme="majorHAnsi"/>
          <w:lang w:val="en-GB"/>
        </w:rPr>
      </w:pPr>
      <w:r w:rsidRPr="006965EE">
        <w:rPr>
          <w:rFonts w:asciiTheme="majorHAnsi" w:hAnsiTheme="majorHAnsi"/>
          <w:lang w:val="en-GB"/>
        </w:rPr>
        <w:t xml:space="preserve">Activities </w:t>
      </w:r>
      <w:r w:rsidR="005934E4">
        <w:rPr>
          <w:rFonts w:asciiTheme="majorHAnsi" w:hAnsiTheme="majorHAnsi"/>
          <w:lang w:val="en-GB"/>
        </w:rPr>
        <w:t>were initiated to adopt t</w:t>
      </w:r>
      <w:r w:rsidRPr="006965EE">
        <w:rPr>
          <w:rFonts w:asciiTheme="majorHAnsi" w:hAnsiTheme="majorHAnsi"/>
          <w:lang w:val="en-GB"/>
        </w:rPr>
        <w:t xml:space="preserve">he Integrity Plan </w:t>
      </w:r>
      <w:r w:rsidR="005934E4">
        <w:rPr>
          <w:rFonts w:asciiTheme="majorHAnsi" w:hAnsiTheme="majorHAnsi"/>
          <w:lang w:val="en-GB"/>
        </w:rPr>
        <w:t xml:space="preserve">in accordance with the </w:t>
      </w:r>
      <w:r w:rsidR="00E25767">
        <w:rPr>
          <w:rFonts w:asciiTheme="majorHAnsi" w:hAnsiTheme="majorHAnsi"/>
          <w:lang w:val="en-GB"/>
        </w:rPr>
        <w:t>g</w:t>
      </w:r>
      <w:r w:rsidR="005934E4" w:rsidRPr="006965EE">
        <w:rPr>
          <w:rFonts w:asciiTheme="majorHAnsi" w:hAnsiTheme="majorHAnsi"/>
          <w:lang w:val="en-GB"/>
        </w:rPr>
        <w:t xml:space="preserve">uidelines </w:t>
      </w:r>
      <w:r w:rsidRPr="006965EE">
        <w:rPr>
          <w:rFonts w:asciiTheme="majorHAnsi" w:hAnsiTheme="majorHAnsi"/>
          <w:lang w:val="en-GB"/>
        </w:rPr>
        <w:t xml:space="preserve">of the Agency for </w:t>
      </w:r>
      <w:r w:rsidR="005934E4" w:rsidRPr="006965EE">
        <w:rPr>
          <w:rFonts w:asciiTheme="majorHAnsi" w:hAnsiTheme="majorHAnsi"/>
          <w:lang w:val="en-GB"/>
        </w:rPr>
        <w:t xml:space="preserve">Prevention </w:t>
      </w:r>
      <w:r w:rsidRPr="006965EE">
        <w:rPr>
          <w:rFonts w:asciiTheme="majorHAnsi" w:hAnsiTheme="majorHAnsi"/>
          <w:lang w:val="en-GB"/>
        </w:rPr>
        <w:t xml:space="preserve">of </w:t>
      </w:r>
      <w:r w:rsidR="005934E4" w:rsidRPr="006965EE">
        <w:rPr>
          <w:rFonts w:asciiTheme="majorHAnsi" w:hAnsiTheme="majorHAnsi"/>
          <w:lang w:val="en-GB"/>
        </w:rPr>
        <w:t xml:space="preserve">Corruption </w:t>
      </w:r>
      <w:r w:rsidRPr="006965EE">
        <w:rPr>
          <w:rFonts w:asciiTheme="majorHAnsi" w:hAnsiTheme="majorHAnsi"/>
          <w:lang w:val="en-GB"/>
        </w:rPr>
        <w:t xml:space="preserve">and </w:t>
      </w:r>
      <w:r w:rsidR="005934E4" w:rsidRPr="006965EE">
        <w:rPr>
          <w:rFonts w:asciiTheme="majorHAnsi" w:hAnsiTheme="majorHAnsi"/>
          <w:lang w:val="en-GB"/>
        </w:rPr>
        <w:t xml:space="preserve">Coordination </w:t>
      </w:r>
      <w:r w:rsidRPr="006965EE">
        <w:rPr>
          <w:rFonts w:asciiTheme="majorHAnsi" w:hAnsiTheme="majorHAnsi"/>
          <w:lang w:val="en-GB"/>
        </w:rPr>
        <w:t xml:space="preserve">of the </w:t>
      </w:r>
      <w:r w:rsidR="005934E4" w:rsidRPr="006965EE">
        <w:rPr>
          <w:rFonts w:asciiTheme="majorHAnsi" w:hAnsiTheme="majorHAnsi"/>
          <w:lang w:val="en-GB"/>
        </w:rPr>
        <w:t xml:space="preserve">Fight </w:t>
      </w:r>
      <w:r w:rsidRPr="006965EE">
        <w:rPr>
          <w:rFonts w:asciiTheme="majorHAnsi" w:hAnsiTheme="majorHAnsi"/>
          <w:lang w:val="en-GB"/>
        </w:rPr>
        <w:t xml:space="preserve">against </w:t>
      </w:r>
      <w:r w:rsidR="005934E4" w:rsidRPr="006965EE">
        <w:rPr>
          <w:rFonts w:asciiTheme="majorHAnsi" w:hAnsiTheme="majorHAnsi"/>
          <w:lang w:val="en-GB"/>
        </w:rPr>
        <w:t>Corruption</w:t>
      </w:r>
      <w:r w:rsidRPr="006965EE">
        <w:rPr>
          <w:rFonts w:asciiTheme="majorHAnsi" w:hAnsiTheme="majorHAnsi"/>
          <w:lang w:val="en-GB"/>
        </w:rPr>
        <w:t xml:space="preserve">. It </w:t>
      </w:r>
      <w:r w:rsidR="005934E4">
        <w:rPr>
          <w:rFonts w:asciiTheme="majorHAnsi" w:hAnsiTheme="majorHAnsi"/>
          <w:lang w:val="en-GB"/>
        </w:rPr>
        <w:t>wa</w:t>
      </w:r>
      <w:r w:rsidRPr="006965EE">
        <w:rPr>
          <w:rFonts w:asciiTheme="majorHAnsi" w:hAnsiTheme="majorHAnsi"/>
          <w:lang w:val="en-GB"/>
        </w:rPr>
        <w:t>s recommended that the Agency</w:t>
      </w:r>
      <w:r w:rsidR="005B4360" w:rsidRPr="005B4360">
        <w:rPr>
          <w:rFonts w:asciiTheme="majorHAnsi" w:hAnsiTheme="majorHAnsi"/>
          <w:lang w:val="en-GB"/>
        </w:rPr>
        <w:t xml:space="preserve"> </w:t>
      </w:r>
      <w:r w:rsidR="005B4360" w:rsidRPr="006965EE">
        <w:rPr>
          <w:rFonts w:asciiTheme="majorHAnsi" w:hAnsiTheme="majorHAnsi"/>
          <w:lang w:val="en-GB"/>
        </w:rPr>
        <w:t xml:space="preserve">continue </w:t>
      </w:r>
      <w:r w:rsidR="009573E7">
        <w:rPr>
          <w:rFonts w:asciiTheme="majorHAnsi" w:hAnsiTheme="majorHAnsi"/>
          <w:lang w:val="en-GB"/>
        </w:rPr>
        <w:t>to</w:t>
      </w:r>
      <w:r w:rsidR="005B4360" w:rsidRPr="006965EE">
        <w:rPr>
          <w:rFonts w:asciiTheme="majorHAnsi" w:hAnsiTheme="majorHAnsi"/>
          <w:lang w:val="en-GB"/>
        </w:rPr>
        <w:t xml:space="preserve"> develop the Integrity Plan</w:t>
      </w:r>
      <w:r w:rsidR="009573E7">
        <w:rPr>
          <w:rFonts w:asciiTheme="majorHAnsi" w:hAnsiTheme="majorHAnsi"/>
          <w:lang w:val="en-GB"/>
        </w:rPr>
        <w:t xml:space="preserve"> with the aim of</w:t>
      </w:r>
      <w:r w:rsidRPr="006965EE">
        <w:rPr>
          <w:rFonts w:asciiTheme="majorHAnsi" w:hAnsiTheme="majorHAnsi"/>
          <w:lang w:val="en-GB"/>
        </w:rPr>
        <w:t xml:space="preserve"> prevent</w:t>
      </w:r>
      <w:r w:rsidR="009573E7">
        <w:rPr>
          <w:rFonts w:asciiTheme="majorHAnsi" w:hAnsiTheme="majorHAnsi"/>
          <w:lang w:val="en-GB"/>
        </w:rPr>
        <w:t>ing</w:t>
      </w:r>
      <w:r w:rsidRPr="006965EE">
        <w:rPr>
          <w:rFonts w:asciiTheme="majorHAnsi" w:hAnsiTheme="majorHAnsi"/>
          <w:lang w:val="en-GB"/>
        </w:rPr>
        <w:t xml:space="preserve"> corruption and establish</w:t>
      </w:r>
      <w:r w:rsidR="009573E7">
        <w:rPr>
          <w:rFonts w:asciiTheme="majorHAnsi" w:hAnsiTheme="majorHAnsi"/>
          <w:lang w:val="en-GB"/>
        </w:rPr>
        <w:t>ing</w:t>
      </w:r>
      <w:r w:rsidRPr="006965EE">
        <w:rPr>
          <w:rFonts w:asciiTheme="majorHAnsi" w:hAnsiTheme="majorHAnsi"/>
          <w:lang w:val="en-GB"/>
        </w:rPr>
        <w:t xml:space="preserve"> a corruption risk </w:t>
      </w:r>
      <w:r w:rsidR="009573E7">
        <w:rPr>
          <w:rFonts w:asciiTheme="majorHAnsi" w:hAnsiTheme="majorHAnsi"/>
          <w:lang w:val="en-GB"/>
        </w:rPr>
        <w:t>management</w:t>
      </w:r>
      <w:r w:rsidR="009573E7" w:rsidRPr="009573E7">
        <w:rPr>
          <w:rFonts w:asciiTheme="majorHAnsi" w:hAnsiTheme="majorHAnsi"/>
          <w:lang w:val="en-GB"/>
        </w:rPr>
        <w:t xml:space="preserve"> </w:t>
      </w:r>
      <w:r w:rsidR="009573E7" w:rsidRPr="006965EE">
        <w:rPr>
          <w:rFonts w:asciiTheme="majorHAnsi" w:hAnsiTheme="majorHAnsi"/>
          <w:lang w:val="en-GB"/>
        </w:rPr>
        <w:t>system</w:t>
      </w:r>
      <w:r w:rsidRPr="006965EE">
        <w:rPr>
          <w:rFonts w:asciiTheme="majorHAnsi" w:hAnsiTheme="majorHAnsi"/>
          <w:lang w:val="en-GB"/>
        </w:rPr>
        <w:t>.</w:t>
      </w:r>
    </w:p>
    <w:p w:rsidR="00F44AF3" w:rsidRPr="006965EE" w:rsidRDefault="00F44AF3"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Contracted services were real</w:t>
      </w:r>
      <w:r w:rsidR="004B4DC4">
        <w:rPr>
          <w:rFonts w:asciiTheme="majorHAnsi" w:hAnsiTheme="majorHAnsi"/>
          <w:lang w:val="en-GB"/>
        </w:rPr>
        <w:t>ise</w:t>
      </w:r>
      <w:r w:rsidRPr="006965EE">
        <w:rPr>
          <w:rFonts w:asciiTheme="majorHAnsi" w:hAnsiTheme="majorHAnsi"/>
          <w:lang w:val="en-GB"/>
        </w:rPr>
        <w:t xml:space="preserve">d in the amount of </w:t>
      </w:r>
      <w:r w:rsidR="009573E7" w:rsidRPr="006965EE">
        <w:rPr>
          <w:rFonts w:asciiTheme="majorHAnsi" w:hAnsiTheme="majorHAnsi"/>
          <w:lang w:val="en-GB"/>
        </w:rPr>
        <w:t xml:space="preserve">KM </w:t>
      </w:r>
      <w:r w:rsidRPr="006965EE">
        <w:rPr>
          <w:rFonts w:asciiTheme="majorHAnsi" w:hAnsiTheme="majorHAnsi"/>
          <w:lang w:val="en-GB"/>
        </w:rPr>
        <w:t xml:space="preserve">275,825. Significant expenses </w:t>
      </w:r>
      <w:r w:rsidR="009573E7">
        <w:rPr>
          <w:rFonts w:asciiTheme="majorHAnsi" w:hAnsiTheme="majorHAnsi"/>
          <w:lang w:val="en-GB"/>
        </w:rPr>
        <w:t>include</w:t>
      </w:r>
      <w:r w:rsidR="00E25767">
        <w:rPr>
          <w:rFonts w:asciiTheme="majorHAnsi" w:hAnsiTheme="majorHAnsi"/>
          <w:lang w:val="en-GB"/>
        </w:rPr>
        <w:t>d</w:t>
      </w:r>
      <w:r w:rsidRPr="006965EE">
        <w:rPr>
          <w:rFonts w:asciiTheme="majorHAnsi" w:hAnsiTheme="majorHAnsi"/>
          <w:lang w:val="en-GB"/>
        </w:rPr>
        <w:t xml:space="preserve"> </w:t>
      </w:r>
      <w:r w:rsidR="009573E7">
        <w:rPr>
          <w:rFonts w:asciiTheme="majorHAnsi" w:hAnsiTheme="majorHAnsi"/>
          <w:lang w:val="en-GB"/>
        </w:rPr>
        <w:t>consumables</w:t>
      </w:r>
      <w:r w:rsidRPr="006965EE">
        <w:rPr>
          <w:rFonts w:asciiTheme="majorHAnsi" w:hAnsiTheme="majorHAnsi"/>
          <w:lang w:val="en-GB"/>
        </w:rPr>
        <w:t xml:space="preserve"> (</w:t>
      </w:r>
      <w:r w:rsidR="009573E7" w:rsidRPr="006965EE">
        <w:rPr>
          <w:rFonts w:asciiTheme="majorHAnsi" w:hAnsiTheme="majorHAnsi"/>
          <w:lang w:val="en-GB"/>
        </w:rPr>
        <w:t xml:space="preserve">KM </w:t>
      </w:r>
      <w:r w:rsidRPr="006965EE">
        <w:rPr>
          <w:rFonts w:asciiTheme="majorHAnsi" w:hAnsiTheme="majorHAnsi"/>
          <w:lang w:val="en-GB"/>
        </w:rPr>
        <w:t xml:space="preserve">5,222), </w:t>
      </w:r>
      <w:r w:rsidR="00E25767">
        <w:rPr>
          <w:rFonts w:asciiTheme="majorHAnsi" w:hAnsiTheme="majorHAnsi"/>
          <w:lang w:val="en-GB"/>
        </w:rPr>
        <w:t xml:space="preserve">continuing </w:t>
      </w:r>
      <w:r w:rsidR="009573E7">
        <w:rPr>
          <w:rFonts w:asciiTheme="majorHAnsi" w:hAnsiTheme="majorHAnsi"/>
          <w:lang w:val="en-GB"/>
        </w:rPr>
        <w:t>professional development</w:t>
      </w:r>
      <w:r w:rsidRPr="006965EE">
        <w:rPr>
          <w:rFonts w:asciiTheme="majorHAnsi" w:hAnsiTheme="majorHAnsi"/>
          <w:lang w:val="en-GB"/>
        </w:rPr>
        <w:t xml:space="preserve"> services (</w:t>
      </w:r>
      <w:r w:rsidR="009573E7" w:rsidRPr="006965EE">
        <w:rPr>
          <w:rFonts w:asciiTheme="majorHAnsi" w:hAnsiTheme="majorHAnsi"/>
          <w:lang w:val="en-GB"/>
        </w:rPr>
        <w:t xml:space="preserve">KM </w:t>
      </w:r>
      <w:r w:rsidRPr="006965EE">
        <w:rPr>
          <w:rFonts w:asciiTheme="majorHAnsi" w:hAnsiTheme="majorHAnsi"/>
          <w:lang w:val="en-GB"/>
        </w:rPr>
        <w:t>82</w:t>
      </w:r>
      <w:r w:rsidR="009573E7">
        <w:rPr>
          <w:rFonts w:asciiTheme="majorHAnsi" w:hAnsiTheme="majorHAnsi"/>
          <w:lang w:val="en-GB"/>
        </w:rPr>
        <w:t>,</w:t>
      </w:r>
      <w:r w:rsidRPr="006965EE">
        <w:rPr>
          <w:rFonts w:asciiTheme="majorHAnsi" w:hAnsiTheme="majorHAnsi"/>
          <w:lang w:val="en-GB"/>
        </w:rPr>
        <w:t>190), net royalties (</w:t>
      </w:r>
      <w:r w:rsidR="009573E7" w:rsidRPr="006965EE">
        <w:rPr>
          <w:rFonts w:asciiTheme="majorHAnsi" w:hAnsiTheme="majorHAnsi"/>
          <w:lang w:val="en-GB"/>
        </w:rPr>
        <w:t xml:space="preserve">KM </w:t>
      </w:r>
      <w:r w:rsidRPr="006965EE">
        <w:rPr>
          <w:rFonts w:asciiTheme="majorHAnsi" w:hAnsiTheme="majorHAnsi"/>
          <w:lang w:val="en-GB"/>
        </w:rPr>
        <w:t>48</w:t>
      </w:r>
      <w:r w:rsidR="009573E7">
        <w:rPr>
          <w:rFonts w:asciiTheme="majorHAnsi" w:hAnsiTheme="majorHAnsi"/>
          <w:lang w:val="en-GB"/>
        </w:rPr>
        <w:t>,</w:t>
      </w:r>
      <w:r w:rsidRPr="006965EE">
        <w:rPr>
          <w:rFonts w:asciiTheme="majorHAnsi" w:hAnsiTheme="majorHAnsi"/>
          <w:lang w:val="en-GB"/>
        </w:rPr>
        <w:t xml:space="preserve">995), net </w:t>
      </w:r>
      <w:r w:rsidRPr="006965EE">
        <w:rPr>
          <w:rFonts w:asciiTheme="majorHAnsi" w:hAnsiTheme="majorHAnsi"/>
          <w:lang w:val="en-GB"/>
        </w:rPr>
        <w:lastRenderedPageBreak/>
        <w:t>commission</w:t>
      </w:r>
      <w:r w:rsidR="009573E7">
        <w:rPr>
          <w:rFonts w:asciiTheme="majorHAnsi" w:hAnsiTheme="majorHAnsi"/>
          <w:lang w:val="en-GB"/>
        </w:rPr>
        <w:t>s of</w:t>
      </w:r>
      <w:r w:rsidRPr="006965EE">
        <w:rPr>
          <w:rFonts w:asciiTheme="majorHAnsi" w:hAnsiTheme="majorHAnsi"/>
          <w:lang w:val="en-GB"/>
        </w:rPr>
        <w:t xml:space="preserve"> other institutions (</w:t>
      </w:r>
      <w:r w:rsidR="009573E7" w:rsidRPr="006965EE">
        <w:rPr>
          <w:rFonts w:asciiTheme="majorHAnsi" w:hAnsiTheme="majorHAnsi"/>
          <w:lang w:val="en-GB"/>
        </w:rPr>
        <w:t xml:space="preserve">KM </w:t>
      </w:r>
      <w:r w:rsidRPr="006965EE">
        <w:rPr>
          <w:rFonts w:asciiTheme="majorHAnsi" w:hAnsiTheme="majorHAnsi"/>
          <w:lang w:val="en-GB"/>
        </w:rPr>
        <w:t>77</w:t>
      </w:r>
      <w:r w:rsidR="009573E7">
        <w:rPr>
          <w:rFonts w:asciiTheme="majorHAnsi" w:hAnsiTheme="majorHAnsi"/>
          <w:lang w:val="en-GB"/>
        </w:rPr>
        <w:t>,</w:t>
      </w:r>
      <w:r w:rsidRPr="006965EE">
        <w:rPr>
          <w:rFonts w:asciiTheme="majorHAnsi" w:hAnsiTheme="majorHAnsi"/>
          <w:lang w:val="en-GB"/>
        </w:rPr>
        <w:t xml:space="preserve">000) and net </w:t>
      </w:r>
      <w:r w:rsidR="009573E7">
        <w:rPr>
          <w:rFonts w:asciiTheme="majorHAnsi" w:hAnsiTheme="majorHAnsi"/>
          <w:lang w:val="en-GB"/>
        </w:rPr>
        <w:t xml:space="preserve">temporary </w:t>
      </w:r>
      <w:r w:rsidRPr="006965EE">
        <w:rPr>
          <w:rFonts w:asciiTheme="majorHAnsi" w:hAnsiTheme="majorHAnsi"/>
          <w:lang w:val="en-GB"/>
        </w:rPr>
        <w:t>service contracts (</w:t>
      </w:r>
      <w:r w:rsidR="009573E7" w:rsidRPr="006965EE">
        <w:rPr>
          <w:rFonts w:asciiTheme="majorHAnsi" w:hAnsiTheme="majorHAnsi"/>
          <w:lang w:val="en-GB"/>
        </w:rPr>
        <w:t xml:space="preserve">KM </w:t>
      </w:r>
      <w:r w:rsidRPr="006965EE">
        <w:rPr>
          <w:rFonts w:asciiTheme="majorHAnsi" w:hAnsiTheme="majorHAnsi"/>
          <w:lang w:val="en-GB"/>
        </w:rPr>
        <w:t>20</w:t>
      </w:r>
      <w:r w:rsidR="009573E7">
        <w:rPr>
          <w:rFonts w:asciiTheme="majorHAnsi" w:hAnsiTheme="majorHAnsi"/>
          <w:lang w:val="en-GB"/>
        </w:rPr>
        <w:t>,</w:t>
      </w:r>
      <w:r w:rsidRPr="006965EE">
        <w:rPr>
          <w:rFonts w:asciiTheme="majorHAnsi" w:hAnsiTheme="majorHAnsi"/>
          <w:lang w:val="en-GB"/>
        </w:rPr>
        <w:t>480)</w:t>
      </w:r>
      <w:r w:rsidR="005B40AE">
        <w:rPr>
          <w:rFonts w:asciiTheme="majorHAnsi" w:hAnsiTheme="majorHAnsi"/>
          <w:lang w:val="en-GB"/>
        </w:rPr>
        <w:t>.</w:t>
      </w:r>
    </w:p>
    <w:p w:rsidR="00F44AF3" w:rsidRPr="006965EE" w:rsidRDefault="009573E7" w:rsidP="00F44AF3">
      <w:pPr>
        <w:pStyle w:val="ListParagraph"/>
        <w:jc w:val="both"/>
        <w:rPr>
          <w:rFonts w:asciiTheme="majorHAnsi" w:hAnsiTheme="majorHAnsi"/>
          <w:lang w:val="en-GB"/>
        </w:rPr>
      </w:pPr>
      <w:r>
        <w:rPr>
          <w:rFonts w:asciiTheme="majorHAnsi" w:hAnsiTheme="majorHAnsi"/>
          <w:lang w:val="en-GB"/>
        </w:rPr>
        <w:t>Two temporary service contracts</w:t>
      </w:r>
      <w:r w:rsidR="00F44AF3" w:rsidRPr="006965EE">
        <w:rPr>
          <w:rFonts w:asciiTheme="majorHAnsi" w:hAnsiTheme="majorHAnsi"/>
          <w:lang w:val="en-GB"/>
        </w:rPr>
        <w:t xml:space="preserve"> (</w:t>
      </w:r>
      <w:r w:rsidRPr="006965EE">
        <w:rPr>
          <w:rFonts w:asciiTheme="majorHAnsi" w:hAnsiTheme="majorHAnsi"/>
          <w:lang w:val="en-GB"/>
        </w:rPr>
        <w:t xml:space="preserve">KM </w:t>
      </w:r>
      <w:r w:rsidR="00F44AF3" w:rsidRPr="006965EE">
        <w:rPr>
          <w:rFonts w:asciiTheme="majorHAnsi" w:hAnsiTheme="majorHAnsi"/>
          <w:lang w:val="en-GB"/>
        </w:rPr>
        <w:t>20</w:t>
      </w:r>
      <w:r>
        <w:rPr>
          <w:rFonts w:asciiTheme="majorHAnsi" w:hAnsiTheme="majorHAnsi"/>
          <w:lang w:val="en-GB"/>
        </w:rPr>
        <w:t>,</w:t>
      </w:r>
      <w:r w:rsidR="00F44AF3" w:rsidRPr="006965EE">
        <w:rPr>
          <w:rFonts w:asciiTheme="majorHAnsi" w:hAnsiTheme="majorHAnsi"/>
          <w:lang w:val="en-GB"/>
        </w:rPr>
        <w:t xml:space="preserve">480 net, </w:t>
      </w:r>
      <w:r>
        <w:rPr>
          <w:rFonts w:asciiTheme="majorHAnsi" w:hAnsiTheme="majorHAnsi"/>
          <w:lang w:val="en-GB"/>
        </w:rPr>
        <w:t xml:space="preserve">KM </w:t>
      </w:r>
      <w:r w:rsidR="00F44AF3" w:rsidRPr="006965EE">
        <w:rPr>
          <w:rFonts w:asciiTheme="majorHAnsi" w:hAnsiTheme="majorHAnsi"/>
          <w:lang w:val="en-GB"/>
        </w:rPr>
        <w:t>25</w:t>
      </w:r>
      <w:r>
        <w:rPr>
          <w:rFonts w:asciiTheme="majorHAnsi" w:hAnsiTheme="majorHAnsi"/>
          <w:lang w:val="en-GB"/>
        </w:rPr>
        <w:t>,</w:t>
      </w:r>
      <w:r w:rsidR="00F44AF3" w:rsidRPr="006965EE">
        <w:rPr>
          <w:rFonts w:asciiTheme="majorHAnsi" w:hAnsiTheme="majorHAnsi"/>
          <w:lang w:val="en-GB"/>
        </w:rPr>
        <w:t>884</w:t>
      </w:r>
      <w:r w:rsidRPr="009573E7">
        <w:rPr>
          <w:rFonts w:asciiTheme="majorHAnsi" w:hAnsiTheme="majorHAnsi"/>
          <w:lang w:val="en-GB"/>
        </w:rPr>
        <w:t xml:space="preserve"> </w:t>
      </w:r>
      <w:r w:rsidRPr="006965EE">
        <w:rPr>
          <w:rFonts w:asciiTheme="majorHAnsi" w:hAnsiTheme="majorHAnsi"/>
          <w:lang w:val="en-GB"/>
        </w:rPr>
        <w:t>gross</w:t>
      </w:r>
      <w:r w:rsidR="00F44AF3" w:rsidRPr="006965EE">
        <w:rPr>
          <w:rFonts w:asciiTheme="majorHAnsi" w:hAnsiTheme="majorHAnsi"/>
          <w:lang w:val="en-GB"/>
        </w:rPr>
        <w:t>): Courier</w:t>
      </w:r>
      <w:r w:rsidR="00334CF5">
        <w:rPr>
          <w:rFonts w:asciiTheme="majorHAnsi" w:hAnsiTheme="majorHAnsi"/>
          <w:lang w:val="en-GB"/>
        </w:rPr>
        <w:t xml:space="preserve"> </w:t>
      </w:r>
      <w:r>
        <w:rPr>
          <w:rFonts w:asciiTheme="majorHAnsi" w:hAnsiTheme="majorHAnsi"/>
          <w:lang w:val="en-GB"/>
        </w:rPr>
        <w:t>–</w:t>
      </w:r>
      <w:r w:rsidR="00F44AF3" w:rsidRPr="006965EE">
        <w:rPr>
          <w:rFonts w:asciiTheme="majorHAnsi" w:hAnsiTheme="majorHAnsi"/>
          <w:lang w:val="en-GB"/>
        </w:rPr>
        <w:t xml:space="preserve"> </w:t>
      </w:r>
      <w:r>
        <w:rPr>
          <w:rFonts w:asciiTheme="majorHAnsi" w:hAnsiTheme="majorHAnsi"/>
          <w:lang w:val="en-GB"/>
        </w:rPr>
        <w:t>position not envisaged under the staffing plan,</w:t>
      </w:r>
      <w:r w:rsidR="00F44AF3" w:rsidRPr="006965EE">
        <w:rPr>
          <w:rFonts w:asciiTheme="majorHAnsi" w:hAnsiTheme="majorHAnsi"/>
          <w:lang w:val="en-GB"/>
        </w:rPr>
        <w:t xml:space="preserve"> and </w:t>
      </w:r>
      <w:r w:rsidR="00334CF5">
        <w:rPr>
          <w:rFonts w:asciiTheme="majorHAnsi" w:hAnsiTheme="majorHAnsi"/>
          <w:lang w:val="en-GB"/>
        </w:rPr>
        <w:t>Recruitment Officer</w:t>
      </w:r>
      <w:r w:rsidR="00F44AF3" w:rsidRPr="006965EE">
        <w:rPr>
          <w:rFonts w:asciiTheme="majorHAnsi" w:hAnsiTheme="majorHAnsi"/>
          <w:lang w:val="en-GB"/>
        </w:rPr>
        <w:t xml:space="preserve"> </w:t>
      </w:r>
      <w:r w:rsidR="00334CF5">
        <w:rPr>
          <w:rFonts w:asciiTheme="majorHAnsi" w:hAnsiTheme="majorHAnsi"/>
          <w:lang w:val="en-GB"/>
        </w:rPr>
        <w:t>–</w:t>
      </w:r>
      <w:r w:rsidR="00F44AF3" w:rsidRPr="006965EE">
        <w:rPr>
          <w:rFonts w:asciiTheme="majorHAnsi" w:hAnsiTheme="majorHAnsi"/>
          <w:lang w:val="en-GB"/>
        </w:rPr>
        <w:t xml:space="preserve"> position</w:t>
      </w:r>
      <w:r w:rsidR="00334CF5">
        <w:rPr>
          <w:rFonts w:asciiTheme="majorHAnsi" w:hAnsiTheme="majorHAnsi"/>
          <w:lang w:val="en-GB"/>
        </w:rPr>
        <w:t xml:space="preserve"> envisaged under the staffing plan but remains</w:t>
      </w:r>
      <w:r w:rsidR="00F44AF3" w:rsidRPr="006965EE">
        <w:rPr>
          <w:rFonts w:asciiTheme="majorHAnsi" w:hAnsiTheme="majorHAnsi"/>
          <w:lang w:val="en-GB"/>
        </w:rPr>
        <w:t xml:space="preserve"> vacant</w:t>
      </w:r>
      <w:r w:rsidR="005B40AE">
        <w:rPr>
          <w:rFonts w:asciiTheme="majorHAnsi" w:hAnsiTheme="majorHAnsi"/>
          <w:lang w:val="en-GB"/>
        </w:rPr>
        <w:t>.</w:t>
      </w:r>
      <w:r w:rsidR="00F44AF3" w:rsidRPr="006965EE">
        <w:rPr>
          <w:rFonts w:asciiTheme="majorHAnsi" w:hAnsiTheme="majorHAnsi"/>
          <w:lang w:val="en-GB"/>
        </w:rPr>
        <w:t xml:space="preserve"> </w:t>
      </w:r>
    </w:p>
    <w:p w:rsidR="00823833" w:rsidRPr="006965EE" w:rsidRDefault="00E25767" w:rsidP="00DC4521">
      <w:pPr>
        <w:pStyle w:val="ListParagraph"/>
        <w:numPr>
          <w:ilvl w:val="0"/>
          <w:numId w:val="21"/>
        </w:numPr>
        <w:jc w:val="both"/>
        <w:rPr>
          <w:rFonts w:asciiTheme="majorHAnsi" w:hAnsiTheme="majorHAnsi"/>
          <w:lang w:val="en-GB"/>
        </w:rPr>
      </w:pPr>
      <w:r>
        <w:rPr>
          <w:rFonts w:asciiTheme="majorHAnsi" w:hAnsiTheme="majorHAnsi"/>
          <w:lang w:val="en-GB"/>
        </w:rPr>
        <w:t>I</w:t>
      </w:r>
      <w:r w:rsidR="00334CF5">
        <w:rPr>
          <w:rFonts w:asciiTheme="majorHAnsi" w:hAnsiTheme="majorHAnsi"/>
          <w:lang w:val="en-GB"/>
        </w:rPr>
        <w:t xml:space="preserve">n </w:t>
      </w:r>
      <w:r w:rsidR="00823833" w:rsidRPr="006965EE">
        <w:rPr>
          <w:rFonts w:asciiTheme="majorHAnsi" w:hAnsiTheme="majorHAnsi"/>
          <w:lang w:val="en-GB"/>
        </w:rPr>
        <w:t>2009</w:t>
      </w:r>
      <w:r w:rsidR="00334CF5">
        <w:rPr>
          <w:rFonts w:asciiTheme="majorHAnsi" w:hAnsiTheme="majorHAnsi"/>
          <w:lang w:val="en-GB"/>
        </w:rPr>
        <w:t xml:space="preserve"> the Agency</w:t>
      </w:r>
      <w:r w:rsidR="00823833" w:rsidRPr="006965EE">
        <w:rPr>
          <w:rFonts w:asciiTheme="majorHAnsi" w:hAnsiTheme="majorHAnsi"/>
          <w:lang w:val="en-GB"/>
        </w:rPr>
        <w:t xml:space="preserve"> began </w:t>
      </w:r>
      <w:r w:rsidR="00334CF5">
        <w:rPr>
          <w:rFonts w:asciiTheme="majorHAnsi" w:hAnsiTheme="majorHAnsi"/>
          <w:lang w:val="en-GB"/>
        </w:rPr>
        <w:t>to develop</w:t>
      </w:r>
      <w:r w:rsidR="00823833" w:rsidRPr="006965EE">
        <w:rPr>
          <w:rFonts w:asciiTheme="majorHAnsi" w:hAnsiTheme="majorHAnsi"/>
          <w:lang w:val="en-GB"/>
        </w:rPr>
        <w:t xml:space="preserve"> </w:t>
      </w:r>
      <w:r w:rsidR="00334CF5">
        <w:rPr>
          <w:rFonts w:asciiTheme="majorHAnsi" w:hAnsiTheme="majorHAnsi"/>
          <w:lang w:val="en-GB"/>
        </w:rPr>
        <w:t>the</w:t>
      </w:r>
      <w:r w:rsidR="00823833" w:rsidRPr="006965EE">
        <w:rPr>
          <w:rFonts w:asciiTheme="majorHAnsi" w:hAnsiTheme="majorHAnsi"/>
          <w:lang w:val="en-GB"/>
        </w:rPr>
        <w:t xml:space="preserve"> Public </w:t>
      </w:r>
      <w:r w:rsidR="00334CF5" w:rsidRPr="006965EE">
        <w:rPr>
          <w:rFonts w:asciiTheme="majorHAnsi" w:hAnsiTheme="majorHAnsi"/>
          <w:lang w:val="en-GB"/>
        </w:rPr>
        <w:t>Procurement Plan</w:t>
      </w:r>
      <w:r w:rsidR="00334CF5">
        <w:rPr>
          <w:rFonts w:asciiTheme="majorHAnsi" w:hAnsiTheme="majorHAnsi"/>
          <w:lang w:val="en-GB"/>
        </w:rPr>
        <w:t>. The Plan</w:t>
      </w:r>
      <w:r w:rsidR="00334CF5" w:rsidRPr="006965EE">
        <w:rPr>
          <w:rFonts w:asciiTheme="majorHAnsi" w:hAnsiTheme="majorHAnsi"/>
          <w:lang w:val="en-GB"/>
        </w:rPr>
        <w:t xml:space="preserve"> </w:t>
      </w:r>
      <w:r w:rsidR="00823833" w:rsidRPr="006965EE">
        <w:rPr>
          <w:rFonts w:asciiTheme="majorHAnsi" w:hAnsiTheme="majorHAnsi"/>
          <w:lang w:val="en-GB"/>
        </w:rPr>
        <w:t xml:space="preserve">is not publicly available because </w:t>
      </w:r>
      <w:r w:rsidR="00334CF5">
        <w:rPr>
          <w:rFonts w:asciiTheme="majorHAnsi" w:hAnsiTheme="majorHAnsi"/>
          <w:lang w:val="en-GB"/>
        </w:rPr>
        <w:t>“</w:t>
      </w:r>
      <w:r w:rsidRPr="006965EE">
        <w:rPr>
          <w:rFonts w:asciiTheme="majorHAnsi" w:hAnsiTheme="majorHAnsi"/>
          <w:lang w:val="en-GB"/>
        </w:rPr>
        <w:t xml:space="preserve">public disclosure </w:t>
      </w:r>
      <w:r>
        <w:rPr>
          <w:rFonts w:asciiTheme="majorHAnsi" w:hAnsiTheme="majorHAnsi"/>
          <w:lang w:val="en-GB"/>
        </w:rPr>
        <w:t>is not mandatory</w:t>
      </w:r>
      <w:r w:rsidR="00334CF5">
        <w:rPr>
          <w:rFonts w:asciiTheme="majorHAnsi" w:hAnsiTheme="majorHAnsi"/>
          <w:lang w:val="en-GB"/>
        </w:rPr>
        <w:t>”</w:t>
      </w:r>
      <w:r w:rsidR="00823833" w:rsidRPr="006965EE">
        <w:rPr>
          <w:rFonts w:asciiTheme="majorHAnsi" w:hAnsiTheme="majorHAnsi"/>
          <w:lang w:val="en-GB"/>
        </w:rPr>
        <w:t>. Type of procedure</w:t>
      </w:r>
      <w:r w:rsidR="00334CF5">
        <w:rPr>
          <w:rFonts w:asciiTheme="majorHAnsi" w:hAnsiTheme="majorHAnsi"/>
          <w:lang w:val="en-GB"/>
        </w:rPr>
        <w:t>s</w:t>
      </w:r>
      <w:r w:rsidR="00823833" w:rsidRPr="006965EE">
        <w:rPr>
          <w:rFonts w:asciiTheme="majorHAnsi" w:hAnsiTheme="majorHAnsi"/>
          <w:lang w:val="en-GB"/>
        </w:rPr>
        <w:t xml:space="preserve"> for awarding contracts: competitive</w:t>
      </w:r>
      <w:r>
        <w:rPr>
          <w:rFonts w:asciiTheme="majorHAnsi" w:hAnsiTheme="majorHAnsi"/>
          <w:lang w:val="en-GB"/>
        </w:rPr>
        <w:t xml:space="preserve"> request</w:t>
      </w:r>
      <w:r w:rsidR="00823833" w:rsidRPr="006965EE">
        <w:rPr>
          <w:rFonts w:asciiTheme="majorHAnsi" w:hAnsiTheme="majorHAnsi"/>
          <w:lang w:val="en-GB"/>
        </w:rPr>
        <w:t>, direct</w:t>
      </w:r>
      <w:r>
        <w:rPr>
          <w:rFonts w:asciiTheme="majorHAnsi" w:hAnsiTheme="majorHAnsi"/>
          <w:lang w:val="en-GB"/>
        </w:rPr>
        <w:t xml:space="preserve"> agreement</w:t>
      </w:r>
      <w:r w:rsidR="005B40AE">
        <w:rPr>
          <w:rFonts w:asciiTheme="majorHAnsi" w:hAnsiTheme="majorHAnsi"/>
          <w:lang w:val="en-GB"/>
        </w:rPr>
        <w:t>.</w:t>
      </w:r>
    </w:p>
    <w:p w:rsidR="00823833" w:rsidRPr="006965EE" w:rsidRDefault="00334CF5"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 xml:space="preserve">Integrity Plan </w:t>
      </w:r>
      <w:r>
        <w:rPr>
          <w:rFonts w:asciiTheme="majorHAnsi" w:hAnsiTheme="majorHAnsi"/>
          <w:lang w:val="en-GB"/>
        </w:rPr>
        <w:t>adopted</w:t>
      </w:r>
      <w:r w:rsidR="00823833" w:rsidRPr="006965EE">
        <w:rPr>
          <w:rFonts w:asciiTheme="majorHAnsi" w:hAnsiTheme="majorHAnsi"/>
          <w:lang w:val="en-GB"/>
        </w:rPr>
        <w:t xml:space="preserve">. </w:t>
      </w:r>
      <w:r>
        <w:rPr>
          <w:rFonts w:asciiTheme="majorHAnsi" w:hAnsiTheme="majorHAnsi"/>
          <w:lang w:val="en-GB"/>
        </w:rPr>
        <w:t>It has been</w:t>
      </w:r>
      <w:r w:rsidR="00823833" w:rsidRPr="006965EE">
        <w:rPr>
          <w:rFonts w:asciiTheme="majorHAnsi" w:hAnsiTheme="majorHAnsi"/>
          <w:lang w:val="en-GB"/>
        </w:rPr>
        <w:t xml:space="preserve"> implemented and the annual report</w:t>
      </w:r>
      <w:r>
        <w:rPr>
          <w:rFonts w:asciiTheme="majorHAnsi" w:hAnsiTheme="majorHAnsi"/>
          <w:lang w:val="en-GB"/>
        </w:rPr>
        <w:t xml:space="preserve"> has been</w:t>
      </w:r>
      <w:r w:rsidRPr="00334CF5">
        <w:rPr>
          <w:rFonts w:asciiTheme="majorHAnsi" w:hAnsiTheme="majorHAnsi"/>
          <w:lang w:val="en-GB"/>
        </w:rPr>
        <w:t xml:space="preserve"> </w:t>
      </w:r>
      <w:r w:rsidRPr="006965EE">
        <w:rPr>
          <w:rFonts w:asciiTheme="majorHAnsi" w:hAnsiTheme="majorHAnsi"/>
          <w:lang w:val="en-GB"/>
        </w:rPr>
        <w:t>sent</w:t>
      </w:r>
      <w:r w:rsidR="005B40AE">
        <w:rPr>
          <w:rFonts w:asciiTheme="majorHAnsi" w:hAnsiTheme="majorHAnsi"/>
          <w:lang w:val="en-GB"/>
        </w:rPr>
        <w:t>.</w:t>
      </w:r>
    </w:p>
    <w:p w:rsidR="00823833" w:rsidRPr="006965EE" w:rsidRDefault="00823833"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 xml:space="preserve">There were </w:t>
      </w:r>
      <w:r w:rsidR="005B40AE">
        <w:rPr>
          <w:rFonts w:asciiTheme="majorHAnsi" w:hAnsiTheme="majorHAnsi"/>
          <w:lang w:val="en-GB"/>
        </w:rPr>
        <w:t xml:space="preserve">no </w:t>
      </w:r>
      <w:r w:rsidRPr="006965EE">
        <w:rPr>
          <w:rFonts w:asciiTheme="majorHAnsi" w:hAnsiTheme="majorHAnsi"/>
          <w:lang w:val="en-GB"/>
        </w:rPr>
        <w:t>competitions for recruitment in 2013</w:t>
      </w:r>
      <w:r w:rsidR="00334CF5">
        <w:rPr>
          <w:rFonts w:asciiTheme="majorHAnsi" w:hAnsiTheme="majorHAnsi"/>
          <w:lang w:val="en-GB"/>
        </w:rPr>
        <w:t xml:space="preserve"> and</w:t>
      </w:r>
      <w:r w:rsidR="005B40AE">
        <w:rPr>
          <w:rFonts w:asciiTheme="majorHAnsi" w:hAnsiTheme="majorHAnsi"/>
          <w:lang w:val="en-GB"/>
        </w:rPr>
        <w:t>, consequently, there was no newly employed staff</w:t>
      </w:r>
      <w:r w:rsidRPr="006965EE">
        <w:rPr>
          <w:rFonts w:asciiTheme="majorHAnsi" w:hAnsiTheme="majorHAnsi"/>
          <w:lang w:val="en-GB"/>
        </w:rPr>
        <w:t>.</w:t>
      </w:r>
    </w:p>
    <w:p w:rsidR="00977CD4" w:rsidRPr="006965EE" w:rsidRDefault="00977CD4">
      <w:pPr>
        <w:rPr>
          <w:rFonts w:asciiTheme="majorHAnsi" w:hAnsiTheme="majorHAnsi"/>
          <w:lang w:val="en-GB"/>
        </w:rPr>
      </w:pPr>
    </w:p>
    <w:p w:rsidR="00DB75D2" w:rsidRPr="006965EE" w:rsidRDefault="00334CF5">
      <w:pPr>
        <w:rPr>
          <w:rFonts w:asciiTheme="majorHAnsi" w:hAnsiTheme="majorHAnsi"/>
          <w:b/>
          <w:lang w:val="en-GB"/>
        </w:rPr>
      </w:pPr>
      <w:r w:rsidRPr="006965EE">
        <w:rPr>
          <w:rFonts w:asciiTheme="majorHAnsi" w:hAnsiTheme="majorHAnsi"/>
          <w:b/>
          <w:lang w:val="en-GB"/>
        </w:rPr>
        <w:t xml:space="preserve">PUBLIC ADMINISTRATION REFORM </w:t>
      </w:r>
      <w:r w:rsidR="00DB75D2" w:rsidRPr="006965EE">
        <w:rPr>
          <w:rFonts w:asciiTheme="majorHAnsi" w:hAnsiTheme="majorHAnsi"/>
          <w:b/>
          <w:lang w:val="en-GB"/>
        </w:rPr>
        <w:t>COORDINATOR</w:t>
      </w:r>
      <w:r>
        <w:rPr>
          <w:rFonts w:asciiTheme="majorHAnsi" w:hAnsiTheme="majorHAnsi"/>
          <w:b/>
          <w:lang w:val="en-GB"/>
        </w:rPr>
        <w:t>’S</w:t>
      </w:r>
      <w:r w:rsidR="00DB75D2" w:rsidRPr="006965EE">
        <w:rPr>
          <w:rFonts w:asciiTheme="majorHAnsi" w:hAnsiTheme="majorHAnsi"/>
          <w:b/>
          <w:lang w:val="en-GB"/>
        </w:rPr>
        <w:t xml:space="preserve"> </w:t>
      </w:r>
      <w:r w:rsidRPr="006965EE">
        <w:rPr>
          <w:rFonts w:asciiTheme="majorHAnsi" w:hAnsiTheme="majorHAnsi"/>
          <w:b/>
          <w:lang w:val="en-GB"/>
        </w:rPr>
        <w:t xml:space="preserve">OFFICE </w:t>
      </w:r>
      <w:r>
        <w:rPr>
          <w:rFonts w:asciiTheme="majorHAnsi" w:hAnsiTheme="majorHAnsi"/>
          <w:b/>
          <w:lang w:val="en-GB"/>
        </w:rPr>
        <w:t>(PARCO)</w:t>
      </w:r>
    </w:p>
    <w:p w:rsidR="00C1175E" w:rsidRPr="006965EE" w:rsidRDefault="00C1175E">
      <w:pPr>
        <w:rPr>
          <w:rFonts w:asciiTheme="majorHAnsi" w:hAnsiTheme="majorHAnsi"/>
          <w:b/>
          <w:lang w:val="en-GB"/>
        </w:rPr>
      </w:pPr>
    </w:p>
    <w:p w:rsidR="00265CDF" w:rsidRPr="006965EE" w:rsidRDefault="00265CDF" w:rsidP="00DC4521">
      <w:pPr>
        <w:pStyle w:val="ListParagraph"/>
        <w:numPr>
          <w:ilvl w:val="0"/>
          <w:numId w:val="22"/>
        </w:numPr>
        <w:rPr>
          <w:rFonts w:asciiTheme="majorHAnsi" w:hAnsiTheme="majorHAnsi"/>
          <w:lang w:val="en-GB"/>
        </w:rPr>
      </w:pPr>
      <w:r w:rsidRPr="006965EE">
        <w:rPr>
          <w:rFonts w:asciiTheme="majorHAnsi" w:hAnsiTheme="majorHAnsi"/>
          <w:lang w:val="en-GB"/>
        </w:rPr>
        <w:t>36 employees.</w:t>
      </w:r>
    </w:p>
    <w:p w:rsidR="00823833" w:rsidRPr="006965EE" w:rsidRDefault="005B40AE" w:rsidP="0032478B">
      <w:pPr>
        <w:pStyle w:val="ListParagraph"/>
        <w:numPr>
          <w:ilvl w:val="0"/>
          <w:numId w:val="22"/>
        </w:numPr>
        <w:jc w:val="both"/>
        <w:rPr>
          <w:rFonts w:asciiTheme="majorHAnsi" w:hAnsiTheme="majorHAnsi"/>
          <w:lang w:val="en-GB"/>
        </w:rPr>
      </w:pPr>
      <w:r>
        <w:rPr>
          <w:rFonts w:asciiTheme="majorHAnsi" w:hAnsiTheme="majorHAnsi"/>
          <w:lang w:val="en-GB"/>
        </w:rPr>
        <w:t xml:space="preserve">2013 budget: </w:t>
      </w:r>
      <w:r w:rsidR="00334CF5">
        <w:rPr>
          <w:rFonts w:asciiTheme="majorHAnsi" w:hAnsiTheme="majorHAnsi"/>
          <w:lang w:val="en-GB"/>
        </w:rPr>
        <w:t xml:space="preserve">KM </w:t>
      </w:r>
      <w:r w:rsidR="00823833" w:rsidRPr="006965EE">
        <w:rPr>
          <w:rFonts w:asciiTheme="majorHAnsi" w:hAnsiTheme="majorHAnsi"/>
          <w:lang w:val="en-GB"/>
        </w:rPr>
        <w:t>1</w:t>
      </w:r>
      <w:r w:rsidR="00334CF5">
        <w:rPr>
          <w:rFonts w:asciiTheme="majorHAnsi" w:hAnsiTheme="majorHAnsi"/>
          <w:lang w:val="en-GB"/>
        </w:rPr>
        <w:t>,</w:t>
      </w:r>
      <w:r w:rsidR="00823833" w:rsidRPr="006965EE">
        <w:rPr>
          <w:rFonts w:asciiTheme="majorHAnsi" w:hAnsiTheme="majorHAnsi"/>
          <w:lang w:val="en-GB"/>
        </w:rPr>
        <w:t>445</w:t>
      </w:r>
      <w:r w:rsidR="00334CF5">
        <w:rPr>
          <w:rFonts w:asciiTheme="majorHAnsi" w:hAnsiTheme="majorHAnsi"/>
          <w:lang w:val="en-GB"/>
        </w:rPr>
        <w:t>,</w:t>
      </w:r>
      <w:r w:rsidR="00823833" w:rsidRPr="006965EE">
        <w:rPr>
          <w:rFonts w:asciiTheme="majorHAnsi" w:hAnsiTheme="majorHAnsi"/>
          <w:lang w:val="en-GB"/>
        </w:rPr>
        <w:t>000</w:t>
      </w:r>
      <w:r w:rsidR="00334CF5">
        <w:rPr>
          <w:rFonts w:asciiTheme="majorHAnsi" w:hAnsiTheme="majorHAnsi"/>
          <w:lang w:val="en-GB"/>
        </w:rPr>
        <w:t>.</w:t>
      </w:r>
      <w:r w:rsidR="00823833" w:rsidRPr="006965EE">
        <w:rPr>
          <w:rFonts w:asciiTheme="majorHAnsi" w:hAnsiTheme="majorHAnsi"/>
          <w:lang w:val="en-GB"/>
        </w:rPr>
        <w:t>00.</w:t>
      </w:r>
    </w:p>
    <w:p w:rsidR="00823833" w:rsidRPr="006965EE" w:rsidRDefault="00A76093" w:rsidP="0032478B">
      <w:pPr>
        <w:pStyle w:val="ListParagraph"/>
        <w:numPr>
          <w:ilvl w:val="0"/>
          <w:numId w:val="22"/>
        </w:numPr>
        <w:jc w:val="both"/>
        <w:rPr>
          <w:rFonts w:asciiTheme="majorHAnsi" w:hAnsiTheme="majorHAnsi"/>
          <w:lang w:val="en-GB"/>
        </w:rPr>
      </w:pPr>
      <w:r>
        <w:rPr>
          <w:rFonts w:asciiTheme="majorHAnsi" w:hAnsiTheme="majorHAnsi"/>
          <w:lang w:val="en-GB"/>
        </w:rPr>
        <w:t xml:space="preserve">There were no requests for information by natural persons in 2013, whereas legal persons filed a total of four </w:t>
      </w:r>
      <w:r w:rsidR="00823833" w:rsidRPr="006965EE">
        <w:rPr>
          <w:rFonts w:asciiTheme="majorHAnsi" w:hAnsiTheme="majorHAnsi"/>
          <w:lang w:val="en-GB"/>
        </w:rPr>
        <w:t>requests</w:t>
      </w:r>
      <w:r>
        <w:rPr>
          <w:rFonts w:asciiTheme="majorHAnsi" w:hAnsiTheme="majorHAnsi"/>
          <w:lang w:val="en-GB"/>
        </w:rPr>
        <w:t>.</w:t>
      </w:r>
      <w:r w:rsidR="00823833" w:rsidRPr="006965EE">
        <w:rPr>
          <w:rFonts w:asciiTheme="majorHAnsi" w:hAnsiTheme="majorHAnsi"/>
          <w:lang w:val="en-GB"/>
        </w:rPr>
        <w:t xml:space="preserve"> The information </w:t>
      </w:r>
      <w:r w:rsidR="005B40AE">
        <w:rPr>
          <w:rFonts w:asciiTheme="majorHAnsi" w:hAnsiTheme="majorHAnsi"/>
          <w:lang w:val="en-GB"/>
        </w:rPr>
        <w:t>sought</w:t>
      </w:r>
      <w:r w:rsidR="00823833" w:rsidRPr="006965EE">
        <w:rPr>
          <w:rFonts w:asciiTheme="majorHAnsi" w:hAnsiTheme="majorHAnsi"/>
          <w:lang w:val="en-GB"/>
        </w:rPr>
        <w:t xml:space="preserve"> related to:</w:t>
      </w:r>
    </w:p>
    <w:p w:rsidR="00823833" w:rsidRPr="006965EE" w:rsidRDefault="00A76093" w:rsidP="005B40AE">
      <w:pPr>
        <w:pStyle w:val="ListParagraph"/>
        <w:numPr>
          <w:ilvl w:val="0"/>
          <w:numId w:val="34"/>
        </w:numPr>
        <w:jc w:val="both"/>
        <w:rPr>
          <w:rFonts w:asciiTheme="majorHAnsi" w:hAnsiTheme="majorHAnsi"/>
          <w:lang w:val="en-GB"/>
        </w:rPr>
      </w:pPr>
      <w:r>
        <w:rPr>
          <w:rFonts w:asciiTheme="majorHAnsi" w:hAnsiTheme="majorHAnsi"/>
          <w:lang w:val="en-GB"/>
        </w:rPr>
        <w:t>PARCO’s a</w:t>
      </w:r>
      <w:r w:rsidR="00823833" w:rsidRPr="006965EE">
        <w:rPr>
          <w:rFonts w:asciiTheme="majorHAnsi" w:hAnsiTheme="majorHAnsi"/>
          <w:lang w:val="en-GB"/>
        </w:rPr>
        <w:t xml:space="preserve">ctivities </w:t>
      </w:r>
      <w:r>
        <w:rPr>
          <w:rFonts w:asciiTheme="majorHAnsi" w:hAnsiTheme="majorHAnsi"/>
          <w:lang w:val="en-GB"/>
        </w:rPr>
        <w:t>relating to</w:t>
      </w:r>
      <w:r w:rsidR="00823833" w:rsidRPr="006965EE">
        <w:rPr>
          <w:rFonts w:asciiTheme="majorHAnsi" w:hAnsiTheme="majorHAnsi"/>
          <w:lang w:val="en-GB"/>
        </w:rPr>
        <w:t xml:space="preserve"> the implementation of </w:t>
      </w:r>
      <w:r>
        <w:rPr>
          <w:rFonts w:asciiTheme="majorHAnsi" w:hAnsiTheme="majorHAnsi"/>
          <w:lang w:val="en-GB"/>
        </w:rPr>
        <w:t>the Action Plan for the Fight against Corruption</w:t>
      </w:r>
    </w:p>
    <w:p w:rsidR="00823833" w:rsidRPr="006965EE" w:rsidRDefault="00A76093" w:rsidP="005B40AE">
      <w:pPr>
        <w:pStyle w:val="ListParagraph"/>
        <w:numPr>
          <w:ilvl w:val="0"/>
          <w:numId w:val="34"/>
        </w:numPr>
        <w:jc w:val="both"/>
        <w:rPr>
          <w:rFonts w:asciiTheme="majorHAnsi" w:hAnsiTheme="majorHAnsi"/>
          <w:lang w:val="en-GB"/>
        </w:rPr>
      </w:pPr>
      <w:r>
        <w:rPr>
          <w:rFonts w:asciiTheme="majorHAnsi" w:hAnsiTheme="majorHAnsi"/>
          <w:lang w:val="en-GB"/>
        </w:rPr>
        <w:t>P</w:t>
      </w:r>
      <w:r w:rsidR="00823833" w:rsidRPr="006965EE">
        <w:rPr>
          <w:rFonts w:asciiTheme="majorHAnsi" w:hAnsiTheme="majorHAnsi"/>
          <w:lang w:val="en-GB"/>
        </w:rPr>
        <w:t xml:space="preserve">ublic procurement </w:t>
      </w:r>
      <w:r>
        <w:rPr>
          <w:rFonts w:asciiTheme="majorHAnsi" w:hAnsiTheme="majorHAnsi"/>
          <w:lang w:val="en-GB"/>
        </w:rPr>
        <w:t xml:space="preserve">process </w:t>
      </w:r>
      <w:r w:rsidR="00823833" w:rsidRPr="006965EE">
        <w:rPr>
          <w:rFonts w:asciiTheme="majorHAnsi" w:hAnsiTheme="majorHAnsi"/>
          <w:lang w:val="en-GB"/>
        </w:rPr>
        <w:t xml:space="preserve">for projects financed from the PAR Fund </w:t>
      </w:r>
    </w:p>
    <w:p w:rsidR="00AA5C72" w:rsidRPr="006965EE" w:rsidRDefault="006337BA" w:rsidP="0032478B">
      <w:pPr>
        <w:pStyle w:val="ListParagraph"/>
        <w:jc w:val="both"/>
        <w:rPr>
          <w:rFonts w:asciiTheme="majorHAnsi" w:hAnsiTheme="majorHAnsi"/>
          <w:lang w:val="en-GB"/>
        </w:rPr>
      </w:pPr>
      <w:r>
        <w:rPr>
          <w:rFonts w:asciiTheme="majorHAnsi" w:hAnsiTheme="majorHAnsi"/>
          <w:lang w:val="en-GB"/>
        </w:rPr>
        <w:t>All requests were responded to</w:t>
      </w:r>
      <w:r w:rsidR="00823833" w:rsidRPr="006965EE">
        <w:rPr>
          <w:rFonts w:asciiTheme="majorHAnsi" w:hAnsiTheme="majorHAnsi"/>
          <w:lang w:val="en-GB"/>
        </w:rPr>
        <w:t xml:space="preserve"> and access to information</w:t>
      </w:r>
      <w:r>
        <w:rPr>
          <w:rFonts w:asciiTheme="majorHAnsi" w:hAnsiTheme="majorHAnsi"/>
          <w:lang w:val="en-GB"/>
        </w:rPr>
        <w:t xml:space="preserve"> was granted</w:t>
      </w:r>
      <w:r w:rsidR="00823833" w:rsidRPr="006965EE">
        <w:rPr>
          <w:rFonts w:asciiTheme="majorHAnsi" w:hAnsiTheme="majorHAnsi"/>
          <w:lang w:val="en-GB"/>
        </w:rPr>
        <w:t>. There were no fines.</w:t>
      </w:r>
    </w:p>
    <w:p w:rsidR="00823833" w:rsidRPr="006965EE" w:rsidRDefault="006337BA" w:rsidP="0032478B">
      <w:pPr>
        <w:pStyle w:val="ListParagraph"/>
        <w:numPr>
          <w:ilvl w:val="0"/>
          <w:numId w:val="22"/>
        </w:numPr>
        <w:jc w:val="both"/>
        <w:rPr>
          <w:rFonts w:asciiTheme="majorHAnsi" w:hAnsiTheme="majorHAnsi"/>
          <w:lang w:val="en-GB"/>
        </w:rPr>
      </w:pPr>
      <w:r>
        <w:rPr>
          <w:rFonts w:asciiTheme="majorHAnsi" w:hAnsiTheme="majorHAnsi"/>
          <w:lang w:val="en-GB"/>
        </w:rPr>
        <w:t xml:space="preserve">PARCO’s Annual Reports have been </w:t>
      </w:r>
      <w:r w:rsidR="00823833" w:rsidRPr="006965EE">
        <w:rPr>
          <w:rFonts w:asciiTheme="majorHAnsi" w:hAnsiTheme="majorHAnsi"/>
          <w:lang w:val="en-GB"/>
        </w:rPr>
        <w:t xml:space="preserve">available on </w:t>
      </w:r>
      <w:r>
        <w:rPr>
          <w:rFonts w:asciiTheme="majorHAnsi" w:hAnsiTheme="majorHAnsi"/>
          <w:lang w:val="en-GB"/>
        </w:rPr>
        <w:t xml:space="preserve">its </w:t>
      </w:r>
      <w:r w:rsidR="00823833" w:rsidRPr="006965EE">
        <w:rPr>
          <w:rFonts w:asciiTheme="majorHAnsi" w:hAnsiTheme="majorHAnsi"/>
          <w:lang w:val="en-GB"/>
        </w:rPr>
        <w:t>website</w:t>
      </w:r>
      <w:r>
        <w:rPr>
          <w:rFonts w:asciiTheme="majorHAnsi" w:hAnsiTheme="majorHAnsi"/>
          <w:lang w:val="en-GB"/>
        </w:rPr>
        <w:t xml:space="preserve"> since </w:t>
      </w:r>
      <w:r w:rsidRPr="006965EE">
        <w:rPr>
          <w:rFonts w:asciiTheme="majorHAnsi" w:hAnsiTheme="majorHAnsi"/>
          <w:lang w:val="en-GB"/>
        </w:rPr>
        <w:t>2008</w:t>
      </w:r>
      <w:r w:rsidR="00823833" w:rsidRPr="006965EE">
        <w:rPr>
          <w:rFonts w:asciiTheme="majorHAnsi" w:hAnsiTheme="majorHAnsi"/>
          <w:lang w:val="en-GB"/>
        </w:rPr>
        <w:t xml:space="preserve">, as well as progress reports on the implementation of measures </w:t>
      </w:r>
      <w:r>
        <w:rPr>
          <w:rFonts w:asciiTheme="majorHAnsi" w:hAnsiTheme="majorHAnsi"/>
          <w:lang w:val="en-GB"/>
        </w:rPr>
        <w:t>under</w:t>
      </w:r>
      <w:r w:rsidR="00823833" w:rsidRPr="006965EE">
        <w:rPr>
          <w:rFonts w:asciiTheme="majorHAnsi" w:hAnsiTheme="majorHAnsi"/>
          <w:lang w:val="en-GB"/>
        </w:rPr>
        <w:t xml:space="preserve"> AP 1 (RAP1)</w:t>
      </w:r>
    </w:p>
    <w:p w:rsidR="0046186F" w:rsidRPr="006965EE" w:rsidRDefault="006337BA" w:rsidP="0032478B">
      <w:pPr>
        <w:pStyle w:val="ListParagraph"/>
        <w:numPr>
          <w:ilvl w:val="0"/>
          <w:numId w:val="22"/>
        </w:numPr>
        <w:jc w:val="both"/>
        <w:rPr>
          <w:rFonts w:asciiTheme="majorHAnsi" w:hAnsiTheme="majorHAnsi"/>
          <w:lang w:val="en-GB"/>
        </w:rPr>
      </w:pPr>
      <w:r>
        <w:rPr>
          <w:rFonts w:asciiTheme="majorHAnsi" w:hAnsiTheme="majorHAnsi"/>
          <w:lang w:val="en-GB"/>
        </w:rPr>
        <w:t xml:space="preserve">Staffing plan was adopted on </w:t>
      </w:r>
      <w:r w:rsidR="007162CE" w:rsidRPr="006965EE">
        <w:rPr>
          <w:rFonts w:asciiTheme="majorHAnsi" w:hAnsiTheme="majorHAnsi"/>
          <w:lang w:val="en-GB"/>
        </w:rPr>
        <w:t>8</w:t>
      </w:r>
      <w:r>
        <w:rPr>
          <w:rFonts w:asciiTheme="majorHAnsi" w:hAnsiTheme="majorHAnsi"/>
          <w:lang w:val="en-GB"/>
        </w:rPr>
        <w:t xml:space="preserve"> December </w:t>
      </w:r>
      <w:r w:rsidR="007162CE" w:rsidRPr="006965EE">
        <w:rPr>
          <w:rFonts w:asciiTheme="majorHAnsi" w:hAnsiTheme="majorHAnsi"/>
          <w:lang w:val="en-GB"/>
        </w:rPr>
        <w:t>2005</w:t>
      </w:r>
      <w:r>
        <w:rPr>
          <w:rFonts w:asciiTheme="majorHAnsi" w:hAnsiTheme="majorHAnsi"/>
          <w:lang w:val="en-GB"/>
        </w:rPr>
        <w:t>; however, it</w:t>
      </w:r>
      <w:r w:rsidR="007162CE" w:rsidRPr="006965EE">
        <w:rPr>
          <w:rFonts w:asciiTheme="majorHAnsi" w:hAnsiTheme="majorHAnsi"/>
          <w:lang w:val="en-GB"/>
        </w:rPr>
        <w:t xml:space="preserve"> is not publicly available. </w:t>
      </w:r>
      <w:r w:rsidRPr="006965EE">
        <w:rPr>
          <w:rFonts w:asciiTheme="majorHAnsi" w:hAnsiTheme="majorHAnsi"/>
          <w:lang w:val="en-GB"/>
        </w:rPr>
        <w:t>Only</w:t>
      </w:r>
      <w:r>
        <w:rPr>
          <w:rFonts w:asciiTheme="majorHAnsi" w:hAnsiTheme="majorHAnsi"/>
          <w:lang w:val="en-GB"/>
        </w:rPr>
        <w:t xml:space="preserve"> the</w:t>
      </w:r>
      <w:r w:rsidRPr="006965EE">
        <w:rPr>
          <w:rFonts w:asciiTheme="majorHAnsi" w:hAnsiTheme="majorHAnsi"/>
          <w:lang w:val="en-GB"/>
        </w:rPr>
        <w:t xml:space="preserve"> organ</w:t>
      </w:r>
      <w:r>
        <w:rPr>
          <w:rFonts w:asciiTheme="majorHAnsi" w:hAnsiTheme="majorHAnsi"/>
          <w:lang w:val="en-GB"/>
        </w:rPr>
        <w:t>isa</w:t>
      </w:r>
      <w:r w:rsidRPr="006965EE">
        <w:rPr>
          <w:rFonts w:asciiTheme="majorHAnsi" w:hAnsiTheme="majorHAnsi"/>
          <w:lang w:val="en-GB"/>
        </w:rPr>
        <w:t>tion</w:t>
      </w:r>
      <w:r>
        <w:rPr>
          <w:rFonts w:asciiTheme="majorHAnsi" w:hAnsiTheme="majorHAnsi"/>
          <w:lang w:val="en-GB"/>
        </w:rPr>
        <w:t>al</w:t>
      </w:r>
      <w:r w:rsidRPr="006965EE">
        <w:rPr>
          <w:rFonts w:asciiTheme="majorHAnsi" w:hAnsiTheme="majorHAnsi"/>
          <w:lang w:val="en-GB"/>
        </w:rPr>
        <w:t xml:space="preserve"> chart </w:t>
      </w:r>
      <w:r>
        <w:rPr>
          <w:rFonts w:asciiTheme="majorHAnsi" w:hAnsiTheme="majorHAnsi"/>
          <w:lang w:val="en-GB"/>
        </w:rPr>
        <w:t>was made publicly available</w:t>
      </w:r>
      <w:r w:rsidR="007162CE" w:rsidRPr="006965EE">
        <w:rPr>
          <w:rFonts w:asciiTheme="majorHAnsi" w:hAnsiTheme="majorHAnsi"/>
          <w:lang w:val="en-GB"/>
        </w:rPr>
        <w:t xml:space="preserve">. </w:t>
      </w:r>
      <w:r>
        <w:rPr>
          <w:rFonts w:asciiTheme="majorHAnsi" w:hAnsiTheme="majorHAnsi"/>
          <w:lang w:val="en-GB"/>
        </w:rPr>
        <w:t>Staffing plan has been</w:t>
      </w:r>
      <w:r w:rsidR="007162CE" w:rsidRPr="006965EE">
        <w:rPr>
          <w:rFonts w:asciiTheme="majorHAnsi" w:hAnsiTheme="majorHAnsi"/>
          <w:lang w:val="en-GB"/>
        </w:rPr>
        <w:t xml:space="preserve"> implemented</w:t>
      </w:r>
      <w:r w:rsidR="005B40AE">
        <w:rPr>
          <w:rFonts w:asciiTheme="majorHAnsi" w:hAnsiTheme="majorHAnsi"/>
          <w:lang w:val="en-GB"/>
        </w:rPr>
        <w:t>; it has been</w:t>
      </w:r>
      <w:r w:rsidR="007162CE" w:rsidRPr="006965EE">
        <w:rPr>
          <w:rFonts w:asciiTheme="majorHAnsi" w:hAnsiTheme="majorHAnsi"/>
          <w:lang w:val="en-GB"/>
        </w:rPr>
        <w:t xml:space="preserve"> </w:t>
      </w:r>
      <w:r w:rsidR="005B40AE">
        <w:rPr>
          <w:rFonts w:asciiTheme="majorHAnsi" w:hAnsiTheme="majorHAnsi"/>
          <w:lang w:val="en-GB"/>
        </w:rPr>
        <w:t>revised</w:t>
      </w:r>
      <w:r w:rsidR="007162CE" w:rsidRPr="006965EE">
        <w:rPr>
          <w:rFonts w:asciiTheme="majorHAnsi" w:hAnsiTheme="majorHAnsi"/>
          <w:lang w:val="en-GB"/>
        </w:rPr>
        <w:t xml:space="preserve"> three times, but not in 2013.</w:t>
      </w:r>
    </w:p>
    <w:p w:rsidR="0046186F" w:rsidRPr="006965EE" w:rsidRDefault="001A5D1D" w:rsidP="0032478B">
      <w:pPr>
        <w:pStyle w:val="ListParagraph"/>
        <w:numPr>
          <w:ilvl w:val="0"/>
          <w:numId w:val="21"/>
        </w:numPr>
        <w:jc w:val="both"/>
        <w:rPr>
          <w:rFonts w:asciiTheme="majorHAnsi" w:hAnsiTheme="majorHAnsi"/>
          <w:lang w:val="en-GB"/>
        </w:rPr>
      </w:pPr>
      <w:r>
        <w:rPr>
          <w:rFonts w:asciiTheme="majorHAnsi" w:hAnsiTheme="majorHAnsi"/>
          <w:lang w:val="en-GB"/>
        </w:rPr>
        <w:t xml:space="preserve">Seven </w:t>
      </w:r>
      <w:r w:rsidR="006337BA">
        <w:rPr>
          <w:rFonts w:asciiTheme="majorHAnsi" w:hAnsiTheme="majorHAnsi"/>
          <w:lang w:val="en-GB"/>
        </w:rPr>
        <w:t xml:space="preserve">temporary service </w:t>
      </w:r>
      <w:r w:rsidR="0046186F" w:rsidRPr="006965EE">
        <w:rPr>
          <w:rFonts w:asciiTheme="majorHAnsi" w:hAnsiTheme="majorHAnsi"/>
          <w:lang w:val="en-GB"/>
        </w:rPr>
        <w:t xml:space="preserve">contracts </w:t>
      </w:r>
      <w:r>
        <w:rPr>
          <w:rFonts w:asciiTheme="majorHAnsi" w:hAnsiTheme="majorHAnsi"/>
          <w:lang w:val="en-GB"/>
        </w:rPr>
        <w:t>were concluded in 2013. Expen</w:t>
      </w:r>
      <w:r w:rsidR="0046186F" w:rsidRPr="006965EE">
        <w:rPr>
          <w:rFonts w:asciiTheme="majorHAnsi" w:hAnsiTheme="majorHAnsi"/>
          <w:lang w:val="en-GB"/>
        </w:rPr>
        <w:t xml:space="preserve">diture </w:t>
      </w:r>
      <w:r>
        <w:rPr>
          <w:rFonts w:asciiTheme="majorHAnsi" w:hAnsiTheme="majorHAnsi"/>
          <w:lang w:val="en-GB"/>
        </w:rPr>
        <w:t xml:space="preserve">for temporary </w:t>
      </w:r>
      <w:r w:rsidR="0046186F" w:rsidRPr="006965EE">
        <w:rPr>
          <w:rFonts w:asciiTheme="majorHAnsi" w:hAnsiTheme="majorHAnsi"/>
          <w:lang w:val="en-GB"/>
        </w:rPr>
        <w:t xml:space="preserve">service contracts </w:t>
      </w:r>
      <w:r>
        <w:rPr>
          <w:rFonts w:asciiTheme="majorHAnsi" w:hAnsiTheme="majorHAnsi"/>
          <w:lang w:val="en-GB"/>
        </w:rPr>
        <w:t>as at</w:t>
      </w:r>
      <w:r w:rsidR="0046186F" w:rsidRPr="006965EE">
        <w:rPr>
          <w:rFonts w:asciiTheme="majorHAnsi" w:hAnsiTheme="majorHAnsi"/>
          <w:lang w:val="en-GB"/>
        </w:rPr>
        <w:t xml:space="preserve"> 31</w:t>
      </w:r>
      <w:r>
        <w:rPr>
          <w:rFonts w:asciiTheme="majorHAnsi" w:hAnsiTheme="majorHAnsi"/>
          <w:lang w:val="en-GB"/>
        </w:rPr>
        <w:t>/</w:t>
      </w:r>
      <w:r w:rsidR="0046186F" w:rsidRPr="006965EE">
        <w:rPr>
          <w:rFonts w:asciiTheme="majorHAnsi" w:hAnsiTheme="majorHAnsi"/>
          <w:lang w:val="en-GB"/>
        </w:rPr>
        <w:t>12</w:t>
      </w:r>
      <w:r>
        <w:rPr>
          <w:rFonts w:asciiTheme="majorHAnsi" w:hAnsiTheme="majorHAnsi"/>
          <w:lang w:val="en-GB"/>
        </w:rPr>
        <w:t>/</w:t>
      </w:r>
      <w:r w:rsidR="0046186F" w:rsidRPr="006965EE">
        <w:rPr>
          <w:rFonts w:asciiTheme="majorHAnsi" w:hAnsiTheme="majorHAnsi"/>
          <w:lang w:val="en-GB"/>
        </w:rPr>
        <w:t>2013</w:t>
      </w:r>
      <w:r>
        <w:rPr>
          <w:rFonts w:asciiTheme="majorHAnsi" w:hAnsiTheme="majorHAnsi"/>
          <w:lang w:val="en-GB"/>
        </w:rPr>
        <w:t xml:space="preserve"> was KM 25,</w:t>
      </w:r>
      <w:r w:rsidR="0046186F" w:rsidRPr="006965EE">
        <w:rPr>
          <w:rFonts w:asciiTheme="majorHAnsi" w:hAnsiTheme="majorHAnsi"/>
          <w:lang w:val="en-GB"/>
        </w:rPr>
        <w:t>168.</w:t>
      </w:r>
    </w:p>
    <w:p w:rsidR="0046186F" w:rsidRPr="006965EE" w:rsidRDefault="001A5D1D" w:rsidP="0032478B">
      <w:pPr>
        <w:pStyle w:val="ListParagraph"/>
        <w:jc w:val="both"/>
        <w:rPr>
          <w:rFonts w:asciiTheme="majorHAnsi" w:hAnsiTheme="majorHAnsi"/>
          <w:lang w:val="en-GB"/>
        </w:rPr>
      </w:pPr>
      <w:r>
        <w:rPr>
          <w:rFonts w:asciiTheme="majorHAnsi" w:hAnsiTheme="majorHAnsi"/>
          <w:lang w:val="en-GB"/>
        </w:rPr>
        <w:t>Scopes of temporary service contracts were</w:t>
      </w:r>
      <w:r w:rsidR="0046186F" w:rsidRPr="006965EE">
        <w:rPr>
          <w:rFonts w:asciiTheme="majorHAnsi" w:hAnsiTheme="majorHAnsi"/>
          <w:lang w:val="en-GB"/>
        </w:rPr>
        <w:t>:</w:t>
      </w:r>
    </w:p>
    <w:p w:rsidR="0046186F" w:rsidRPr="006965EE" w:rsidRDefault="001A5D1D" w:rsidP="00632A36">
      <w:pPr>
        <w:pStyle w:val="ListParagraph"/>
        <w:numPr>
          <w:ilvl w:val="0"/>
          <w:numId w:val="33"/>
        </w:numPr>
        <w:jc w:val="both"/>
        <w:rPr>
          <w:rFonts w:asciiTheme="majorHAnsi" w:hAnsiTheme="majorHAnsi"/>
          <w:lang w:val="en-GB"/>
        </w:rPr>
      </w:pPr>
      <w:r>
        <w:rPr>
          <w:rFonts w:asciiTheme="majorHAnsi" w:hAnsiTheme="majorHAnsi"/>
          <w:lang w:val="en-GB"/>
        </w:rPr>
        <w:t>cleaning services</w:t>
      </w:r>
      <w:r w:rsidR="0046186F" w:rsidRPr="006965EE">
        <w:rPr>
          <w:rFonts w:asciiTheme="majorHAnsi" w:hAnsiTheme="majorHAnsi"/>
          <w:lang w:val="en-GB"/>
        </w:rPr>
        <w:t xml:space="preserve"> for a monthly fee of </w:t>
      </w:r>
      <w:r w:rsidRPr="006965EE">
        <w:rPr>
          <w:rFonts w:asciiTheme="majorHAnsi" w:hAnsiTheme="majorHAnsi"/>
          <w:lang w:val="en-GB"/>
        </w:rPr>
        <w:t xml:space="preserve">KM </w:t>
      </w:r>
      <w:r w:rsidR="0046186F" w:rsidRPr="006965EE">
        <w:rPr>
          <w:rFonts w:asciiTheme="majorHAnsi" w:hAnsiTheme="majorHAnsi"/>
          <w:lang w:val="en-GB"/>
        </w:rPr>
        <w:t>600;</w:t>
      </w:r>
    </w:p>
    <w:p w:rsidR="0046186F" w:rsidRPr="006965EE" w:rsidRDefault="001A1DF0" w:rsidP="00632A36">
      <w:pPr>
        <w:pStyle w:val="ListParagraph"/>
        <w:numPr>
          <w:ilvl w:val="0"/>
          <w:numId w:val="33"/>
        </w:numPr>
        <w:jc w:val="both"/>
        <w:rPr>
          <w:rFonts w:asciiTheme="majorHAnsi" w:hAnsiTheme="majorHAnsi"/>
          <w:lang w:val="en-GB"/>
        </w:rPr>
      </w:pPr>
      <w:r>
        <w:rPr>
          <w:rFonts w:asciiTheme="majorHAnsi" w:hAnsiTheme="majorHAnsi"/>
          <w:lang w:val="en-GB"/>
        </w:rPr>
        <w:t>managing</w:t>
      </w:r>
      <w:r w:rsidR="0046186F" w:rsidRPr="006965EE">
        <w:rPr>
          <w:rFonts w:asciiTheme="majorHAnsi" w:hAnsiTheme="majorHAnsi"/>
          <w:lang w:val="en-GB"/>
        </w:rPr>
        <w:t xml:space="preserve"> administrative and other tasks for the PAR Coordinator for a monthly fee of </w:t>
      </w:r>
      <w:r w:rsidRPr="006965EE">
        <w:rPr>
          <w:rFonts w:asciiTheme="majorHAnsi" w:hAnsiTheme="majorHAnsi"/>
          <w:lang w:val="en-GB"/>
        </w:rPr>
        <w:t xml:space="preserve">KM </w:t>
      </w:r>
      <w:r w:rsidR="0046186F" w:rsidRPr="006965EE">
        <w:rPr>
          <w:rFonts w:asciiTheme="majorHAnsi" w:hAnsiTheme="majorHAnsi"/>
          <w:lang w:val="en-GB"/>
        </w:rPr>
        <w:t xml:space="preserve">940; </w:t>
      </w:r>
    </w:p>
    <w:p w:rsidR="0046186F" w:rsidRPr="006965EE" w:rsidRDefault="0046186F" w:rsidP="00632A36">
      <w:pPr>
        <w:pStyle w:val="ListParagraph"/>
        <w:numPr>
          <w:ilvl w:val="0"/>
          <w:numId w:val="33"/>
        </w:numPr>
        <w:jc w:val="both"/>
        <w:rPr>
          <w:rFonts w:asciiTheme="majorHAnsi" w:hAnsiTheme="majorHAnsi"/>
          <w:lang w:val="en-GB"/>
        </w:rPr>
      </w:pPr>
      <w:r w:rsidRPr="006965EE">
        <w:rPr>
          <w:rFonts w:asciiTheme="majorHAnsi" w:hAnsiTheme="majorHAnsi"/>
          <w:lang w:val="en-GB"/>
        </w:rPr>
        <w:t>carry</w:t>
      </w:r>
      <w:r w:rsidR="001A1DF0">
        <w:rPr>
          <w:rFonts w:asciiTheme="majorHAnsi" w:hAnsiTheme="majorHAnsi"/>
          <w:lang w:val="en-GB"/>
        </w:rPr>
        <w:t>ing</w:t>
      </w:r>
      <w:r w:rsidRPr="006965EE">
        <w:rPr>
          <w:rFonts w:asciiTheme="majorHAnsi" w:hAnsiTheme="majorHAnsi"/>
          <w:lang w:val="en-GB"/>
        </w:rPr>
        <w:t xml:space="preserve"> out activities </w:t>
      </w:r>
      <w:r w:rsidR="001A1DF0">
        <w:rPr>
          <w:rFonts w:asciiTheme="majorHAnsi" w:hAnsiTheme="majorHAnsi"/>
          <w:lang w:val="en-GB"/>
        </w:rPr>
        <w:t xml:space="preserve">relating to the implementation of </w:t>
      </w:r>
      <w:r w:rsidRPr="006965EE">
        <w:rPr>
          <w:rFonts w:asciiTheme="majorHAnsi" w:hAnsiTheme="majorHAnsi"/>
          <w:lang w:val="en-GB"/>
        </w:rPr>
        <w:t>the Budget Management Information Systems</w:t>
      </w:r>
      <w:r w:rsidR="00C06E9A">
        <w:rPr>
          <w:rFonts w:asciiTheme="majorHAnsi" w:hAnsiTheme="majorHAnsi"/>
          <w:lang w:val="en-GB"/>
        </w:rPr>
        <w:t xml:space="preserve"> (BMIS)</w:t>
      </w:r>
      <w:r w:rsidR="001A1DF0" w:rsidRPr="001A1DF0">
        <w:rPr>
          <w:rFonts w:asciiTheme="majorHAnsi" w:hAnsiTheme="majorHAnsi"/>
          <w:lang w:val="en-GB"/>
        </w:rPr>
        <w:t xml:space="preserve"> </w:t>
      </w:r>
      <w:r w:rsidR="001A1DF0" w:rsidRPr="006965EE">
        <w:rPr>
          <w:rFonts w:asciiTheme="majorHAnsi" w:hAnsiTheme="majorHAnsi"/>
          <w:lang w:val="en-GB"/>
        </w:rPr>
        <w:t>project</w:t>
      </w:r>
      <w:r w:rsidRPr="006965EE">
        <w:rPr>
          <w:rFonts w:asciiTheme="majorHAnsi" w:hAnsiTheme="majorHAnsi"/>
          <w:lang w:val="en-GB"/>
        </w:rPr>
        <w:t xml:space="preserve">, activities </w:t>
      </w:r>
      <w:r w:rsidR="00C06E9A">
        <w:rPr>
          <w:rFonts w:asciiTheme="majorHAnsi" w:hAnsiTheme="majorHAnsi"/>
          <w:lang w:val="en-GB"/>
        </w:rPr>
        <w:t xml:space="preserve">relating to expanding </w:t>
      </w:r>
      <w:r w:rsidRPr="006965EE">
        <w:rPr>
          <w:rFonts w:asciiTheme="majorHAnsi" w:hAnsiTheme="majorHAnsi"/>
          <w:lang w:val="en-GB"/>
        </w:rPr>
        <w:t xml:space="preserve">the </w:t>
      </w:r>
      <w:r w:rsidR="00C06E9A">
        <w:rPr>
          <w:rFonts w:asciiTheme="majorHAnsi" w:hAnsiTheme="majorHAnsi"/>
          <w:lang w:val="en-GB"/>
        </w:rPr>
        <w:t xml:space="preserve">BMIS </w:t>
      </w:r>
      <w:r w:rsidRPr="006965EE">
        <w:rPr>
          <w:rFonts w:asciiTheme="majorHAnsi" w:hAnsiTheme="majorHAnsi"/>
          <w:lang w:val="en-GB"/>
        </w:rPr>
        <w:t xml:space="preserve">project in the part relating to the purchase of additional licenses and </w:t>
      </w:r>
      <w:r w:rsidR="00C06E9A">
        <w:rPr>
          <w:rFonts w:asciiTheme="majorHAnsi" w:hAnsiTheme="majorHAnsi"/>
          <w:lang w:val="en-GB"/>
        </w:rPr>
        <w:t xml:space="preserve">salary planning </w:t>
      </w:r>
      <w:r w:rsidRPr="006965EE">
        <w:rPr>
          <w:rFonts w:asciiTheme="majorHAnsi" w:hAnsiTheme="majorHAnsi"/>
          <w:lang w:val="en-GB"/>
        </w:rPr>
        <w:t>modules</w:t>
      </w:r>
      <w:r w:rsidR="00891FF0">
        <w:rPr>
          <w:rFonts w:asciiTheme="majorHAnsi" w:hAnsiTheme="majorHAnsi"/>
          <w:lang w:val="en-GB"/>
        </w:rPr>
        <w:t>,</w:t>
      </w:r>
      <w:r w:rsidRPr="006965EE">
        <w:rPr>
          <w:rFonts w:asciiTheme="majorHAnsi" w:hAnsiTheme="majorHAnsi"/>
          <w:lang w:val="en-GB"/>
        </w:rPr>
        <w:t xml:space="preserve"> </w:t>
      </w:r>
      <w:r w:rsidR="00C06E9A">
        <w:rPr>
          <w:rFonts w:asciiTheme="majorHAnsi" w:hAnsiTheme="majorHAnsi"/>
          <w:lang w:val="en-GB"/>
        </w:rPr>
        <w:t>for a</w:t>
      </w:r>
      <w:r w:rsidRPr="006965EE">
        <w:rPr>
          <w:rFonts w:asciiTheme="majorHAnsi" w:hAnsiTheme="majorHAnsi"/>
          <w:lang w:val="en-GB"/>
        </w:rPr>
        <w:t xml:space="preserve"> fee of </w:t>
      </w:r>
      <w:r w:rsidR="00C06E9A" w:rsidRPr="006965EE">
        <w:rPr>
          <w:rFonts w:asciiTheme="majorHAnsi" w:hAnsiTheme="majorHAnsi"/>
          <w:lang w:val="en-GB"/>
        </w:rPr>
        <w:t xml:space="preserve">KM </w:t>
      </w:r>
      <w:r w:rsidRPr="006965EE">
        <w:rPr>
          <w:rFonts w:asciiTheme="majorHAnsi" w:hAnsiTheme="majorHAnsi"/>
          <w:lang w:val="en-GB"/>
        </w:rPr>
        <w:t xml:space="preserve">1,178; </w:t>
      </w:r>
    </w:p>
    <w:p w:rsidR="0046186F" w:rsidRPr="006965EE" w:rsidRDefault="00891FF0" w:rsidP="00632A36">
      <w:pPr>
        <w:pStyle w:val="ListParagraph"/>
        <w:numPr>
          <w:ilvl w:val="0"/>
          <w:numId w:val="33"/>
        </w:numPr>
        <w:jc w:val="both"/>
        <w:rPr>
          <w:rFonts w:asciiTheme="majorHAnsi" w:hAnsiTheme="majorHAnsi"/>
          <w:lang w:val="en-GB"/>
        </w:rPr>
      </w:pPr>
      <w:r>
        <w:rPr>
          <w:rFonts w:asciiTheme="majorHAnsi" w:hAnsiTheme="majorHAnsi"/>
          <w:lang w:val="en-GB"/>
        </w:rPr>
        <w:t>drawing up</w:t>
      </w:r>
      <w:r w:rsidR="0046186F" w:rsidRPr="006965EE">
        <w:rPr>
          <w:rFonts w:asciiTheme="majorHAnsi" w:hAnsiTheme="majorHAnsi"/>
          <w:lang w:val="en-GB"/>
        </w:rPr>
        <w:t xml:space="preserve"> information for the purposes of the PAR Coordinator, making presentations </w:t>
      </w:r>
      <w:r>
        <w:rPr>
          <w:rFonts w:asciiTheme="majorHAnsi" w:hAnsiTheme="majorHAnsi"/>
          <w:lang w:val="en-GB"/>
        </w:rPr>
        <w:t>about</w:t>
      </w:r>
      <w:r w:rsidR="0046186F" w:rsidRPr="006965EE">
        <w:rPr>
          <w:rFonts w:asciiTheme="majorHAnsi" w:hAnsiTheme="majorHAnsi"/>
          <w:lang w:val="en-GB"/>
        </w:rPr>
        <w:t xml:space="preserve"> PAR, analytical work on PAR and </w:t>
      </w:r>
      <w:r w:rsidRPr="006965EE">
        <w:rPr>
          <w:rFonts w:asciiTheme="majorHAnsi" w:hAnsiTheme="majorHAnsi"/>
          <w:lang w:val="en-GB"/>
        </w:rPr>
        <w:t>comparison</w:t>
      </w:r>
      <w:r>
        <w:rPr>
          <w:rFonts w:asciiTheme="majorHAnsi" w:hAnsiTheme="majorHAnsi"/>
          <w:lang w:val="en-GB"/>
        </w:rPr>
        <w:t xml:space="preserve"> of </w:t>
      </w:r>
      <w:r w:rsidRPr="006965EE">
        <w:rPr>
          <w:rFonts w:asciiTheme="majorHAnsi" w:hAnsiTheme="majorHAnsi"/>
          <w:lang w:val="en-GB"/>
        </w:rPr>
        <w:t xml:space="preserve">PAR </w:t>
      </w:r>
      <w:r w:rsidR="0046186F" w:rsidRPr="006965EE">
        <w:rPr>
          <w:rFonts w:asciiTheme="majorHAnsi" w:hAnsiTheme="majorHAnsi"/>
          <w:lang w:val="en-GB"/>
        </w:rPr>
        <w:t xml:space="preserve">in BiH </w:t>
      </w:r>
      <w:r>
        <w:rPr>
          <w:rFonts w:asciiTheme="majorHAnsi" w:hAnsiTheme="majorHAnsi"/>
          <w:lang w:val="en-GB"/>
        </w:rPr>
        <w:t>and</w:t>
      </w:r>
      <w:r w:rsidR="0046186F" w:rsidRPr="006965EE">
        <w:rPr>
          <w:rFonts w:asciiTheme="majorHAnsi" w:hAnsiTheme="majorHAnsi"/>
          <w:lang w:val="en-GB"/>
        </w:rPr>
        <w:t xml:space="preserve"> other countries</w:t>
      </w:r>
      <w:r>
        <w:rPr>
          <w:rFonts w:asciiTheme="majorHAnsi" w:hAnsiTheme="majorHAnsi"/>
          <w:lang w:val="en-GB"/>
        </w:rPr>
        <w:t>,</w:t>
      </w:r>
      <w:r w:rsidR="0046186F" w:rsidRPr="006965EE">
        <w:rPr>
          <w:rFonts w:asciiTheme="majorHAnsi" w:hAnsiTheme="majorHAnsi"/>
          <w:lang w:val="en-GB"/>
        </w:rPr>
        <w:t xml:space="preserve"> </w:t>
      </w:r>
      <w:r>
        <w:rPr>
          <w:rFonts w:asciiTheme="majorHAnsi" w:hAnsiTheme="majorHAnsi"/>
          <w:lang w:val="en-GB"/>
        </w:rPr>
        <w:t>for</w:t>
      </w:r>
      <w:r w:rsidR="0046186F" w:rsidRPr="006965EE">
        <w:rPr>
          <w:rFonts w:asciiTheme="majorHAnsi" w:hAnsiTheme="majorHAnsi"/>
          <w:lang w:val="en-GB"/>
        </w:rPr>
        <w:t xml:space="preserve"> a fee of 1,178 KM; </w:t>
      </w:r>
    </w:p>
    <w:p w:rsidR="0046186F" w:rsidRPr="006965EE" w:rsidRDefault="0046186F" w:rsidP="00632A36">
      <w:pPr>
        <w:pStyle w:val="ListParagraph"/>
        <w:numPr>
          <w:ilvl w:val="0"/>
          <w:numId w:val="33"/>
        </w:numPr>
        <w:jc w:val="both"/>
        <w:rPr>
          <w:rFonts w:asciiTheme="majorHAnsi" w:hAnsiTheme="majorHAnsi"/>
          <w:lang w:val="en-GB"/>
        </w:rPr>
      </w:pPr>
      <w:r w:rsidRPr="006965EE">
        <w:rPr>
          <w:rFonts w:asciiTheme="majorHAnsi" w:hAnsiTheme="majorHAnsi"/>
          <w:lang w:val="en-GB"/>
        </w:rPr>
        <w:t>preparation and organ</w:t>
      </w:r>
      <w:r w:rsidR="004B4DC4">
        <w:rPr>
          <w:rFonts w:asciiTheme="majorHAnsi" w:hAnsiTheme="majorHAnsi"/>
          <w:lang w:val="en-GB"/>
        </w:rPr>
        <w:t>isa</w:t>
      </w:r>
      <w:r w:rsidRPr="006965EE">
        <w:rPr>
          <w:rFonts w:asciiTheme="majorHAnsi" w:hAnsiTheme="majorHAnsi"/>
          <w:lang w:val="en-GB"/>
        </w:rPr>
        <w:t xml:space="preserve">tion </w:t>
      </w:r>
      <w:r w:rsidR="00891FF0">
        <w:rPr>
          <w:rFonts w:asciiTheme="majorHAnsi" w:hAnsiTheme="majorHAnsi"/>
          <w:lang w:val="en-GB"/>
        </w:rPr>
        <w:t>of meetings</w:t>
      </w:r>
      <w:r w:rsidRPr="006965EE">
        <w:rPr>
          <w:rFonts w:asciiTheme="majorHAnsi" w:hAnsiTheme="majorHAnsi"/>
          <w:lang w:val="en-GB"/>
        </w:rPr>
        <w:t xml:space="preserve"> of the PAR Fund, preparation and organ</w:t>
      </w:r>
      <w:r w:rsidR="004B4DC4">
        <w:rPr>
          <w:rFonts w:asciiTheme="majorHAnsi" w:hAnsiTheme="majorHAnsi"/>
          <w:lang w:val="en-GB"/>
        </w:rPr>
        <w:t>isa</w:t>
      </w:r>
      <w:r w:rsidRPr="006965EE">
        <w:rPr>
          <w:rFonts w:asciiTheme="majorHAnsi" w:hAnsiTheme="majorHAnsi"/>
          <w:lang w:val="en-GB"/>
        </w:rPr>
        <w:t xml:space="preserve">tion of </w:t>
      </w:r>
      <w:r w:rsidR="00891FF0">
        <w:rPr>
          <w:rFonts w:asciiTheme="majorHAnsi" w:hAnsiTheme="majorHAnsi"/>
          <w:lang w:val="en-GB"/>
        </w:rPr>
        <w:t>voting of</w:t>
      </w:r>
      <w:r w:rsidRPr="006965EE">
        <w:rPr>
          <w:rFonts w:asciiTheme="majorHAnsi" w:hAnsiTheme="majorHAnsi"/>
          <w:lang w:val="en-GB"/>
        </w:rPr>
        <w:t xml:space="preserve"> </w:t>
      </w:r>
      <w:r w:rsidR="00891FF0">
        <w:rPr>
          <w:rFonts w:asciiTheme="majorHAnsi" w:hAnsiTheme="majorHAnsi"/>
          <w:lang w:val="en-GB"/>
        </w:rPr>
        <w:t xml:space="preserve">Management </w:t>
      </w:r>
      <w:r w:rsidRPr="006965EE">
        <w:rPr>
          <w:rFonts w:asciiTheme="majorHAnsi" w:hAnsiTheme="majorHAnsi"/>
          <w:lang w:val="en-GB"/>
        </w:rPr>
        <w:t xml:space="preserve">Board members of the PAR Fund in the </w:t>
      </w:r>
      <w:r w:rsidR="00891FF0" w:rsidRPr="006965EE">
        <w:rPr>
          <w:rFonts w:asciiTheme="majorHAnsi" w:hAnsiTheme="majorHAnsi"/>
          <w:lang w:val="en-GB"/>
        </w:rPr>
        <w:t>written harmon</w:t>
      </w:r>
      <w:r w:rsidR="00891FF0">
        <w:rPr>
          <w:rFonts w:asciiTheme="majorHAnsi" w:hAnsiTheme="majorHAnsi"/>
          <w:lang w:val="en-GB"/>
        </w:rPr>
        <w:t>isa</w:t>
      </w:r>
      <w:r w:rsidR="00891FF0" w:rsidRPr="006965EE">
        <w:rPr>
          <w:rFonts w:asciiTheme="majorHAnsi" w:hAnsiTheme="majorHAnsi"/>
          <w:lang w:val="en-GB"/>
        </w:rPr>
        <w:t xml:space="preserve">tion </w:t>
      </w:r>
      <w:r w:rsidRPr="006965EE">
        <w:rPr>
          <w:rFonts w:asciiTheme="majorHAnsi" w:hAnsiTheme="majorHAnsi"/>
          <w:lang w:val="en-GB"/>
        </w:rPr>
        <w:t xml:space="preserve">procedure, </w:t>
      </w:r>
      <w:r w:rsidR="00112737">
        <w:rPr>
          <w:rFonts w:asciiTheme="majorHAnsi" w:hAnsiTheme="majorHAnsi"/>
          <w:lang w:val="en-GB"/>
        </w:rPr>
        <w:t>drawing up</w:t>
      </w:r>
      <w:r w:rsidRPr="006965EE">
        <w:rPr>
          <w:rFonts w:asciiTheme="majorHAnsi" w:hAnsiTheme="majorHAnsi"/>
          <w:lang w:val="en-GB"/>
        </w:rPr>
        <w:t xml:space="preserve"> information </w:t>
      </w:r>
      <w:r w:rsidR="00891FF0">
        <w:rPr>
          <w:rFonts w:asciiTheme="majorHAnsi" w:hAnsiTheme="majorHAnsi"/>
          <w:lang w:val="en-GB"/>
        </w:rPr>
        <w:lastRenderedPageBreak/>
        <w:t>about</w:t>
      </w:r>
      <w:r w:rsidRPr="006965EE">
        <w:rPr>
          <w:rFonts w:asciiTheme="majorHAnsi" w:hAnsiTheme="majorHAnsi"/>
          <w:lang w:val="en-GB"/>
        </w:rPr>
        <w:t xml:space="preserve"> the </w:t>
      </w:r>
      <w:r w:rsidR="00891FF0" w:rsidRPr="006965EE">
        <w:rPr>
          <w:rFonts w:asciiTheme="majorHAnsi" w:hAnsiTheme="majorHAnsi"/>
          <w:lang w:val="en-GB"/>
        </w:rPr>
        <w:t xml:space="preserve">PAR </w:t>
      </w:r>
      <w:r w:rsidRPr="006965EE">
        <w:rPr>
          <w:rFonts w:asciiTheme="majorHAnsi" w:hAnsiTheme="majorHAnsi"/>
          <w:lang w:val="en-GB"/>
        </w:rPr>
        <w:t xml:space="preserve">Fund and projects financed </w:t>
      </w:r>
      <w:r w:rsidR="00891FF0">
        <w:rPr>
          <w:rFonts w:asciiTheme="majorHAnsi" w:hAnsiTheme="majorHAnsi"/>
          <w:lang w:val="en-GB"/>
        </w:rPr>
        <w:t>by</w:t>
      </w:r>
      <w:r w:rsidRPr="006965EE">
        <w:rPr>
          <w:rFonts w:asciiTheme="majorHAnsi" w:hAnsiTheme="majorHAnsi"/>
          <w:lang w:val="en-GB"/>
        </w:rPr>
        <w:t xml:space="preserve"> the PAR Fund</w:t>
      </w:r>
      <w:r w:rsidR="00891FF0">
        <w:rPr>
          <w:rFonts w:asciiTheme="majorHAnsi" w:hAnsiTheme="majorHAnsi"/>
          <w:lang w:val="en-GB"/>
        </w:rPr>
        <w:t>,</w:t>
      </w:r>
      <w:r w:rsidRPr="006965EE">
        <w:rPr>
          <w:rFonts w:asciiTheme="majorHAnsi" w:hAnsiTheme="majorHAnsi"/>
          <w:lang w:val="en-GB"/>
        </w:rPr>
        <w:t xml:space="preserve"> for a monthly fee of 1,178 KM;</w:t>
      </w:r>
    </w:p>
    <w:p w:rsidR="0046186F" w:rsidRPr="006965EE" w:rsidRDefault="00632A36" w:rsidP="00632A36">
      <w:pPr>
        <w:pStyle w:val="ListParagraph"/>
        <w:numPr>
          <w:ilvl w:val="0"/>
          <w:numId w:val="33"/>
        </w:numPr>
        <w:jc w:val="both"/>
        <w:rPr>
          <w:rFonts w:asciiTheme="majorHAnsi" w:hAnsiTheme="majorHAnsi"/>
          <w:lang w:val="en-GB"/>
        </w:rPr>
      </w:pPr>
      <w:r>
        <w:rPr>
          <w:rFonts w:asciiTheme="majorHAnsi" w:hAnsiTheme="majorHAnsi"/>
          <w:lang w:val="en-GB"/>
        </w:rPr>
        <w:t>p</w:t>
      </w:r>
      <w:r w:rsidR="0046186F" w:rsidRPr="006965EE">
        <w:rPr>
          <w:rFonts w:asciiTheme="majorHAnsi" w:hAnsiTheme="majorHAnsi"/>
          <w:lang w:val="en-GB"/>
        </w:rPr>
        <w:t xml:space="preserve">roofreading and translation </w:t>
      </w:r>
      <w:r>
        <w:rPr>
          <w:rFonts w:asciiTheme="majorHAnsi" w:hAnsiTheme="majorHAnsi"/>
          <w:lang w:val="en-GB"/>
        </w:rPr>
        <w:t>services</w:t>
      </w:r>
      <w:r w:rsidR="0046186F" w:rsidRPr="006965EE">
        <w:rPr>
          <w:rFonts w:asciiTheme="majorHAnsi" w:hAnsiTheme="majorHAnsi"/>
          <w:lang w:val="en-GB"/>
        </w:rPr>
        <w:t xml:space="preserve"> for a fee of 500 KM</w:t>
      </w:r>
      <w:r>
        <w:rPr>
          <w:rFonts w:asciiTheme="majorHAnsi" w:hAnsiTheme="majorHAnsi"/>
          <w:lang w:val="en-GB"/>
        </w:rPr>
        <w:t>; and</w:t>
      </w:r>
      <w:r w:rsidR="0046186F" w:rsidRPr="006965EE">
        <w:rPr>
          <w:rFonts w:asciiTheme="majorHAnsi" w:hAnsiTheme="majorHAnsi"/>
          <w:lang w:val="en-GB"/>
        </w:rPr>
        <w:t xml:space="preserve"> </w:t>
      </w:r>
    </w:p>
    <w:p w:rsidR="0046186F" w:rsidRPr="006965EE" w:rsidRDefault="00632A36" w:rsidP="00632A36">
      <w:pPr>
        <w:pStyle w:val="ListParagraph"/>
        <w:numPr>
          <w:ilvl w:val="0"/>
          <w:numId w:val="33"/>
        </w:numPr>
        <w:jc w:val="both"/>
        <w:rPr>
          <w:rFonts w:asciiTheme="majorHAnsi" w:hAnsiTheme="majorHAnsi"/>
          <w:lang w:val="en-GB"/>
        </w:rPr>
      </w:pPr>
      <w:r w:rsidRPr="006965EE">
        <w:rPr>
          <w:rFonts w:asciiTheme="majorHAnsi" w:hAnsiTheme="majorHAnsi"/>
          <w:lang w:val="en-GB"/>
        </w:rPr>
        <w:t xml:space="preserve">in 2013 </w:t>
      </w:r>
      <w:r>
        <w:rPr>
          <w:rFonts w:asciiTheme="majorHAnsi" w:hAnsiTheme="majorHAnsi"/>
          <w:lang w:val="en-GB"/>
        </w:rPr>
        <w:t>o</w:t>
      </w:r>
      <w:r w:rsidR="0046186F" w:rsidRPr="006965EE">
        <w:rPr>
          <w:rFonts w:asciiTheme="majorHAnsi" w:hAnsiTheme="majorHAnsi"/>
          <w:lang w:val="en-GB"/>
        </w:rPr>
        <w:t xml:space="preserve">ne person was </w:t>
      </w:r>
      <w:r>
        <w:rPr>
          <w:rFonts w:asciiTheme="majorHAnsi" w:hAnsiTheme="majorHAnsi"/>
          <w:lang w:val="en-GB"/>
        </w:rPr>
        <w:t xml:space="preserve">hired </w:t>
      </w:r>
      <w:r w:rsidR="0046186F" w:rsidRPr="006965EE">
        <w:rPr>
          <w:rFonts w:asciiTheme="majorHAnsi" w:hAnsiTheme="majorHAnsi"/>
          <w:lang w:val="en-GB"/>
        </w:rPr>
        <w:t xml:space="preserve">on four occasions </w:t>
      </w:r>
      <w:r>
        <w:rPr>
          <w:rFonts w:asciiTheme="majorHAnsi" w:hAnsiTheme="majorHAnsi"/>
          <w:lang w:val="en-GB"/>
        </w:rPr>
        <w:t>to perform a review of</w:t>
      </w:r>
      <w:r w:rsidR="0046186F" w:rsidRPr="006965EE">
        <w:rPr>
          <w:rFonts w:asciiTheme="majorHAnsi" w:hAnsiTheme="majorHAnsi"/>
          <w:lang w:val="en-GB"/>
        </w:rPr>
        <w:t xml:space="preserve"> prepared </w:t>
      </w:r>
      <w:r>
        <w:rPr>
          <w:rFonts w:asciiTheme="majorHAnsi" w:hAnsiTheme="majorHAnsi"/>
          <w:lang w:val="en-GB"/>
        </w:rPr>
        <w:t>bidding</w:t>
      </w:r>
      <w:r w:rsidR="0046186F" w:rsidRPr="006965EE">
        <w:rPr>
          <w:rFonts w:asciiTheme="majorHAnsi" w:hAnsiTheme="majorHAnsi"/>
          <w:lang w:val="en-GB"/>
        </w:rPr>
        <w:t xml:space="preserve"> documents for a fee of </w:t>
      </w:r>
      <w:r w:rsidRPr="006965EE">
        <w:rPr>
          <w:rFonts w:asciiTheme="majorHAnsi" w:hAnsiTheme="majorHAnsi"/>
          <w:lang w:val="en-GB"/>
        </w:rPr>
        <w:t xml:space="preserve">KM </w:t>
      </w:r>
      <w:r w:rsidR="0046186F" w:rsidRPr="006965EE">
        <w:rPr>
          <w:rFonts w:asciiTheme="majorHAnsi" w:hAnsiTheme="majorHAnsi"/>
          <w:lang w:val="en-GB"/>
        </w:rPr>
        <w:t xml:space="preserve">500 </w:t>
      </w:r>
      <w:r>
        <w:rPr>
          <w:rFonts w:asciiTheme="majorHAnsi" w:hAnsiTheme="majorHAnsi"/>
          <w:lang w:val="en-GB"/>
        </w:rPr>
        <w:t>in</w:t>
      </w:r>
      <w:r w:rsidR="0046186F" w:rsidRPr="006965EE">
        <w:rPr>
          <w:rFonts w:asciiTheme="majorHAnsi" w:hAnsiTheme="majorHAnsi"/>
          <w:lang w:val="en-GB"/>
        </w:rPr>
        <w:t xml:space="preserve"> March, KM 100 in July and </w:t>
      </w:r>
      <w:r w:rsidR="0092092E" w:rsidRPr="006965EE">
        <w:rPr>
          <w:rFonts w:asciiTheme="majorHAnsi" w:hAnsiTheme="majorHAnsi"/>
          <w:lang w:val="en-GB"/>
        </w:rPr>
        <w:t xml:space="preserve">KM </w:t>
      </w:r>
      <w:r w:rsidR="0046186F" w:rsidRPr="006965EE">
        <w:rPr>
          <w:rFonts w:asciiTheme="majorHAnsi" w:hAnsiTheme="majorHAnsi"/>
          <w:lang w:val="en-GB"/>
        </w:rPr>
        <w:t xml:space="preserve">200 </w:t>
      </w:r>
      <w:r w:rsidR="0092092E">
        <w:rPr>
          <w:rFonts w:asciiTheme="majorHAnsi" w:hAnsiTheme="majorHAnsi"/>
          <w:lang w:val="en-GB"/>
        </w:rPr>
        <w:t>in</w:t>
      </w:r>
      <w:r w:rsidR="0046186F" w:rsidRPr="006965EE">
        <w:rPr>
          <w:rFonts w:asciiTheme="majorHAnsi" w:hAnsiTheme="majorHAnsi"/>
          <w:lang w:val="en-GB"/>
        </w:rPr>
        <w:t xml:space="preserve"> September and December. </w:t>
      </w:r>
    </w:p>
    <w:p w:rsidR="0046186F" w:rsidRPr="006965EE" w:rsidRDefault="0046186F"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 xml:space="preserve">There is a </w:t>
      </w:r>
      <w:r w:rsidR="0092092E">
        <w:rPr>
          <w:rFonts w:asciiTheme="majorHAnsi" w:hAnsiTheme="majorHAnsi"/>
          <w:lang w:val="en-GB"/>
        </w:rPr>
        <w:t>Procurement Plan in place –</w:t>
      </w:r>
      <w:r w:rsidRPr="006965EE">
        <w:rPr>
          <w:rFonts w:asciiTheme="majorHAnsi" w:hAnsiTheme="majorHAnsi"/>
          <w:lang w:val="en-GB"/>
        </w:rPr>
        <w:t xml:space="preserve"> </w:t>
      </w:r>
      <w:r w:rsidR="0092092E">
        <w:rPr>
          <w:rFonts w:asciiTheme="majorHAnsi" w:hAnsiTheme="majorHAnsi"/>
          <w:lang w:val="en-GB"/>
        </w:rPr>
        <w:t xml:space="preserve">for </w:t>
      </w:r>
      <w:r w:rsidRPr="006965EE">
        <w:rPr>
          <w:rFonts w:asciiTheme="majorHAnsi" w:hAnsiTheme="majorHAnsi"/>
          <w:lang w:val="en-GB"/>
        </w:rPr>
        <w:t xml:space="preserve">public procurement for the </w:t>
      </w:r>
      <w:r w:rsidR="0092092E">
        <w:rPr>
          <w:rFonts w:asciiTheme="majorHAnsi" w:hAnsiTheme="majorHAnsi"/>
          <w:lang w:val="en-GB"/>
        </w:rPr>
        <w:t>purposes of the P</w:t>
      </w:r>
      <w:r w:rsidR="0092092E" w:rsidRPr="006965EE">
        <w:rPr>
          <w:rFonts w:asciiTheme="majorHAnsi" w:hAnsiTheme="majorHAnsi"/>
          <w:lang w:val="en-GB"/>
        </w:rPr>
        <w:t xml:space="preserve">ublic Administration Reform </w:t>
      </w:r>
      <w:r w:rsidRPr="006965EE">
        <w:rPr>
          <w:rFonts w:asciiTheme="majorHAnsi" w:hAnsiTheme="majorHAnsi"/>
          <w:lang w:val="en-GB"/>
        </w:rPr>
        <w:t>Coordinator</w:t>
      </w:r>
      <w:r w:rsidR="0092092E">
        <w:rPr>
          <w:rFonts w:asciiTheme="majorHAnsi" w:hAnsiTheme="majorHAnsi"/>
          <w:lang w:val="en-GB"/>
        </w:rPr>
        <w:t>’s</w:t>
      </w:r>
      <w:r w:rsidRPr="006965EE">
        <w:rPr>
          <w:rFonts w:asciiTheme="majorHAnsi" w:hAnsiTheme="majorHAnsi"/>
          <w:lang w:val="en-GB"/>
        </w:rPr>
        <w:t xml:space="preserve"> </w:t>
      </w:r>
      <w:r w:rsidR="0092092E" w:rsidRPr="006965EE">
        <w:rPr>
          <w:rFonts w:asciiTheme="majorHAnsi" w:hAnsiTheme="majorHAnsi"/>
          <w:lang w:val="en-GB"/>
        </w:rPr>
        <w:t>Office</w:t>
      </w:r>
      <w:r w:rsidRPr="006965EE">
        <w:rPr>
          <w:rFonts w:asciiTheme="majorHAnsi" w:hAnsiTheme="majorHAnsi"/>
          <w:lang w:val="en-GB"/>
        </w:rPr>
        <w:t xml:space="preserve">, while </w:t>
      </w:r>
      <w:r w:rsidR="0092092E">
        <w:rPr>
          <w:rFonts w:asciiTheme="majorHAnsi" w:hAnsiTheme="majorHAnsi"/>
          <w:lang w:val="en-GB"/>
        </w:rPr>
        <w:t>no separate</w:t>
      </w:r>
      <w:r w:rsidRPr="006965EE">
        <w:rPr>
          <w:rFonts w:asciiTheme="majorHAnsi" w:hAnsiTheme="majorHAnsi"/>
          <w:lang w:val="en-GB"/>
        </w:rPr>
        <w:t xml:space="preserve"> procurement plan </w:t>
      </w:r>
      <w:r w:rsidR="0092092E">
        <w:rPr>
          <w:rFonts w:asciiTheme="majorHAnsi" w:hAnsiTheme="majorHAnsi"/>
          <w:lang w:val="en-GB"/>
        </w:rPr>
        <w:t>was prepared for</w:t>
      </w:r>
      <w:r w:rsidRPr="006965EE">
        <w:rPr>
          <w:rFonts w:asciiTheme="majorHAnsi" w:hAnsiTheme="majorHAnsi"/>
          <w:lang w:val="en-GB"/>
        </w:rPr>
        <w:t xml:space="preserve"> projects financed from the </w:t>
      </w:r>
      <w:r w:rsidR="00112737">
        <w:rPr>
          <w:rFonts w:asciiTheme="majorHAnsi" w:hAnsiTheme="majorHAnsi"/>
          <w:lang w:val="en-GB"/>
        </w:rPr>
        <w:t>PAR</w:t>
      </w:r>
      <w:r w:rsidR="0092092E" w:rsidRPr="006965EE">
        <w:rPr>
          <w:rFonts w:asciiTheme="majorHAnsi" w:hAnsiTheme="majorHAnsi"/>
          <w:lang w:val="en-GB"/>
        </w:rPr>
        <w:t xml:space="preserve"> </w:t>
      </w:r>
      <w:r w:rsidR="0092092E">
        <w:rPr>
          <w:rFonts w:asciiTheme="majorHAnsi" w:hAnsiTheme="majorHAnsi"/>
          <w:lang w:val="en-GB"/>
        </w:rPr>
        <w:t>Fund</w:t>
      </w:r>
      <w:r w:rsidRPr="006965EE">
        <w:rPr>
          <w:rFonts w:asciiTheme="majorHAnsi" w:hAnsiTheme="majorHAnsi"/>
          <w:lang w:val="en-GB"/>
        </w:rPr>
        <w:t xml:space="preserve">. </w:t>
      </w:r>
      <w:r w:rsidR="0092092E">
        <w:rPr>
          <w:rFonts w:asciiTheme="majorHAnsi" w:hAnsiTheme="majorHAnsi"/>
          <w:lang w:val="en-GB"/>
        </w:rPr>
        <w:t>A</w:t>
      </w:r>
      <w:r w:rsidR="0092092E" w:rsidRPr="006965EE">
        <w:rPr>
          <w:rFonts w:asciiTheme="majorHAnsi" w:hAnsiTheme="majorHAnsi"/>
          <w:lang w:val="en-GB"/>
        </w:rPr>
        <w:t xml:space="preserve"> list of priority projects </w:t>
      </w:r>
      <w:r w:rsidR="00112737">
        <w:rPr>
          <w:rFonts w:asciiTheme="majorHAnsi" w:hAnsiTheme="majorHAnsi"/>
          <w:lang w:val="en-GB"/>
        </w:rPr>
        <w:t>to be financed through</w:t>
      </w:r>
      <w:r w:rsidR="0092092E" w:rsidRPr="006965EE">
        <w:rPr>
          <w:rFonts w:asciiTheme="majorHAnsi" w:hAnsiTheme="majorHAnsi"/>
          <w:lang w:val="en-GB"/>
        </w:rPr>
        <w:t xml:space="preserve"> the </w:t>
      </w:r>
      <w:r w:rsidR="00740469">
        <w:rPr>
          <w:rFonts w:asciiTheme="majorHAnsi" w:hAnsiTheme="majorHAnsi"/>
          <w:lang w:val="en-GB"/>
        </w:rPr>
        <w:t>PAR Fund is prepared and revised o</w:t>
      </w:r>
      <w:r w:rsidRPr="006965EE">
        <w:rPr>
          <w:rFonts w:asciiTheme="majorHAnsi" w:hAnsiTheme="majorHAnsi"/>
          <w:lang w:val="en-GB"/>
        </w:rPr>
        <w:t xml:space="preserve">n an annual basis. </w:t>
      </w:r>
      <w:r w:rsidR="00740469">
        <w:rPr>
          <w:rFonts w:asciiTheme="majorHAnsi" w:hAnsiTheme="majorHAnsi"/>
          <w:lang w:val="en-GB"/>
        </w:rPr>
        <w:t xml:space="preserve">The </w:t>
      </w:r>
      <w:r w:rsidRPr="006965EE">
        <w:rPr>
          <w:rFonts w:asciiTheme="majorHAnsi" w:hAnsiTheme="majorHAnsi"/>
          <w:lang w:val="en-GB"/>
        </w:rPr>
        <w:t xml:space="preserve">Public </w:t>
      </w:r>
      <w:r w:rsidR="00740469" w:rsidRPr="006965EE">
        <w:rPr>
          <w:rFonts w:asciiTheme="majorHAnsi" w:hAnsiTheme="majorHAnsi"/>
          <w:lang w:val="en-GB"/>
        </w:rPr>
        <w:t xml:space="preserve">Procurement Plan </w:t>
      </w:r>
      <w:r w:rsidRPr="006965EE">
        <w:rPr>
          <w:rFonts w:asciiTheme="majorHAnsi" w:hAnsiTheme="majorHAnsi"/>
          <w:lang w:val="en-GB"/>
        </w:rPr>
        <w:t>is not publicly available.</w:t>
      </w:r>
    </w:p>
    <w:p w:rsidR="0046186F" w:rsidRPr="006965EE" w:rsidRDefault="00740469"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Types</w:t>
      </w:r>
      <w:r>
        <w:rPr>
          <w:rFonts w:asciiTheme="majorHAnsi" w:hAnsiTheme="majorHAnsi"/>
          <w:lang w:val="en-GB"/>
        </w:rPr>
        <w:t xml:space="preserve"> </w:t>
      </w:r>
      <w:r w:rsidRPr="006965EE">
        <w:rPr>
          <w:rFonts w:asciiTheme="majorHAnsi" w:hAnsiTheme="majorHAnsi"/>
          <w:lang w:val="en-GB"/>
        </w:rPr>
        <w:t xml:space="preserve">of procedures </w:t>
      </w:r>
      <w:r>
        <w:rPr>
          <w:rFonts w:asciiTheme="majorHAnsi" w:hAnsiTheme="majorHAnsi"/>
          <w:lang w:val="en-GB"/>
        </w:rPr>
        <w:t>u</w:t>
      </w:r>
      <w:r w:rsidR="0046186F" w:rsidRPr="006965EE">
        <w:rPr>
          <w:rFonts w:asciiTheme="majorHAnsi" w:hAnsiTheme="majorHAnsi"/>
          <w:lang w:val="en-GB"/>
        </w:rPr>
        <w:t>sed for award</w:t>
      </w:r>
      <w:r>
        <w:rPr>
          <w:rFonts w:asciiTheme="majorHAnsi" w:hAnsiTheme="majorHAnsi"/>
          <w:lang w:val="en-GB"/>
        </w:rPr>
        <w:t>ing contracts</w:t>
      </w:r>
      <w:r w:rsidR="0046186F" w:rsidRPr="006965EE">
        <w:rPr>
          <w:rFonts w:asciiTheme="majorHAnsi" w:hAnsiTheme="majorHAnsi"/>
          <w:lang w:val="en-GB"/>
        </w:rPr>
        <w:t xml:space="preserve"> </w:t>
      </w:r>
      <w:r>
        <w:rPr>
          <w:rFonts w:asciiTheme="majorHAnsi" w:hAnsiTheme="majorHAnsi"/>
          <w:lang w:val="en-GB"/>
        </w:rPr>
        <w:t>were as follows</w:t>
      </w:r>
      <w:r w:rsidR="0046186F" w:rsidRPr="006965EE">
        <w:rPr>
          <w:rFonts w:asciiTheme="majorHAnsi" w:hAnsiTheme="majorHAnsi"/>
          <w:lang w:val="en-GB"/>
        </w:rPr>
        <w:t xml:space="preserve">: </w:t>
      </w:r>
      <w:r>
        <w:rPr>
          <w:rFonts w:asciiTheme="majorHAnsi" w:hAnsiTheme="majorHAnsi"/>
          <w:lang w:val="en-GB"/>
        </w:rPr>
        <w:t>five</w:t>
      </w:r>
      <w:r w:rsidR="0046186F" w:rsidRPr="006965EE">
        <w:rPr>
          <w:rFonts w:asciiTheme="majorHAnsi" w:hAnsiTheme="majorHAnsi"/>
          <w:lang w:val="en-GB"/>
        </w:rPr>
        <w:t xml:space="preserve"> procedures in 2013 for projects financed from the </w:t>
      </w:r>
      <w:r w:rsidR="00112737">
        <w:rPr>
          <w:rFonts w:asciiTheme="majorHAnsi" w:hAnsiTheme="majorHAnsi"/>
          <w:lang w:val="en-GB"/>
        </w:rPr>
        <w:t>PAR</w:t>
      </w:r>
      <w:r w:rsidR="0046186F" w:rsidRPr="006965EE">
        <w:rPr>
          <w:rFonts w:asciiTheme="majorHAnsi" w:hAnsiTheme="majorHAnsi"/>
          <w:lang w:val="en-GB"/>
        </w:rPr>
        <w:t xml:space="preserve"> </w:t>
      </w:r>
      <w:r w:rsidRPr="006965EE">
        <w:rPr>
          <w:rFonts w:asciiTheme="majorHAnsi" w:hAnsiTheme="majorHAnsi"/>
          <w:lang w:val="en-GB"/>
        </w:rPr>
        <w:t>Fund</w:t>
      </w:r>
      <w:r>
        <w:rPr>
          <w:rFonts w:asciiTheme="majorHAnsi" w:hAnsiTheme="majorHAnsi"/>
          <w:lang w:val="en-GB"/>
        </w:rPr>
        <w:t>, one</w:t>
      </w:r>
      <w:r w:rsidR="0046186F" w:rsidRPr="006965EE">
        <w:rPr>
          <w:rFonts w:asciiTheme="majorHAnsi" w:hAnsiTheme="majorHAnsi"/>
          <w:lang w:val="en-GB"/>
        </w:rPr>
        <w:t xml:space="preserve"> of which </w:t>
      </w:r>
      <w:r>
        <w:rPr>
          <w:rFonts w:asciiTheme="majorHAnsi" w:hAnsiTheme="majorHAnsi"/>
          <w:lang w:val="en-GB"/>
        </w:rPr>
        <w:t xml:space="preserve">was </w:t>
      </w:r>
      <w:r w:rsidR="0046186F" w:rsidRPr="006965EE">
        <w:rPr>
          <w:rFonts w:asciiTheme="majorHAnsi" w:hAnsiTheme="majorHAnsi"/>
          <w:lang w:val="en-GB"/>
        </w:rPr>
        <w:t>the negotiated procedure without publication</w:t>
      </w:r>
      <w:r>
        <w:rPr>
          <w:rFonts w:asciiTheme="majorHAnsi" w:hAnsiTheme="majorHAnsi"/>
          <w:lang w:val="en-GB"/>
        </w:rPr>
        <w:t xml:space="preserve"> of notice</w:t>
      </w:r>
      <w:r w:rsidR="0046186F" w:rsidRPr="006965EE">
        <w:rPr>
          <w:rFonts w:asciiTheme="majorHAnsi" w:hAnsiTheme="majorHAnsi"/>
          <w:lang w:val="en-GB"/>
        </w:rPr>
        <w:t xml:space="preserve">, </w:t>
      </w:r>
      <w:r>
        <w:rPr>
          <w:rFonts w:asciiTheme="majorHAnsi" w:hAnsiTheme="majorHAnsi"/>
          <w:lang w:val="en-GB"/>
        </w:rPr>
        <w:t xml:space="preserve">two </w:t>
      </w:r>
      <w:r w:rsidR="0046186F" w:rsidRPr="006965EE">
        <w:rPr>
          <w:rFonts w:asciiTheme="majorHAnsi" w:hAnsiTheme="majorHAnsi"/>
          <w:lang w:val="en-GB"/>
        </w:rPr>
        <w:t>restricted procedure</w:t>
      </w:r>
      <w:r>
        <w:rPr>
          <w:rFonts w:asciiTheme="majorHAnsi" w:hAnsiTheme="majorHAnsi"/>
          <w:lang w:val="en-GB"/>
        </w:rPr>
        <w:t>s</w:t>
      </w:r>
      <w:r w:rsidR="0046186F" w:rsidRPr="006965EE">
        <w:rPr>
          <w:rFonts w:asciiTheme="majorHAnsi" w:hAnsiTheme="majorHAnsi"/>
          <w:lang w:val="en-GB"/>
        </w:rPr>
        <w:t xml:space="preserve">, </w:t>
      </w:r>
      <w:r>
        <w:rPr>
          <w:rFonts w:asciiTheme="majorHAnsi" w:hAnsiTheme="majorHAnsi"/>
          <w:lang w:val="en-GB"/>
        </w:rPr>
        <w:t>one</w:t>
      </w:r>
      <w:r w:rsidR="0046186F" w:rsidRPr="006965EE">
        <w:rPr>
          <w:rFonts w:asciiTheme="majorHAnsi" w:hAnsiTheme="majorHAnsi"/>
          <w:lang w:val="en-GB"/>
        </w:rPr>
        <w:t xml:space="preserve"> open procedure </w:t>
      </w:r>
      <w:r>
        <w:rPr>
          <w:rFonts w:asciiTheme="majorHAnsi" w:hAnsiTheme="majorHAnsi"/>
          <w:lang w:val="en-GB"/>
        </w:rPr>
        <w:t xml:space="preserve">and one </w:t>
      </w:r>
      <w:r w:rsidR="0046186F" w:rsidRPr="006965EE">
        <w:rPr>
          <w:rFonts w:asciiTheme="majorHAnsi" w:hAnsiTheme="majorHAnsi"/>
          <w:lang w:val="en-GB"/>
        </w:rPr>
        <w:t>competitive request for quotations.</w:t>
      </w:r>
    </w:p>
    <w:p w:rsidR="0046186F" w:rsidRPr="006965EE" w:rsidRDefault="00740469" w:rsidP="0046186F">
      <w:pPr>
        <w:pStyle w:val="ListParagraph"/>
        <w:jc w:val="both"/>
        <w:rPr>
          <w:rFonts w:asciiTheme="majorHAnsi" w:hAnsiTheme="majorHAnsi"/>
          <w:lang w:val="en-GB"/>
        </w:rPr>
      </w:pPr>
      <w:r>
        <w:rPr>
          <w:rFonts w:asciiTheme="majorHAnsi" w:hAnsiTheme="majorHAnsi"/>
          <w:lang w:val="en-GB"/>
        </w:rPr>
        <w:t>Five</w:t>
      </w:r>
      <w:r w:rsidR="0046186F" w:rsidRPr="006965EE">
        <w:rPr>
          <w:rFonts w:asciiTheme="majorHAnsi" w:hAnsiTheme="majorHAnsi"/>
          <w:lang w:val="en-GB"/>
        </w:rPr>
        <w:t xml:space="preserve"> procedures through competitive request, a</w:t>
      </w:r>
      <w:r>
        <w:rPr>
          <w:rFonts w:asciiTheme="majorHAnsi" w:hAnsiTheme="majorHAnsi"/>
          <w:lang w:val="en-GB"/>
        </w:rPr>
        <w:t xml:space="preserve">nd seven direct agreements – </w:t>
      </w:r>
      <w:r w:rsidR="0046186F" w:rsidRPr="006965EE">
        <w:rPr>
          <w:rFonts w:asciiTheme="majorHAnsi" w:hAnsiTheme="majorHAnsi"/>
          <w:lang w:val="en-GB"/>
        </w:rPr>
        <w:t xml:space="preserve">procurement for the needs of the </w:t>
      </w:r>
      <w:r w:rsidRPr="006965EE">
        <w:rPr>
          <w:rFonts w:asciiTheme="majorHAnsi" w:hAnsiTheme="majorHAnsi"/>
          <w:lang w:val="en-GB"/>
        </w:rPr>
        <w:t xml:space="preserve">Public Administration Reform </w:t>
      </w:r>
      <w:r w:rsidR="0046186F" w:rsidRPr="006965EE">
        <w:rPr>
          <w:rFonts w:asciiTheme="majorHAnsi" w:hAnsiTheme="majorHAnsi"/>
          <w:lang w:val="en-GB"/>
        </w:rPr>
        <w:t>Coordinator</w:t>
      </w:r>
      <w:r>
        <w:rPr>
          <w:rFonts w:asciiTheme="majorHAnsi" w:hAnsiTheme="majorHAnsi"/>
          <w:lang w:val="en-GB"/>
        </w:rPr>
        <w:t>’s</w:t>
      </w:r>
      <w:r w:rsidR="0046186F" w:rsidRPr="006965EE">
        <w:rPr>
          <w:rFonts w:asciiTheme="majorHAnsi" w:hAnsiTheme="majorHAnsi"/>
          <w:lang w:val="en-GB"/>
        </w:rPr>
        <w:t xml:space="preserve"> </w:t>
      </w:r>
      <w:r w:rsidRPr="006965EE">
        <w:rPr>
          <w:rFonts w:asciiTheme="majorHAnsi" w:hAnsiTheme="majorHAnsi"/>
          <w:lang w:val="en-GB"/>
        </w:rPr>
        <w:t>Office</w:t>
      </w:r>
      <w:r w:rsidR="0046186F" w:rsidRPr="006965EE">
        <w:rPr>
          <w:rFonts w:asciiTheme="majorHAnsi" w:hAnsiTheme="majorHAnsi"/>
          <w:lang w:val="en-GB"/>
        </w:rPr>
        <w:t>.</w:t>
      </w:r>
    </w:p>
    <w:p w:rsidR="0046186F" w:rsidRPr="006965EE" w:rsidRDefault="0046186F"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Integrity Plan has not been adopted.</w:t>
      </w:r>
    </w:p>
    <w:p w:rsidR="0046186F" w:rsidRPr="006965EE" w:rsidRDefault="0046186F"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 xml:space="preserve">Three </w:t>
      </w:r>
      <w:r w:rsidR="00740469">
        <w:rPr>
          <w:rFonts w:asciiTheme="majorHAnsi" w:hAnsiTheme="majorHAnsi"/>
          <w:lang w:val="en-GB"/>
        </w:rPr>
        <w:t xml:space="preserve">job </w:t>
      </w:r>
      <w:r w:rsidRPr="006965EE">
        <w:rPr>
          <w:rFonts w:asciiTheme="majorHAnsi" w:hAnsiTheme="majorHAnsi"/>
          <w:lang w:val="en-GB"/>
        </w:rPr>
        <w:t>competition</w:t>
      </w:r>
      <w:r w:rsidR="00740469">
        <w:rPr>
          <w:rFonts w:asciiTheme="majorHAnsi" w:hAnsiTheme="majorHAnsi"/>
          <w:lang w:val="en-GB"/>
        </w:rPr>
        <w:t xml:space="preserve">s were </w:t>
      </w:r>
      <w:r w:rsidR="00EB44CF">
        <w:rPr>
          <w:rFonts w:asciiTheme="majorHAnsi" w:hAnsiTheme="majorHAnsi"/>
          <w:lang w:val="en-GB"/>
        </w:rPr>
        <w:t>advertised</w:t>
      </w:r>
      <w:r w:rsidRPr="006965EE">
        <w:rPr>
          <w:rFonts w:asciiTheme="majorHAnsi" w:hAnsiTheme="majorHAnsi"/>
          <w:lang w:val="en-GB"/>
        </w:rPr>
        <w:t xml:space="preserve"> (two public and one internal). Three new </w:t>
      </w:r>
      <w:r w:rsidR="00112737">
        <w:rPr>
          <w:rFonts w:asciiTheme="majorHAnsi" w:hAnsiTheme="majorHAnsi"/>
          <w:lang w:val="en-GB"/>
        </w:rPr>
        <w:t>staff</w:t>
      </w:r>
      <w:r w:rsidRPr="006965EE">
        <w:rPr>
          <w:rFonts w:asciiTheme="majorHAnsi" w:hAnsiTheme="majorHAnsi"/>
          <w:lang w:val="en-GB"/>
        </w:rPr>
        <w:t xml:space="preserve"> were employed, while two </w:t>
      </w:r>
      <w:r w:rsidR="00936412">
        <w:rPr>
          <w:rFonts w:asciiTheme="majorHAnsi" w:hAnsiTheme="majorHAnsi"/>
          <w:lang w:val="en-GB"/>
        </w:rPr>
        <w:t>left</w:t>
      </w:r>
      <w:r w:rsidRPr="006965EE">
        <w:rPr>
          <w:rFonts w:asciiTheme="majorHAnsi" w:hAnsiTheme="majorHAnsi"/>
          <w:lang w:val="en-GB"/>
        </w:rPr>
        <w:t xml:space="preserve"> the institution. </w:t>
      </w:r>
      <w:r w:rsidR="00936412" w:rsidRPr="006965EE">
        <w:rPr>
          <w:rFonts w:asciiTheme="majorHAnsi" w:hAnsiTheme="majorHAnsi"/>
          <w:lang w:val="en-GB"/>
        </w:rPr>
        <w:t xml:space="preserve">All information about the </w:t>
      </w:r>
      <w:r w:rsidR="00936412">
        <w:rPr>
          <w:rFonts w:asciiTheme="majorHAnsi" w:hAnsiTheme="majorHAnsi"/>
          <w:lang w:val="en-GB"/>
        </w:rPr>
        <w:t>job competition procedure</w:t>
      </w:r>
      <w:r w:rsidR="00112737">
        <w:rPr>
          <w:rFonts w:asciiTheme="majorHAnsi" w:hAnsiTheme="majorHAnsi"/>
          <w:lang w:val="en-GB"/>
        </w:rPr>
        <w:t>s</w:t>
      </w:r>
      <w:r w:rsidRPr="006965EE">
        <w:rPr>
          <w:rFonts w:asciiTheme="majorHAnsi" w:hAnsiTheme="majorHAnsi"/>
          <w:lang w:val="en-GB"/>
        </w:rPr>
        <w:t>, except the name</w:t>
      </w:r>
      <w:r w:rsidR="00936412">
        <w:rPr>
          <w:rFonts w:asciiTheme="majorHAnsi" w:hAnsiTheme="majorHAnsi"/>
          <w:lang w:val="en-GB"/>
        </w:rPr>
        <w:t>s</w:t>
      </w:r>
      <w:r w:rsidRPr="006965EE">
        <w:rPr>
          <w:rFonts w:asciiTheme="majorHAnsi" w:hAnsiTheme="majorHAnsi"/>
          <w:lang w:val="en-GB"/>
        </w:rPr>
        <w:t xml:space="preserve"> of the candidate</w:t>
      </w:r>
      <w:r w:rsidR="00936412">
        <w:rPr>
          <w:rFonts w:asciiTheme="majorHAnsi" w:hAnsiTheme="majorHAnsi"/>
          <w:lang w:val="en-GB"/>
        </w:rPr>
        <w:t>s, is p</w:t>
      </w:r>
      <w:r w:rsidR="00936412" w:rsidRPr="006965EE">
        <w:rPr>
          <w:rFonts w:asciiTheme="majorHAnsi" w:hAnsiTheme="majorHAnsi"/>
          <w:lang w:val="en-GB"/>
        </w:rPr>
        <w:t xml:space="preserve">ublicly available </w:t>
      </w:r>
      <w:r w:rsidRPr="006965EE">
        <w:rPr>
          <w:rFonts w:asciiTheme="majorHAnsi" w:hAnsiTheme="majorHAnsi"/>
          <w:lang w:val="en-GB"/>
        </w:rPr>
        <w:t>(</w:t>
      </w:r>
      <w:r w:rsidR="00C37015">
        <w:rPr>
          <w:rFonts w:asciiTheme="majorHAnsi" w:hAnsiTheme="majorHAnsi"/>
          <w:lang w:val="en-GB"/>
        </w:rPr>
        <w:t>pursuant to</w:t>
      </w:r>
      <w:r w:rsidRPr="006965EE">
        <w:rPr>
          <w:rFonts w:asciiTheme="majorHAnsi" w:hAnsiTheme="majorHAnsi"/>
          <w:lang w:val="en-GB"/>
        </w:rPr>
        <w:t xml:space="preserve"> the decision of the Agency for </w:t>
      </w:r>
      <w:r w:rsidR="00112737" w:rsidRPr="006965EE">
        <w:rPr>
          <w:rFonts w:asciiTheme="majorHAnsi" w:hAnsiTheme="majorHAnsi"/>
          <w:lang w:val="en-GB"/>
        </w:rPr>
        <w:t xml:space="preserve">Personal Data </w:t>
      </w:r>
      <w:r w:rsidR="00936412" w:rsidRPr="006965EE">
        <w:rPr>
          <w:rFonts w:asciiTheme="majorHAnsi" w:hAnsiTheme="majorHAnsi"/>
          <w:lang w:val="en-GB"/>
        </w:rPr>
        <w:t xml:space="preserve">Protection </w:t>
      </w:r>
      <w:r w:rsidRPr="006965EE">
        <w:rPr>
          <w:rFonts w:asciiTheme="majorHAnsi" w:hAnsiTheme="majorHAnsi"/>
          <w:lang w:val="en-GB"/>
        </w:rPr>
        <w:t xml:space="preserve">in </w:t>
      </w:r>
      <w:r w:rsidR="00936412">
        <w:rPr>
          <w:rFonts w:asciiTheme="majorHAnsi" w:hAnsiTheme="majorHAnsi"/>
          <w:lang w:val="en-GB"/>
        </w:rPr>
        <w:t>BiH</w:t>
      </w:r>
      <w:r w:rsidRPr="006965EE">
        <w:rPr>
          <w:rFonts w:asciiTheme="majorHAnsi" w:hAnsiTheme="majorHAnsi"/>
          <w:lang w:val="en-GB"/>
        </w:rPr>
        <w:t xml:space="preserve">, the Civil Service Agency of </w:t>
      </w:r>
      <w:r w:rsidR="00112737">
        <w:rPr>
          <w:rFonts w:asciiTheme="majorHAnsi" w:hAnsiTheme="majorHAnsi"/>
          <w:lang w:val="en-GB"/>
        </w:rPr>
        <w:t>BiH</w:t>
      </w:r>
      <w:r w:rsidRPr="006965EE">
        <w:rPr>
          <w:rFonts w:asciiTheme="majorHAnsi" w:hAnsiTheme="majorHAnsi"/>
          <w:lang w:val="en-GB"/>
        </w:rPr>
        <w:t xml:space="preserve"> and other institutions </w:t>
      </w:r>
      <w:r w:rsidR="00936412">
        <w:rPr>
          <w:rFonts w:asciiTheme="majorHAnsi" w:hAnsiTheme="majorHAnsi"/>
          <w:lang w:val="en-GB"/>
        </w:rPr>
        <w:t>are</w:t>
      </w:r>
      <w:r w:rsidRPr="006965EE">
        <w:rPr>
          <w:rFonts w:asciiTheme="majorHAnsi" w:hAnsiTheme="majorHAnsi"/>
          <w:lang w:val="en-GB"/>
        </w:rPr>
        <w:t xml:space="preserve"> prohibited </w:t>
      </w:r>
      <w:r w:rsidR="00936412">
        <w:rPr>
          <w:rFonts w:asciiTheme="majorHAnsi" w:hAnsiTheme="majorHAnsi"/>
          <w:lang w:val="en-GB"/>
        </w:rPr>
        <w:t>from</w:t>
      </w:r>
      <w:r w:rsidRPr="006965EE">
        <w:rPr>
          <w:rFonts w:asciiTheme="majorHAnsi" w:hAnsiTheme="majorHAnsi"/>
          <w:lang w:val="en-GB"/>
        </w:rPr>
        <w:t xml:space="preserve"> publish</w:t>
      </w:r>
      <w:r w:rsidR="00936412">
        <w:rPr>
          <w:rFonts w:asciiTheme="majorHAnsi" w:hAnsiTheme="majorHAnsi"/>
          <w:lang w:val="en-GB"/>
        </w:rPr>
        <w:t>ing</w:t>
      </w:r>
      <w:r w:rsidRPr="006965EE">
        <w:rPr>
          <w:rFonts w:asciiTheme="majorHAnsi" w:hAnsiTheme="majorHAnsi"/>
          <w:lang w:val="en-GB"/>
        </w:rPr>
        <w:t xml:space="preserve"> personal data of candidates in the </w:t>
      </w:r>
      <w:r w:rsidR="00C37015">
        <w:rPr>
          <w:rFonts w:asciiTheme="majorHAnsi" w:hAnsiTheme="majorHAnsi"/>
          <w:lang w:val="en-GB"/>
        </w:rPr>
        <w:t>selection</w:t>
      </w:r>
      <w:r w:rsidRPr="006965EE">
        <w:rPr>
          <w:rFonts w:asciiTheme="majorHAnsi" w:hAnsiTheme="majorHAnsi"/>
          <w:lang w:val="en-GB"/>
        </w:rPr>
        <w:t xml:space="preserve"> process).</w:t>
      </w:r>
    </w:p>
    <w:p w:rsidR="0046186F" w:rsidRPr="006965EE" w:rsidRDefault="0046186F" w:rsidP="00823833">
      <w:pPr>
        <w:pStyle w:val="ListParagraph"/>
        <w:rPr>
          <w:rFonts w:asciiTheme="majorHAnsi" w:hAnsiTheme="majorHAnsi"/>
          <w:lang w:val="en-GB"/>
        </w:rPr>
      </w:pPr>
    </w:p>
    <w:p w:rsidR="00DB75D2" w:rsidRPr="006965EE" w:rsidRDefault="00DB75D2">
      <w:pPr>
        <w:rPr>
          <w:rFonts w:asciiTheme="majorHAnsi" w:hAnsiTheme="majorHAnsi"/>
          <w:b/>
          <w:lang w:val="en-GB"/>
        </w:rPr>
      </w:pPr>
      <w:r w:rsidRPr="006965EE">
        <w:rPr>
          <w:rFonts w:asciiTheme="majorHAnsi" w:hAnsiTheme="majorHAnsi"/>
          <w:b/>
          <w:lang w:val="en-GB"/>
        </w:rPr>
        <w:t>MINISTRY OF DEFEN</w:t>
      </w:r>
      <w:r w:rsidR="00C37015">
        <w:rPr>
          <w:rFonts w:asciiTheme="majorHAnsi" w:hAnsiTheme="majorHAnsi"/>
          <w:b/>
          <w:lang w:val="en-GB"/>
        </w:rPr>
        <w:t>C</w:t>
      </w:r>
      <w:r w:rsidRPr="006965EE">
        <w:rPr>
          <w:rFonts w:asciiTheme="majorHAnsi" w:hAnsiTheme="majorHAnsi"/>
          <w:b/>
          <w:lang w:val="en-GB"/>
        </w:rPr>
        <w:t>E</w:t>
      </w:r>
      <w:r w:rsidR="00936412">
        <w:rPr>
          <w:rFonts w:asciiTheme="majorHAnsi" w:hAnsiTheme="majorHAnsi"/>
          <w:b/>
          <w:lang w:val="en-GB"/>
        </w:rPr>
        <w:t xml:space="preserve"> OF BiH</w:t>
      </w:r>
      <w:r w:rsidRPr="006965EE">
        <w:rPr>
          <w:rFonts w:asciiTheme="majorHAnsi" w:hAnsiTheme="majorHAnsi"/>
          <w:b/>
          <w:lang w:val="en-GB"/>
        </w:rPr>
        <w:t xml:space="preserve"> </w:t>
      </w:r>
      <w:r w:rsidR="00CD1104">
        <w:rPr>
          <w:rFonts w:asciiTheme="majorHAnsi" w:hAnsiTheme="majorHAnsi"/>
          <w:b/>
          <w:lang w:val="en-GB"/>
        </w:rPr>
        <w:t>(MoD)</w:t>
      </w:r>
    </w:p>
    <w:p w:rsidR="00C1175E" w:rsidRPr="006965EE" w:rsidRDefault="00C1175E">
      <w:pPr>
        <w:rPr>
          <w:rFonts w:asciiTheme="majorHAnsi" w:hAnsiTheme="majorHAnsi"/>
          <w:b/>
          <w:lang w:val="en-GB"/>
        </w:rPr>
      </w:pPr>
    </w:p>
    <w:p w:rsidR="0056277D" w:rsidRPr="006965EE" w:rsidRDefault="00C1175E"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258 employees.</w:t>
      </w:r>
    </w:p>
    <w:p w:rsidR="0056277D" w:rsidRPr="006965EE" w:rsidRDefault="00C37015"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2013</w:t>
      </w:r>
      <w:r>
        <w:rPr>
          <w:rFonts w:asciiTheme="majorHAnsi" w:hAnsiTheme="majorHAnsi"/>
          <w:lang w:val="en-GB"/>
        </w:rPr>
        <w:t xml:space="preserve"> </w:t>
      </w:r>
      <w:r w:rsidR="0056277D" w:rsidRPr="006965EE">
        <w:rPr>
          <w:rFonts w:asciiTheme="majorHAnsi" w:hAnsiTheme="majorHAnsi"/>
          <w:lang w:val="en-GB"/>
        </w:rPr>
        <w:t>budget: KM 291,068,000.00.</w:t>
      </w:r>
    </w:p>
    <w:p w:rsidR="00962F9D" w:rsidRPr="006965EE" w:rsidRDefault="00936412" w:rsidP="00DC4521">
      <w:pPr>
        <w:pStyle w:val="ListParagraph"/>
        <w:numPr>
          <w:ilvl w:val="0"/>
          <w:numId w:val="21"/>
        </w:numPr>
        <w:jc w:val="both"/>
        <w:rPr>
          <w:rFonts w:asciiTheme="majorHAnsi" w:hAnsiTheme="majorHAnsi"/>
          <w:lang w:val="en-GB"/>
        </w:rPr>
      </w:pPr>
      <w:r>
        <w:rPr>
          <w:rFonts w:asciiTheme="majorHAnsi" w:hAnsiTheme="majorHAnsi"/>
          <w:lang w:val="en-GB"/>
        </w:rPr>
        <w:t>T</w:t>
      </w:r>
      <w:r w:rsidR="00576DCD" w:rsidRPr="006965EE">
        <w:rPr>
          <w:rFonts w:asciiTheme="majorHAnsi" w:hAnsiTheme="majorHAnsi"/>
          <w:lang w:val="en-GB"/>
        </w:rPr>
        <w:t>here were no disciplinary proceedings.</w:t>
      </w:r>
    </w:p>
    <w:p w:rsidR="00576DCD" w:rsidRPr="006965EE" w:rsidRDefault="00936412" w:rsidP="00DC4521">
      <w:pPr>
        <w:pStyle w:val="ListParagraph"/>
        <w:numPr>
          <w:ilvl w:val="0"/>
          <w:numId w:val="21"/>
        </w:numPr>
        <w:jc w:val="both"/>
        <w:rPr>
          <w:rFonts w:asciiTheme="majorHAnsi" w:hAnsiTheme="majorHAnsi"/>
          <w:lang w:val="en-GB"/>
        </w:rPr>
      </w:pPr>
      <w:r>
        <w:rPr>
          <w:rFonts w:asciiTheme="majorHAnsi" w:hAnsiTheme="majorHAnsi"/>
          <w:lang w:val="en-GB"/>
        </w:rPr>
        <w:t>Eight</w:t>
      </w:r>
      <w:r w:rsidR="00576DCD" w:rsidRPr="006965EE">
        <w:rPr>
          <w:rFonts w:asciiTheme="majorHAnsi" w:hAnsiTheme="majorHAnsi"/>
          <w:lang w:val="en-GB"/>
        </w:rPr>
        <w:t xml:space="preserve"> lawsuits </w:t>
      </w:r>
      <w:r>
        <w:rPr>
          <w:rFonts w:asciiTheme="majorHAnsi" w:hAnsiTheme="majorHAnsi"/>
          <w:lang w:val="en-GB"/>
        </w:rPr>
        <w:t xml:space="preserve">were brought </w:t>
      </w:r>
      <w:r w:rsidR="00576DCD" w:rsidRPr="006965EE">
        <w:rPr>
          <w:rFonts w:asciiTheme="majorHAnsi" w:hAnsiTheme="majorHAnsi"/>
          <w:lang w:val="en-GB"/>
        </w:rPr>
        <w:t xml:space="preserve">against the institution by third parties, 67 </w:t>
      </w:r>
      <w:r>
        <w:rPr>
          <w:rFonts w:asciiTheme="majorHAnsi" w:hAnsiTheme="majorHAnsi"/>
          <w:lang w:val="en-GB"/>
        </w:rPr>
        <w:t>lawsuits</w:t>
      </w:r>
      <w:r w:rsidR="00576DCD" w:rsidRPr="006965EE">
        <w:rPr>
          <w:rFonts w:asciiTheme="majorHAnsi" w:hAnsiTheme="majorHAnsi"/>
          <w:lang w:val="en-GB"/>
        </w:rPr>
        <w:t xml:space="preserve"> </w:t>
      </w:r>
      <w:r>
        <w:rPr>
          <w:rFonts w:asciiTheme="majorHAnsi" w:hAnsiTheme="majorHAnsi"/>
          <w:lang w:val="en-GB"/>
        </w:rPr>
        <w:t>by</w:t>
      </w:r>
      <w:r w:rsidR="00C37015">
        <w:rPr>
          <w:rFonts w:asciiTheme="majorHAnsi" w:hAnsiTheme="majorHAnsi"/>
          <w:lang w:val="en-GB"/>
        </w:rPr>
        <w:t xml:space="preserve"> its</w:t>
      </w:r>
      <w:r>
        <w:rPr>
          <w:rFonts w:asciiTheme="majorHAnsi" w:hAnsiTheme="majorHAnsi"/>
          <w:lang w:val="en-GB"/>
        </w:rPr>
        <w:t xml:space="preserve"> employees</w:t>
      </w:r>
      <w:r w:rsidR="00576DCD" w:rsidRPr="006965EE">
        <w:rPr>
          <w:rFonts w:asciiTheme="majorHAnsi" w:hAnsiTheme="majorHAnsi"/>
          <w:lang w:val="en-GB"/>
        </w:rPr>
        <w:t xml:space="preserve">. Most of the </w:t>
      </w:r>
      <w:r>
        <w:rPr>
          <w:rFonts w:asciiTheme="majorHAnsi" w:hAnsiTheme="majorHAnsi"/>
          <w:lang w:val="en-GB"/>
        </w:rPr>
        <w:t>lawsuits are still pending.</w:t>
      </w:r>
      <w:r w:rsidR="007D2CFB">
        <w:rPr>
          <w:rFonts w:asciiTheme="majorHAnsi" w:hAnsiTheme="majorHAnsi"/>
          <w:lang w:val="en-GB"/>
        </w:rPr>
        <w:t xml:space="preserve"> Lawsuits have had an unfavourable </w:t>
      </w:r>
      <w:r w:rsidR="00576DCD" w:rsidRPr="006965EE">
        <w:rPr>
          <w:rFonts w:asciiTheme="majorHAnsi" w:hAnsiTheme="majorHAnsi"/>
          <w:lang w:val="en-GB"/>
        </w:rPr>
        <w:t>outcome</w:t>
      </w:r>
      <w:r w:rsidR="00C37015">
        <w:rPr>
          <w:rFonts w:asciiTheme="majorHAnsi" w:hAnsiTheme="majorHAnsi"/>
          <w:lang w:val="en-GB"/>
        </w:rPr>
        <w:t xml:space="preserve"> for the institution</w:t>
      </w:r>
      <w:r w:rsidR="00576DCD" w:rsidRPr="006965EE">
        <w:rPr>
          <w:rFonts w:asciiTheme="majorHAnsi" w:hAnsiTheme="majorHAnsi"/>
          <w:lang w:val="en-GB"/>
        </w:rPr>
        <w:t>.</w:t>
      </w:r>
    </w:p>
    <w:p w:rsidR="00576DCD" w:rsidRPr="006965EE" w:rsidRDefault="00576DCD"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In 2013</w:t>
      </w:r>
      <w:r w:rsidR="007D2CFB">
        <w:rPr>
          <w:rFonts w:asciiTheme="majorHAnsi" w:hAnsiTheme="majorHAnsi"/>
          <w:lang w:val="en-GB"/>
        </w:rPr>
        <w:t xml:space="preserve"> a total of</w:t>
      </w:r>
      <w:r w:rsidRPr="006965EE">
        <w:rPr>
          <w:rFonts w:asciiTheme="majorHAnsi" w:hAnsiTheme="majorHAnsi"/>
          <w:lang w:val="en-GB"/>
        </w:rPr>
        <w:t xml:space="preserve"> 22 requests for access to information </w:t>
      </w:r>
      <w:r w:rsidR="007D2CFB">
        <w:rPr>
          <w:rFonts w:asciiTheme="majorHAnsi" w:hAnsiTheme="majorHAnsi"/>
          <w:lang w:val="en-GB"/>
        </w:rPr>
        <w:t xml:space="preserve">were filed </w:t>
      </w:r>
      <w:r w:rsidRPr="006965EE">
        <w:rPr>
          <w:rFonts w:asciiTheme="majorHAnsi" w:hAnsiTheme="majorHAnsi"/>
          <w:lang w:val="en-GB"/>
        </w:rPr>
        <w:t xml:space="preserve">by </w:t>
      </w:r>
      <w:r w:rsidR="007D2CFB">
        <w:rPr>
          <w:rFonts w:asciiTheme="majorHAnsi" w:hAnsiTheme="majorHAnsi"/>
          <w:lang w:val="en-GB"/>
        </w:rPr>
        <w:t>natural persons</w:t>
      </w:r>
      <w:r w:rsidRPr="006965EE">
        <w:rPr>
          <w:rFonts w:asciiTheme="majorHAnsi" w:hAnsiTheme="majorHAnsi"/>
          <w:lang w:val="en-GB"/>
        </w:rPr>
        <w:t xml:space="preserve">, </w:t>
      </w:r>
      <w:r w:rsidR="007D2CFB">
        <w:rPr>
          <w:rFonts w:asciiTheme="majorHAnsi" w:hAnsiTheme="majorHAnsi"/>
          <w:lang w:val="en-GB"/>
        </w:rPr>
        <w:t>and</w:t>
      </w:r>
      <w:r w:rsidRPr="006965EE">
        <w:rPr>
          <w:rFonts w:asciiTheme="majorHAnsi" w:hAnsiTheme="majorHAnsi"/>
          <w:lang w:val="en-GB"/>
        </w:rPr>
        <w:t xml:space="preserve"> 12 </w:t>
      </w:r>
      <w:r w:rsidR="007D2CFB">
        <w:rPr>
          <w:rFonts w:asciiTheme="majorHAnsi" w:hAnsiTheme="majorHAnsi"/>
          <w:lang w:val="en-GB"/>
        </w:rPr>
        <w:t>by legal persons</w:t>
      </w:r>
      <w:r w:rsidRPr="006965EE">
        <w:rPr>
          <w:rFonts w:asciiTheme="majorHAnsi" w:hAnsiTheme="majorHAnsi"/>
          <w:lang w:val="en-GB"/>
        </w:rPr>
        <w:t xml:space="preserve">. </w:t>
      </w:r>
      <w:r w:rsidR="007D2CFB">
        <w:rPr>
          <w:rFonts w:asciiTheme="majorHAnsi" w:hAnsiTheme="majorHAnsi"/>
          <w:lang w:val="en-GB"/>
        </w:rPr>
        <w:t>Natural persons</w:t>
      </w:r>
      <w:r w:rsidRPr="006965EE">
        <w:rPr>
          <w:rFonts w:asciiTheme="majorHAnsi" w:hAnsiTheme="majorHAnsi"/>
          <w:lang w:val="en-GB"/>
        </w:rPr>
        <w:t xml:space="preserve"> usually seek copies of </w:t>
      </w:r>
      <w:r w:rsidR="007D2CFB">
        <w:rPr>
          <w:rFonts w:asciiTheme="majorHAnsi" w:hAnsiTheme="majorHAnsi"/>
          <w:lang w:val="en-GB"/>
        </w:rPr>
        <w:t>labour-related</w:t>
      </w:r>
      <w:r w:rsidRPr="006965EE">
        <w:rPr>
          <w:rFonts w:asciiTheme="majorHAnsi" w:hAnsiTheme="majorHAnsi"/>
          <w:lang w:val="en-GB"/>
        </w:rPr>
        <w:t xml:space="preserve"> documents for the</w:t>
      </w:r>
      <w:r w:rsidR="007D2CFB">
        <w:rPr>
          <w:rFonts w:asciiTheme="majorHAnsi" w:hAnsiTheme="majorHAnsi"/>
          <w:lang w:val="en-GB"/>
        </w:rPr>
        <w:t xml:space="preserve"> purpose of accessing various rights</w:t>
      </w:r>
      <w:r w:rsidRPr="006965EE">
        <w:rPr>
          <w:rFonts w:asciiTheme="majorHAnsi" w:hAnsiTheme="majorHAnsi"/>
          <w:lang w:val="en-GB"/>
        </w:rPr>
        <w:t xml:space="preserve">. </w:t>
      </w:r>
      <w:r w:rsidR="007D2CFB" w:rsidRPr="006965EE">
        <w:rPr>
          <w:rFonts w:asciiTheme="majorHAnsi" w:hAnsiTheme="majorHAnsi"/>
          <w:lang w:val="en-GB"/>
        </w:rPr>
        <w:t>L</w:t>
      </w:r>
      <w:r w:rsidRPr="006965EE">
        <w:rPr>
          <w:rFonts w:asciiTheme="majorHAnsi" w:hAnsiTheme="majorHAnsi"/>
          <w:lang w:val="en-GB"/>
        </w:rPr>
        <w:t>egal persons</w:t>
      </w:r>
      <w:r w:rsidR="007D2CFB">
        <w:rPr>
          <w:rFonts w:asciiTheme="majorHAnsi" w:hAnsiTheme="majorHAnsi"/>
          <w:lang w:val="en-GB"/>
        </w:rPr>
        <w:t>, on the other hand,</w:t>
      </w:r>
      <w:r w:rsidRPr="006965EE">
        <w:rPr>
          <w:rFonts w:asciiTheme="majorHAnsi" w:hAnsiTheme="majorHAnsi"/>
          <w:lang w:val="en-GB"/>
        </w:rPr>
        <w:t xml:space="preserve"> seek</w:t>
      </w:r>
      <w:r w:rsidR="007D2CFB">
        <w:rPr>
          <w:rFonts w:asciiTheme="majorHAnsi" w:hAnsiTheme="majorHAnsi"/>
          <w:lang w:val="en-GB"/>
        </w:rPr>
        <w:t xml:space="preserve"> access to documents</w:t>
      </w:r>
      <w:r w:rsidRPr="006965EE">
        <w:rPr>
          <w:rFonts w:asciiTheme="majorHAnsi" w:hAnsiTheme="majorHAnsi"/>
          <w:lang w:val="en-GB"/>
        </w:rPr>
        <w:t xml:space="preserve"> </w:t>
      </w:r>
      <w:r w:rsidR="007D2CFB">
        <w:rPr>
          <w:rFonts w:asciiTheme="majorHAnsi" w:hAnsiTheme="majorHAnsi"/>
          <w:lang w:val="en-GB"/>
        </w:rPr>
        <w:t>relating primarily to</w:t>
      </w:r>
      <w:r w:rsidRPr="006965EE">
        <w:rPr>
          <w:rFonts w:asciiTheme="majorHAnsi" w:hAnsiTheme="majorHAnsi"/>
          <w:lang w:val="en-GB"/>
        </w:rPr>
        <w:t xml:space="preserve"> public procurement</w:t>
      </w:r>
      <w:r w:rsidR="00D71A04">
        <w:rPr>
          <w:rFonts w:asciiTheme="majorHAnsi" w:hAnsiTheme="majorHAnsi"/>
          <w:lang w:val="en-GB"/>
        </w:rPr>
        <w:t>, specifically</w:t>
      </w:r>
      <w:r w:rsidRPr="006965EE">
        <w:rPr>
          <w:rFonts w:asciiTheme="majorHAnsi" w:hAnsiTheme="majorHAnsi"/>
          <w:lang w:val="en-GB"/>
        </w:rPr>
        <w:t xml:space="preserve"> </w:t>
      </w:r>
      <w:r w:rsidR="007D2CFB">
        <w:rPr>
          <w:rFonts w:asciiTheme="majorHAnsi" w:hAnsiTheme="majorHAnsi"/>
          <w:lang w:val="en-GB"/>
        </w:rPr>
        <w:t>bidding</w:t>
      </w:r>
      <w:r w:rsidRPr="006965EE">
        <w:rPr>
          <w:rFonts w:asciiTheme="majorHAnsi" w:hAnsiTheme="majorHAnsi"/>
          <w:lang w:val="en-GB"/>
        </w:rPr>
        <w:t xml:space="preserve"> documentation. Response </w:t>
      </w:r>
      <w:r w:rsidR="007D2CFB">
        <w:rPr>
          <w:rFonts w:asciiTheme="majorHAnsi" w:hAnsiTheme="majorHAnsi"/>
          <w:lang w:val="en-GB"/>
        </w:rPr>
        <w:t xml:space="preserve">rate </w:t>
      </w:r>
      <w:r w:rsidRPr="006965EE">
        <w:rPr>
          <w:rFonts w:asciiTheme="majorHAnsi" w:hAnsiTheme="majorHAnsi"/>
          <w:lang w:val="en-GB"/>
        </w:rPr>
        <w:t xml:space="preserve">was 100% (24 positive, 10 negative). </w:t>
      </w:r>
      <w:r w:rsidR="007D2CFB">
        <w:rPr>
          <w:rFonts w:asciiTheme="majorHAnsi" w:hAnsiTheme="majorHAnsi"/>
          <w:lang w:val="en-GB"/>
        </w:rPr>
        <w:t>There were no</w:t>
      </w:r>
      <w:r w:rsidRPr="006965EE">
        <w:rPr>
          <w:rFonts w:asciiTheme="majorHAnsi" w:hAnsiTheme="majorHAnsi"/>
          <w:lang w:val="en-GB"/>
        </w:rPr>
        <w:t xml:space="preserve"> fines for </w:t>
      </w:r>
      <w:r w:rsidR="00D0016C">
        <w:rPr>
          <w:rFonts w:asciiTheme="majorHAnsi" w:hAnsiTheme="majorHAnsi"/>
          <w:lang w:val="en-GB"/>
        </w:rPr>
        <w:t>infringements</w:t>
      </w:r>
      <w:r w:rsidRPr="006965EE">
        <w:rPr>
          <w:rFonts w:asciiTheme="majorHAnsi" w:hAnsiTheme="majorHAnsi"/>
          <w:lang w:val="en-GB"/>
        </w:rPr>
        <w:t xml:space="preserve"> </w:t>
      </w:r>
      <w:r w:rsidR="00D0016C">
        <w:rPr>
          <w:rFonts w:asciiTheme="majorHAnsi" w:hAnsiTheme="majorHAnsi"/>
          <w:lang w:val="en-GB"/>
        </w:rPr>
        <w:t xml:space="preserve">committed by </w:t>
      </w:r>
      <w:r w:rsidRPr="006965EE">
        <w:rPr>
          <w:rFonts w:asciiTheme="majorHAnsi" w:hAnsiTheme="majorHAnsi"/>
          <w:lang w:val="en-GB"/>
        </w:rPr>
        <w:t xml:space="preserve">the competent public </w:t>
      </w:r>
      <w:r w:rsidR="00D0016C">
        <w:rPr>
          <w:rFonts w:asciiTheme="majorHAnsi" w:hAnsiTheme="majorHAnsi"/>
          <w:lang w:val="en-GB"/>
        </w:rPr>
        <w:t>institution</w:t>
      </w:r>
      <w:r w:rsidRPr="006965EE">
        <w:rPr>
          <w:rFonts w:asciiTheme="majorHAnsi" w:hAnsiTheme="majorHAnsi"/>
          <w:lang w:val="en-GB"/>
        </w:rPr>
        <w:t>.</w:t>
      </w:r>
    </w:p>
    <w:p w:rsidR="00576DCD" w:rsidRPr="006965EE" w:rsidRDefault="00576DCD"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The budget of the insti</w:t>
      </w:r>
      <w:r w:rsidR="00D0016C">
        <w:rPr>
          <w:rFonts w:asciiTheme="majorHAnsi" w:hAnsiTheme="majorHAnsi"/>
          <w:lang w:val="en-GB"/>
        </w:rPr>
        <w:t>tution is publicly available (</w:t>
      </w:r>
      <w:r w:rsidR="00D71A04">
        <w:rPr>
          <w:rFonts w:asciiTheme="majorHAnsi" w:hAnsiTheme="majorHAnsi"/>
          <w:lang w:val="en-GB"/>
        </w:rPr>
        <w:t xml:space="preserve">in the </w:t>
      </w:r>
      <w:r w:rsidRPr="006965EE">
        <w:rPr>
          <w:rFonts w:asciiTheme="majorHAnsi" w:hAnsiTheme="majorHAnsi"/>
          <w:lang w:val="en-GB"/>
        </w:rPr>
        <w:t xml:space="preserve">Official Gazette </w:t>
      </w:r>
      <w:r w:rsidR="00D0016C">
        <w:rPr>
          <w:rFonts w:asciiTheme="majorHAnsi" w:hAnsiTheme="majorHAnsi"/>
          <w:lang w:val="en-GB"/>
        </w:rPr>
        <w:t xml:space="preserve">of </w:t>
      </w:r>
      <w:r w:rsidRPr="006965EE">
        <w:rPr>
          <w:rFonts w:asciiTheme="majorHAnsi" w:hAnsiTheme="majorHAnsi"/>
          <w:lang w:val="en-GB"/>
        </w:rPr>
        <w:t>B</w:t>
      </w:r>
      <w:r w:rsidR="00D0016C">
        <w:rPr>
          <w:rFonts w:asciiTheme="majorHAnsi" w:hAnsiTheme="majorHAnsi"/>
          <w:lang w:val="en-GB"/>
        </w:rPr>
        <w:t>i</w:t>
      </w:r>
      <w:r w:rsidRPr="006965EE">
        <w:rPr>
          <w:rFonts w:asciiTheme="majorHAnsi" w:hAnsiTheme="majorHAnsi"/>
          <w:lang w:val="en-GB"/>
        </w:rPr>
        <w:t xml:space="preserve">H); </w:t>
      </w:r>
      <w:r w:rsidR="00D0016C">
        <w:rPr>
          <w:rFonts w:asciiTheme="majorHAnsi" w:hAnsiTheme="majorHAnsi"/>
          <w:lang w:val="en-GB"/>
        </w:rPr>
        <w:t>budget execution</w:t>
      </w:r>
      <w:r w:rsidRPr="006965EE">
        <w:rPr>
          <w:rFonts w:asciiTheme="majorHAnsi" w:hAnsiTheme="majorHAnsi"/>
          <w:lang w:val="en-GB"/>
        </w:rPr>
        <w:t xml:space="preserve"> report is publicly available (via the Ministry of Finance and Treasury of BiH)</w:t>
      </w:r>
      <w:r w:rsidR="00D0016C">
        <w:rPr>
          <w:rFonts w:asciiTheme="majorHAnsi" w:hAnsiTheme="majorHAnsi"/>
          <w:lang w:val="en-GB"/>
        </w:rPr>
        <w:t xml:space="preserve">, staffing plan has been in place since 28 July </w:t>
      </w:r>
      <w:r w:rsidRPr="006965EE">
        <w:rPr>
          <w:rFonts w:asciiTheme="majorHAnsi" w:hAnsiTheme="majorHAnsi"/>
          <w:lang w:val="en-GB"/>
        </w:rPr>
        <w:t xml:space="preserve">2006 and </w:t>
      </w:r>
      <w:r w:rsidR="00D0016C">
        <w:rPr>
          <w:rFonts w:asciiTheme="majorHAnsi" w:hAnsiTheme="majorHAnsi"/>
          <w:lang w:val="en-GB"/>
        </w:rPr>
        <w:lastRenderedPageBreak/>
        <w:t xml:space="preserve">has been </w:t>
      </w:r>
      <w:r w:rsidRPr="006965EE">
        <w:rPr>
          <w:rFonts w:asciiTheme="majorHAnsi" w:hAnsiTheme="majorHAnsi"/>
          <w:lang w:val="en-GB"/>
        </w:rPr>
        <w:t>implemented. It is not public</w:t>
      </w:r>
      <w:r w:rsidR="00D0016C">
        <w:rPr>
          <w:rFonts w:asciiTheme="majorHAnsi" w:hAnsiTheme="majorHAnsi"/>
          <w:lang w:val="en-GB"/>
        </w:rPr>
        <w:t>ly available</w:t>
      </w:r>
      <w:r w:rsidRPr="006965EE">
        <w:rPr>
          <w:rFonts w:asciiTheme="majorHAnsi" w:hAnsiTheme="majorHAnsi"/>
          <w:lang w:val="en-GB"/>
        </w:rPr>
        <w:t xml:space="preserve"> (</w:t>
      </w:r>
      <w:r w:rsidR="00D0016C">
        <w:rPr>
          <w:rFonts w:asciiTheme="majorHAnsi" w:hAnsiTheme="majorHAnsi"/>
          <w:lang w:val="en-GB"/>
        </w:rPr>
        <w:t xml:space="preserve">the </w:t>
      </w:r>
      <w:r w:rsidRPr="006965EE">
        <w:rPr>
          <w:rFonts w:asciiTheme="majorHAnsi" w:hAnsiTheme="majorHAnsi"/>
          <w:lang w:val="en-GB"/>
        </w:rPr>
        <w:t xml:space="preserve">information </w:t>
      </w:r>
      <w:r w:rsidR="00D0016C">
        <w:rPr>
          <w:rFonts w:asciiTheme="majorHAnsi" w:hAnsiTheme="majorHAnsi"/>
          <w:lang w:val="en-GB"/>
        </w:rPr>
        <w:t xml:space="preserve">was made </w:t>
      </w:r>
      <w:r w:rsidRPr="006965EE">
        <w:rPr>
          <w:rFonts w:asciiTheme="majorHAnsi" w:hAnsiTheme="majorHAnsi"/>
          <w:lang w:val="en-GB"/>
        </w:rPr>
        <w:t>available in accordance with the Free</w:t>
      </w:r>
      <w:r w:rsidR="00D0016C">
        <w:rPr>
          <w:rFonts w:asciiTheme="majorHAnsi" w:hAnsiTheme="majorHAnsi"/>
          <w:lang w:val="en-GB"/>
        </w:rPr>
        <w:t>dom of</w:t>
      </w:r>
      <w:r w:rsidRPr="006965EE">
        <w:rPr>
          <w:rFonts w:asciiTheme="majorHAnsi" w:hAnsiTheme="majorHAnsi"/>
          <w:lang w:val="en-GB"/>
        </w:rPr>
        <w:t xml:space="preserve"> Access to Information</w:t>
      </w:r>
      <w:r w:rsidR="00D0016C" w:rsidRPr="00D0016C">
        <w:rPr>
          <w:rFonts w:asciiTheme="majorHAnsi" w:hAnsiTheme="majorHAnsi"/>
          <w:lang w:val="en-GB"/>
        </w:rPr>
        <w:t xml:space="preserve"> </w:t>
      </w:r>
      <w:r w:rsidR="00D0016C" w:rsidRPr="006965EE">
        <w:rPr>
          <w:rFonts w:asciiTheme="majorHAnsi" w:hAnsiTheme="majorHAnsi"/>
          <w:lang w:val="en-GB"/>
        </w:rPr>
        <w:t>Law</w:t>
      </w:r>
      <w:r w:rsidRPr="006965EE">
        <w:rPr>
          <w:rFonts w:asciiTheme="majorHAnsi" w:hAnsiTheme="majorHAnsi"/>
          <w:lang w:val="en-GB"/>
        </w:rPr>
        <w:t xml:space="preserve">). </w:t>
      </w:r>
      <w:r w:rsidR="00D0016C">
        <w:rPr>
          <w:rFonts w:asciiTheme="majorHAnsi" w:hAnsiTheme="majorHAnsi"/>
          <w:lang w:val="en-GB"/>
        </w:rPr>
        <w:t>It has been revised once</w:t>
      </w:r>
      <w:r w:rsidR="00D71A04">
        <w:rPr>
          <w:rFonts w:asciiTheme="majorHAnsi" w:hAnsiTheme="majorHAnsi"/>
          <w:lang w:val="en-GB"/>
        </w:rPr>
        <w:t>.</w:t>
      </w:r>
    </w:p>
    <w:p w:rsidR="000801C9" w:rsidRPr="006965EE" w:rsidRDefault="0032478B"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 xml:space="preserve">Audit reports: </w:t>
      </w:r>
      <w:r w:rsidR="00D0016C">
        <w:rPr>
          <w:rFonts w:asciiTheme="majorHAnsi" w:hAnsiTheme="majorHAnsi"/>
          <w:lang w:val="en-GB"/>
        </w:rPr>
        <w:t xml:space="preserve">qualified </w:t>
      </w:r>
      <w:r w:rsidRPr="006965EE">
        <w:rPr>
          <w:rFonts w:asciiTheme="majorHAnsi" w:hAnsiTheme="majorHAnsi"/>
          <w:lang w:val="en-GB"/>
        </w:rPr>
        <w:t>opinion.</w:t>
      </w:r>
    </w:p>
    <w:p w:rsidR="00576DCD" w:rsidRPr="006965EE" w:rsidRDefault="00D0016C" w:rsidP="00DC4521">
      <w:pPr>
        <w:pStyle w:val="ListParagraph"/>
        <w:numPr>
          <w:ilvl w:val="0"/>
          <w:numId w:val="21"/>
        </w:numPr>
        <w:jc w:val="both"/>
        <w:rPr>
          <w:rFonts w:asciiTheme="majorHAnsi" w:hAnsiTheme="majorHAnsi"/>
          <w:lang w:val="en-GB"/>
        </w:rPr>
      </w:pPr>
      <w:r>
        <w:rPr>
          <w:rFonts w:asciiTheme="majorHAnsi" w:hAnsiTheme="majorHAnsi"/>
          <w:lang w:val="en-GB"/>
        </w:rPr>
        <w:t>Seven temporary</w:t>
      </w:r>
      <w:r w:rsidR="000801C9" w:rsidRPr="006965EE">
        <w:rPr>
          <w:rFonts w:asciiTheme="majorHAnsi" w:hAnsiTheme="majorHAnsi"/>
          <w:lang w:val="en-GB"/>
        </w:rPr>
        <w:t xml:space="preserve"> service contracts </w:t>
      </w:r>
      <w:r>
        <w:rPr>
          <w:rFonts w:asciiTheme="majorHAnsi" w:hAnsiTheme="majorHAnsi"/>
          <w:lang w:val="en-GB"/>
        </w:rPr>
        <w:t>were signed</w:t>
      </w:r>
      <w:r w:rsidR="00CD1104">
        <w:rPr>
          <w:rFonts w:asciiTheme="majorHAnsi" w:hAnsiTheme="majorHAnsi"/>
          <w:lang w:val="en-GB"/>
        </w:rPr>
        <w:t>.</w:t>
      </w:r>
      <w:r w:rsidR="000801C9" w:rsidRPr="006965EE">
        <w:rPr>
          <w:rFonts w:asciiTheme="majorHAnsi" w:hAnsiTheme="majorHAnsi"/>
          <w:lang w:val="en-GB"/>
        </w:rPr>
        <w:t xml:space="preserve"> The amount of funds used to finance the service contracts</w:t>
      </w:r>
      <w:r w:rsidR="000801C9" w:rsidRPr="006965EE">
        <w:rPr>
          <w:rFonts w:ascii="Calibri Light" w:hAnsi="Calibri Light"/>
          <w:sz w:val="22"/>
          <w:szCs w:val="22"/>
          <w:lang w:val="en-GB"/>
        </w:rPr>
        <w:t xml:space="preserve"> </w:t>
      </w:r>
      <w:r w:rsidR="003E782F">
        <w:rPr>
          <w:rFonts w:ascii="Calibri Light" w:hAnsi="Calibri Light"/>
          <w:sz w:val="22"/>
          <w:szCs w:val="22"/>
          <w:lang w:val="en-GB"/>
        </w:rPr>
        <w:t>wa</w:t>
      </w:r>
      <w:r w:rsidR="00CD1104">
        <w:rPr>
          <w:rFonts w:ascii="Calibri Light" w:hAnsi="Calibri Light"/>
          <w:sz w:val="22"/>
          <w:szCs w:val="22"/>
          <w:lang w:val="en-GB"/>
        </w:rPr>
        <w:t xml:space="preserve">s </w:t>
      </w:r>
      <w:r w:rsidR="00CD1104" w:rsidRPr="006965EE">
        <w:rPr>
          <w:rFonts w:asciiTheme="majorHAnsi" w:hAnsiTheme="majorHAnsi"/>
          <w:lang w:val="en-GB"/>
        </w:rPr>
        <w:t xml:space="preserve">KM </w:t>
      </w:r>
      <w:r w:rsidR="000801C9" w:rsidRPr="006965EE">
        <w:rPr>
          <w:rFonts w:asciiTheme="majorHAnsi" w:hAnsiTheme="majorHAnsi"/>
          <w:lang w:val="en-GB"/>
        </w:rPr>
        <w:t>7</w:t>
      </w:r>
      <w:r w:rsidR="00CD1104">
        <w:rPr>
          <w:rFonts w:asciiTheme="majorHAnsi" w:hAnsiTheme="majorHAnsi"/>
          <w:lang w:val="en-GB"/>
        </w:rPr>
        <w:t>,</w:t>
      </w:r>
      <w:r w:rsidR="000801C9" w:rsidRPr="006965EE">
        <w:rPr>
          <w:rFonts w:asciiTheme="majorHAnsi" w:hAnsiTheme="majorHAnsi"/>
          <w:lang w:val="en-GB"/>
        </w:rPr>
        <w:t>065.25</w:t>
      </w:r>
      <w:r w:rsidR="00CD1104">
        <w:rPr>
          <w:rFonts w:asciiTheme="majorHAnsi" w:hAnsiTheme="majorHAnsi"/>
          <w:lang w:val="en-GB"/>
        </w:rPr>
        <w:t>. The scope of contracts</w:t>
      </w:r>
      <w:r w:rsidR="000801C9" w:rsidRPr="006965EE">
        <w:rPr>
          <w:rFonts w:asciiTheme="majorHAnsi" w:hAnsiTheme="majorHAnsi"/>
          <w:lang w:val="en-GB"/>
        </w:rPr>
        <w:t xml:space="preserve">: </w:t>
      </w:r>
      <w:r w:rsidR="00CD1104">
        <w:rPr>
          <w:rFonts w:asciiTheme="majorHAnsi" w:hAnsiTheme="majorHAnsi"/>
          <w:lang w:val="en-GB"/>
        </w:rPr>
        <w:t>m</w:t>
      </w:r>
      <w:r w:rsidR="000801C9" w:rsidRPr="006965EE">
        <w:rPr>
          <w:rFonts w:asciiTheme="majorHAnsi" w:hAnsiTheme="majorHAnsi"/>
          <w:lang w:val="en-GB"/>
        </w:rPr>
        <w:t>arking the date</w:t>
      </w:r>
      <w:r w:rsidR="00CD1104">
        <w:rPr>
          <w:rFonts w:asciiTheme="majorHAnsi" w:hAnsiTheme="majorHAnsi"/>
          <w:lang w:val="en-GB"/>
        </w:rPr>
        <w:t>s</w:t>
      </w:r>
      <w:r w:rsidR="000801C9" w:rsidRPr="006965EE">
        <w:rPr>
          <w:rFonts w:asciiTheme="majorHAnsi" w:hAnsiTheme="majorHAnsi"/>
          <w:lang w:val="en-GB"/>
        </w:rPr>
        <w:t xml:space="preserve"> significant for </w:t>
      </w:r>
      <w:r w:rsidR="00CD1104">
        <w:rPr>
          <w:rFonts w:asciiTheme="majorHAnsi" w:hAnsiTheme="majorHAnsi"/>
          <w:lang w:val="en-GB"/>
        </w:rPr>
        <w:t>the Armed Forces of B</w:t>
      </w:r>
      <w:r w:rsidR="000801C9" w:rsidRPr="006965EE">
        <w:rPr>
          <w:rFonts w:asciiTheme="majorHAnsi" w:hAnsiTheme="majorHAnsi"/>
          <w:lang w:val="en-GB"/>
        </w:rPr>
        <w:t>iH</w:t>
      </w:r>
      <w:r w:rsidR="00CD1104">
        <w:rPr>
          <w:rFonts w:asciiTheme="majorHAnsi" w:hAnsiTheme="majorHAnsi"/>
          <w:lang w:val="en-GB"/>
        </w:rPr>
        <w:t xml:space="preserve"> (AF BiH),</w:t>
      </w:r>
      <w:r w:rsidR="000801C9" w:rsidRPr="006965EE">
        <w:rPr>
          <w:rFonts w:asciiTheme="majorHAnsi" w:hAnsiTheme="majorHAnsi"/>
          <w:lang w:val="en-GB"/>
        </w:rPr>
        <w:t xml:space="preserve"> religious dates, etc.</w:t>
      </w:r>
      <w:r w:rsidR="00CD1104">
        <w:rPr>
          <w:rFonts w:asciiTheme="majorHAnsi" w:hAnsiTheme="majorHAnsi"/>
          <w:lang w:val="en-GB"/>
        </w:rPr>
        <w:t xml:space="preserve"> I</w:t>
      </w:r>
      <w:r w:rsidR="000801C9" w:rsidRPr="006965EE">
        <w:rPr>
          <w:rFonts w:asciiTheme="majorHAnsi" w:hAnsiTheme="majorHAnsi"/>
          <w:lang w:val="en-GB"/>
        </w:rPr>
        <w:t xml:space="preserve">nstruction on the procedure for concluding </w:t>
      </w:r>
      <w:r w:rsidR="00CD1104">
        <w:rPr>
          <w:rFonts w:asciiTheme="majorHAnsi" w:hAnsiTheme="majorHAnsi"/>
          <w:lang w:val="en-GB"/>
        </w:rPr>
        <w:t xml:space="preserve">temporary service contracts in the MoD and the AF </w:t>
      </w:r>
      <w:r w:rsidR="000801C9" w:rsidRPr="006965EE">
        <w:rPr>
          <w:rFonts w:asciiTheme="majorHAnsi" w:hAnsiTheme="majorHAnsi"/>
          <w:lang w:val="en-GB"/>
        </w:rPr>
        <w:t xml:space="preserve">BiH </w:t>
      </w:r>
      <w:r w:rsidR="00CD1104">
        <w:rPr>
          <w:rFonts w:asciiTheme="majorHAnsi" w:hAnsiTheme="majorHAnsi"/>
          <w:lang w:val="en-GB"/>
        </w:rPr>
        <w:t xml:space="preserve">was issued </w:t>
      </w:r>
      <w:r w:rsidR="000801C9" w:rsidRPr="006965EE">
        <w:rPr>
          <w:rFonts w:asciiTheme="majorHAnsi" w:hAnsiTheme="majorHAnsi"/>
          <w:lang w:val="en-GB"/>
        </w:rPr>
        <w:t xml:space="preserve">by the </w:t>
      </w:r>
      <w:r w:rsidR="006965EE" w:rsidRPr="006965EE">
        <w:rPr>
          <w:rFonts w:asciiTheme="majorHAnsi" w:hAnsiTheme="majorHAnsi"/>
          <w:lang w:val="en-GB"/>
        </w:rPr>
        <w:t>defence</w:t>
      </w:r>
      <w:r w:rsidR="000801C9" w:rsidRPr="006965EE">
        <w:rPr>
          <w:rFonts w:asciiTheme="majorHAnsi" w:hAnsiTheme="majorHAnsi"/>
          <w:lang w:val="en-GB"/>
        </w:rPr>
        <w:t xml:space="preserve"> minister.</w:t>
      </w:r>
    </w:p>
    <w:p w:rsidR="000801C9" w:rsidRPr="006965EE" w:rsidRDefault="00CD1104" w:rsidP="00DC4521">
      <w:pPr>
        <w:pStyle w:val="ListParagraph"/>
        <w:numPr>
          <w:ilvl w:val="0"/>
          <w:numId w:val="21"/>
        </w:numPr>
        <w:jc w:val="both"/>
        <w:rPr>
          <w:rFonts w:asciiTheme="majorHAnsi" w:hAnsiTheme="majorHAnsi"/>
          <w:lang w:val="en-GB"/>
        </w:rPr>
      </w:pPr>
      <w:r>
        <w:rPr>
          <w:rFonts w:asciiTheme="majorHAnsi" w:hAnsiTheme="majorHAnsi"/>
          <w:lang w:val="en-GB"/>
        </w:rPr>
        <w:t>P</w:t>
      </w:r>
      <w:r w:rsidR="00845A99" w:rsidRPr="006965EE">
        <w:rPr>
          <w:rFonts w:asciiTheme="majorHAnsi" w:hAnsiTheme="majorHAnsi"/>
          <w:lang w:val="en-GB"/>
        </w:rPr>
        <w:t>rocurement plan</w:t>
      </w:r>
      <w:r>
        <w:rPr>
          <w:rFonts w:asciiTheme="majorHAnsi" w:hAnsiTheme="majorHAnsi"/>
          <w:lang w:val="en-GB"/>
        </w:rPr>
        <w:t xml:space="preserve"> is in place and publicly available</w:t>
      </w:r>
      <w:r w:rsidR="00845A99" w:rsidRPr="006965EE">
        <w:rPr>
          <w:rFonts w:asciiTheme="majorHAnsi" w:hAnsiTheme="majorHAnsi"/>
          <w:lang w:val="en-GB"/>
        </w:rPr>
        <w:t xml:space="preserve">. The most commonly used </w:t>
      </w:r>
      <w:r>
        <w:rPr>
          <w:rFonts w:asciiTheme="majorHAnsi" w:hAnsiTheme="majorHAnsi"/>
          <w:lang w:val="en-GB"/>
        </w:rPr>
        <w:t xml:space="preserve">procurement </w:t>
      </w:r>
      <w:r w:rsidR="00845A99" w:rsidRPr="006965EE">
        <w:rPr>
          <w:rFonts w:asciiTheme="majorHAnsi" w:hAnsiTheme="majorHAnsi"/>
          <w:lang w:val="en-GB"/>
        </w:rPr>
        <w:t xml:space="preserve">procedures: </w:t>
      </w:r>
      <w:r>
        <w:rPr>
          <w:rFonts w:asciiTheme="majorHAnsi" w:hAnsiTheme="majorHAnsi"/>
          <w:lang w:val="en-GB"/>
        </w:rPr>
        <w:t>o</w:t>
      </w:r>
      <w:r w:rsidR="00845A99" w:rsidRPr="006965EE">
        <w:rPr>
          <w:rFonts w:asciiTheme="majorHAnsi" w:hAnsiTheme="majorHAnsi"/>
          <w:lang w:val="en-GB"/>
        </w:rPr>
        <w:t xml:space="preserve">pen procedure; negotiated procedure without publication of a procurement notice; </w:t>
      </w:r>
      <w:r>
        <w:rPr>
          <w:rFonts w:asciiTheme="majorHAnsi" w:hAnsiTheme="majorHAnsi"/>
          <w:lang w:val="en-GB"/>
        </w:rPr>
        <w:t>c</w:t>
      </w:r>
      <w:r w:rsidR="00845A99" w:rsidRPr="006965EE">
        <w:rPr>
          <w:rFonts w:asciiTheme="majorHAnsi" w:hAnsiTheme="majorHAnsi"/>
          <w:lang w:val="en-GB"/>
        </w:rPr>
        <w:t xml:space="preserve">ompetitive request for </w:t>
      </w:r>
      <w:r>
        <w:rPr>
          <w:rFonts w:asciiTheme="majorHAnsi" w:hAnsiTheme="majorHAnsi"/>
          <w:lang w:val="en-GB"/>
        </w:rPr>
        <w:t>quotations</w:t>
      </w:r>
      <w:r w:rsidR="00845A99" w:rsidRPr="006965EE">
        <w:rPr>
          <w:rFonts w:asciiTheme="majorHAnsi" w:hAnsiTheme="majorHAnsi"/>
          <w:lang w:val="en-GB"/>
        </w:rPr>
        <w:t xml:space="preserve"> with and without publication; </w:t>
      </w:r>
      <w:r>
        <w:rPr>
          <w:rFonts w:asciiTheme="majorHAnsi" w:hAnsiTheme="majorHAnsi"/>
          <w:lang w:val="en-GB"/>
        </w:rPr>
        <w:t>d</w:t>
      </w:r>
      <w:r w:rsidR="00845A99" w:rsidRPr="006965EE">
        <w:rPr>
          <w:rFonts w:asciiTheme="majorHAnsi" w:hAnsiTheme="majorHAnsi"/>
          <w:lang w:val="en-GB"/>
        </w:rPr>
        <w:t xml:space="preserve">irect </w:t>
      </w:r>
      <w:r>
        <w:rPr>
          <w:rFonts w:asciiTheme="majorHAnsi" w:hAnsiTheme="majorHAnsi"/>
          <w:lang w:val="en-GB"/>
        </w:rPr>
        <w:t>agreement</w:t>
      </w:r>
      <w:r w:rsidR="00845A99" w:rsidRPr="006965EE">
        <w:rPr>
          <w:rFonts w:asciiTheme="majorHAnsi" w:hAnsiTheme="majorHAnsi"/>
          <w:lang w:val="en-GB"/>
        </w:rPr>
        <w:t>.</w:t>
      </w:r>
    </w:p>
    <w:p w:rsidR="000801C9" w:rsidRPr="006965EE" w:rsidRDefault="000801C9" w:rsidP="000801C9">
      <w:pPr>
        <w:pStyle w:val="ListParagraph"/>
        <w:jc w:val="both"/>
        <w:rPr>
          <w:rFonts w:asciiTheme="majorHAnsi" w:hAnsiTheme="majorHAnsi"/>
          <w:lang w:val="en-GB"/>
        </w:rPr>
      </w:pPr>
      <w:r w:rsidRPr="006965EE">
        <w:rPr>
          <w:rFonts w:asciiTheme="majorHAnsi" w:hAnsiTheme="majorHAnsi"/>
          <w:lang w:val="en-GB"/>
        </w:rPr>
        <w:t>44 public procurement procedures were initiated in 2013, and 232 public procurement contract</w:t>
      </w:r>
      <w:r w:rsidR="00CD1104">
        <w:rPr>
          <w:rFonts w:asciiTheme="majorHAnsi" w:hAnsiTheme="majorHAnsi"/>
          <w:lang w:val="en-GB"/>
        </w:rPr>
        <w:t>s were</w:t>
      </w:r>
      <w:r w:rsidRPr="006965EE">
        <w:rPr>
          <w:rFonts w:asciiTheme="majorHAnsi" w:hAnsiTheme="majorHAnsi"/>
          <w:lang w:val="en-GB"/>
        </w:rPr>
        <w:t xml:space="preserve"> awarded </w:t>
      </w:r>
      <w:r w:rsidR="003E782F">
        <w:rPr>
          <w:rFonts w:asciiTheme="majorHAnsi" w:hAnsiTheme="majorHAnsi"/>
          <w:lang w:val="en-GB"/>
        </w:rPr>
        <w:t>.</w:t>
      </w:r>
    </w:p>
    <w:p w:rsidR="000801C9" w:rsidRPr="006965EE" w:rsidRDefault="00CD1104" w:rsidP="00DC4521">
      <w:pPr>
        <w:pStyle w:val="ListParagraph"/>
        <w:numPr>
          <w:ilvl w:val="0"/>
          <w:numId w:val="21"/>
        </w:numPr>
        <w:jc w:val="both"/>
        <w:rPr>
          <w:rFonts w:asciiTheme="majorHAnsi" w:hAnsiTheme="majorHAnsi"/>
          <w:lang w:val="en-GB"/>
        </w:rPr>
      </w:pPr>
      <w:r>
        <w:rPr>
          <w:rFonts w:asciiTheme="majorHAnsi" w:hAnsiTheme="majorHAnsi"/>
          <w:lang w:val="en-GB"/>
        </w:rPr>
        <w:t>Integrity Plan has not been adopted</w:t>
      </w:r>
      <w:r w:rsidR="000801C9" w:rsidRPr="006965EE">
        <w:rPr>
          <w:rFonts w:asciiTheme="majorHAnsi" w:hAnsiTheme="majorHAnsi"/>
          <w:lang w:val="en-GB"/>
        </w:rPr>
        <w:t>.</w:t>
      </w:r>
    </w:p>
    <w:p w:rsidR="000801C9" w:rsidRPr="006965EE" w:rsidRDefault="00CD1104" w:rsidP="00DC4521">
      <w:pPr>
        <w:pStyle w:val="ListParagraph"/>
        <w:numPr>
          <w:ilvl w:val="0"/>
          <w:numId w:val="21"/>
        </w:numPr>
        <w:jc w:val="both"/>
        <w:rPr>
          <w:rFonts w:asciiTheme="majorHAnsi" w:hAnsiTheme="majorHAnsi"/>
          <w:lang w:val="en-GB"/>
        </w:rPr>
      </w:pPr>
      <w:r>
        <w:rPr>
          <w:rFonts w:asciiTheme="majorHAnsi" w:hAnsiTheme="majorHAnsi"/>
          <w:lang w:val="en-GB"/>
        </w:rPr>
        <w:t>Four job</w:t>
      </w:r>
      <w:r w:rsidR="000801C9" w:rsidRPr="006965EE">
        <w:rPr>
          <w:rFonts w:asciiTheme="majorHAnsi" w:hAnsiTheme="majorHAnsi"/>
          <w:lang w:val="en-GB"/>
        </w:rPr>
        <w:t xml:space="preserve"> competition</w:t>
      </w:r>
      <w:r>
        <w:rPr>
          <w:rFonts w:asciiTheme="majorHAnsi" w:hAnsiTheme="majorHAnsi"/>
          <w:lang w:val="en-GB"/>
        </w:rPr>
        <w:t>s were</w:t>
      </w:r>
      <w:r w:rsidR="000801C9" w:rsidRPr="006965EE">
        <w:rPr>
          <w:rFonts w:asciiTheme="majorHAnsi" w:hAnsiTheme="majorHAnsi"/>
          <w:lang w:val="en-GB"/>
        </w:rPr>
        <w:t xml:space="preserve"> advertised in 2013 (3+1 </w:t>
      </w:r>
      <w:r w:rsidR="00EB44CF">
        <w:rPr>
          <w:rFonts w:asciiTheme="majorHAnsi" w:hAnsiTheme="majorHAnsi"/>
          <w:lang w:val="en-GB"/>
        </w:rPr>
        <w:t>t</w:t>
      </w:r>
      <w:r w:rsidR="000801C9" w:rsidRPr="006965EE">
        <w:rPr>
          <w:rFonts w:asciiTheme="majorHAnsi" w:hAnsiTheme="majorHAnsi"/>
          <w:lang w:val="en-GB"/>
        </w:rPr>
        <w:t xml:space="preserve">rainee); 20 </w:t>
      </w:r>
      <w:r w:rsidR="003E782F">
        <w:rPr>
          <w:rFonts w:asciiTheme="majorHAnsi" w:hAnsiTheme="majorHAnsi"/>
          <w:lang w:val="en-GB"/>
        </w:rPr>
        <w:t>new staff</w:t>
      </w:r>
      <w:r w:rsidR="000801C9" w:rsidRPr="006965EE">
        <w:rPr>
          <w:rFonts w:asciiTheme="majorHAnsi" w:hAnsiTheme="majorHAnsi"/>
          <w:lang w:val="en-GB"/>
        </w:rPr>
        <w:t xml:space="preserve"> were employed in the reference year (11+9 </w:t>
      </w:r>
      <w:r w:rsidR="00EB44CF">
        <w:rPr>
          <w:rFonts w:asciiTheme="majorHAnsi" w:hAnsiTheme="majorHAnsi"/>
          <w:lang w:val="en-GB"/>
        </w:rPr>
        <w:t>trainees</w:t>
      </w:r>
      <w:r w:rsidR="000801C9" w:rsidRPr="006965EE">
        <w:rPr>
          <w:rFonts w:asciiTheme="majorHAnsi" w:hAnsiTheme="majorHAnsi"/>
          <w:lang w:val="en-GB"/>
        </w:rPr>
        <w:t xml:space="preserve">). </w:t>
      </w:r>
      <w:r w:rsidR="00EB44CF" w:rsidRPr="006965EE">
        <w:rPr>
          <w:rFonts w:asciiTheme="majorHAnsi" w:hAnsiTheme="majorHAnsi"/>
          <w:lang w:val="en-GB"/>
        </w:rPr>
        <w:t>I</w:t>
      </w:r>
      <w:r w:rsidR="000801C9" w:rsidRPr="006965EE">
        <w:rPr>
          <w:rFonts w:asciiTheme="majorHAnsi" w:hAnsiTheme="majorHAnsi"/>
          <w:lang w:val="en-GB"/>
        </w:rPr>
        <w:t xml:space="preserve">nformation </w:t>
      </w:r>
      <w:r w:rsidR="00EB44CF">
        <w:rPr>
          <w:rFonts w:asciiTheme="majorHAnsi" w:hAnsiTheme="majorHAnsi"/>
          <w:lang w:val="en-GB"/>
        </w:rPr>
        <w:t>about the job competitions is p</w:t>
      </w:r>
      <w:r w:rsidR="00EB44CF" w:rsidRPr="006965EE">
        <w:rPr>
          <w:rFonts w:asciiTheme="majorHAnsi" w:hAnsiTheme="majorHAnsi"/>
          <w:lang w:val="en-GB"/>
        </w:rPr>
        <w:t>ublicly available</w:t>
      </w:r>
      <w:r w:rsidR="003E782F">
        <w:rPr>
          <w:rFonts w:asciiTheme="majorHAnsi" w:hAnsiTheme="majorHAnsi"/>
          <w:lang w:val="en-GB"/>
        </w:rPr>
        <w:t>.</w:t>
      </w:r>
    </w:p>
    <w:p w:rsidR="000801C9" w:rsidRPr="006965EE" w:rsidRDefault="000801C9">
      <w:pPr>
        <w:rPr>
          <w:rFonts w:asciiTheme="majorHAnsi" w:hAnsiTheme="majorHAnsi"/>
          <w:lang w:val="en-GB"/>
        </w:rPr>
      </w:pPr>
    </w:p>
    <w:p w:rsidR="00DB75D2" w:rsidRPr="006965EE" w:rsidRDefault="00DB75D2">
      <w:pPr>
        <w:rPr>
          <w:rFonts w:asciiTheme="majorHAnsi" w:hAnsiTheme="majorHAnsi"/>
          <w:b/>
          <w:lang w:val="en-GB"/>
        </w:rPr>
      </w:pPr>
      <w:r w:rsidRPr="006965EE">
        <w:rPr>
          <w:rFonts w:asciiTheme="majorHAnsi" w:hAnsiTheme="majorHAnsi"/>
          <w:b/>
          <w:lang w:val="en-GB"/>
        </w:rPr>
        <w:t xml:space="preserve">COMMUNICATIONS REGULATORY AGENCY </w:t>
      </w:r>
      <w:r w:rsidR="00EB44CF">
        <w:rPr>
          <w:rFonts w:asciiTheme="majorHAnsi" w:hAnsiTheme="majorHAnsi"/>
          <w:b/>
          <w:lang w:val="en-GB"/>
        </w:rPr>
        <w:t>OF Bi</w:t>
      </w:r>
      <w:r w:rsidRPr="006965EE">
        <w:rPr>
          <w:rFonts w:asciiTheme="majorHAnsi" w:hAnsiTheme="majorHAnsi"/>
          <w:b/>
          <w:lang w:val="en-GB"/>
        </w:rPr>
        <w:t xml:space="preserve">H </w:t>
      </w:r>
      <w:r w:rsidR="00EB44CF">
        <w:rPr>
          <w:rFonts w:asciiTheme="majorHAnsi" w:hAnsiTheme="majorHAnsi"/>
          <w:b/>
          <w:lang w:val="en-GB"/>
        </w:rPr>
        <w:t xml:space="preserve"> (CRA BiH)</w:t>
      </w:r>
    </w:p>
    <w:p w:rsidR="00C1175E" w:rsidRPr="006965EE" w:rsidRDefault="00C1175E">
      <w:pPr>
        <w:rPr>
          <w:rFonts w:asciiTheme="majorHAnsi" w:hAnsiTheme="majorHAnsi"/>
          <w:b/>
          <w:lang w:val="en-GB"/>
        </w:rPr>
      </w:pPr>
    </w:p>
    <w:p w:rsidR="00E945CA" w:rsidRPr="006965EE" w:rsidRDefault="00265CDF"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119 employees.</w:t>
      </w:r>
    </w:p>
    <w:p w:rsidR="00820548" w:rsidRPr="006965EE" w:rsidRDefault="003E782F"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2013</w:t>
      </w:r>
      <w:r>
        <w:rPr>
          <w:rFonts w:asciiTheme="majorHAnsi" w:hAnsiTheme="majorHAnsi"/>
          <w:lang w:val="en-GB"/>
        </w:rPr>
        <w:t xml:space="preserve"> </w:t>
      </w:r>
      <w:r w:rsidR="00820548" w:rsidRPr="006965EE">
        <w:rPr>
          <w:rFonts w:asciiTheme="majorHAnsi" w:hAnsiTheme="majorHAnsi"/>
          <w:lang w:val="en-GB"/>
        </w:rPr>
        <w:t xml:space="preserve">budget: </w:t>
      </w:r>
      <w:r w:rsidR="00EB44CF" w:rsidRPr="006965EE">
        <w:rPr>
          <w:rFonts w:asciiTheme="majorHAnsi" w:hAnsiTheme="majorHAnsi"/>
          <w:lang w:val="en-GB"/>
        </w:rPr>
        <w:t xml:space="preserve">KM </w:t>
      </w:r>
      <w:r w:rsidR="00820548" w:rsidRPr="006965EE">
        <w:rPr>
          <w:rFonts w:asciiTheme="majorHAnsi" w:hAnsiTheme="majorHAnsi"/>
          <w:lang w:val="en-GB"/>
        </w:rPr>
        <w:t>7,843,000.00.</w:t>
      </w:r>
    </w:p>
    <w:p w:rsidR="00265CDF" w:rsidRPr="006965EE" w:rsidRDefault="003E782F" w:rsidP="00DC4521">
      <w:pPr>
        <w:pStyle w:val="ListParagraph"/>
        <w:numPr>
          <w:ilvl w:val="0"/>
          <w:numId w:val="21"/>
        </w:numPr>
        <w:jc w:val="both"/>
        <w:rPr>
          <w:rFonts w:asciiTheme="majorHAnsi" w:hAnsiTheme="majorHAnsi"/>
          <w:lang w:val="en-GB"/>
        </w:rPr>
      </w:pPr>
      <w:r>
        <w:rPr>
          <w:rFonts w:asciiTheme="majorHAnsi" w:hAnsiTheme="majorHAnsi"/>
          <w:lang w:val="en-GB"/>
        </w:rPr>
        <w:t>O</w:t>
      </w:r>
      <w:r w:rsidR="00EB44CF">
        <w:rPr>
          <w:rFonts w:asciiTheme="majorHAnsi" w:hAnsiTheme="majorHAnsi"/>
          <w:lang w:val="en-GB"/>
        </w:rPr>
        <w:t>ne d</w:t>
      </w:r>
      <w:r w:rsidR="00820548" w:rsidRPr="006965EE">
        <w:rPr>
          <w:rFonts w:asciiTheme="majorHAnsi" w:hAnsiTheme="majorHAnsi"/>
          <w:lang w:val="en-GB"/>
        </w:rPr>
        <w:t xml:space="preserve">isciplinary proceedings </w:t>
      </w:r>
      <w:r w:rsidR="00EB44CF">
        <w:rPr>
          <w:rFonts w:asciiTheme="majorHAnsi" w:hAnsiTheme="majorHAnsi"/>
          <w:lang w:val="en-GB"/>
        </w:rPr>
        <w:t>–</w:t>
      </w:r>
      <w:r w:rsidR="00820548" w:rsidRPr="006965EE">
        <w:rPr>
          <w:rFonts w:asciiTheme="majorHAnsi" w:hAnsiTheme="majorHAnsi"/>
          <w:lang w:val="en-GB"/>
        </w:rPr>
        <w:t xml:space="preserve"> imposed sanctions: </w:t>
      </w:r>
      <w:r w:rsidR="00085FE7">
        <w:rPr>
          <w:rFonts w:asciiTheme="majorHAnsi" w:hAnsiTheme="majorHAnsi"/>
          <w:lang w:val="en-GB"/>
        </w:rPr>
        <w:t>f</w:t>
      </w:r>
      <w:r w:rsidR="00820548" w:rsidRPr="006965EE">
        <w:rPr>
          <w:rFonts w:asciiTheme="majorHAnsi" w:hAnsiTheme="majorHAnsi"/>
          <w:lang w:val="en-GB"/>
        </w:rPr>
        <w:t xml:space="preserve">ine in the amount of 15% of the basic salary for </w:t>
      </w:r>
      <w:r w:rsidR="00EB44CF">
        <w:rPr>
          <w:rFonts w:asciiTheme="majorHAnsi" w:hAnsiTheme="majorHAnsi"/>
          <w:lang w:val="en-GB"/>
        </w:rPr>
        <w:t>a</w:t>
      </w:r>
      <w:r w:rsidR="00820548" w:rsidRPr="006965EE">
        <w:rPr>
          <w:rFonts w:asciiTheme="majorHAnsi" w:hAnsiTheme="majorHAnsi"/>
          <w:lang w:val="en-GB"/>
        </w:rPr>
        <w:t xml:space="preserve"> period of one month.</w:t>
      </w:r>
    </w:p>
    <w:p w:rsidR="00820548" w:rsidRPr="006965EE" w:rsidRDefault="003E782F" w:rsidP="00DC4521">
      <w:pPr>
        <w:pStyle w:val="ListParagraph"/>
        <w:numPr>
          <w:ilvl w:val="0"/>
          <w:numId w:val="21"/>
        </w:numPr>
        <w:jc w:val="both"/>
        <w:rPr>
          <w:rFonts w:asciiTheme="majorHAnsi" w:hAnsiTheme="majorHAnsi"/>
          <w:lang w:val="en-GB"/>
        </w:rPr>
      </w:pPr>
      <w:r>
        <w:rPr>
          <w:rFonts w:asciiTheme="majorHAnsi" w:hAnsiTheme="majorHAnsi"/>
          <w:lang w:val="en-GB"/>
        </w:rPr>
        <w:t>N</w:t>
      </w:r>
      <w:r w:rsidR="00820548" w:rsidRPr="006965EE">
        <w:rPr>
          <w:rFonts w:asciiTheme="majorHAnsi" w:hAnsiTheme="majorHAnsi"/>
          <w:lang w:val="en-GB"/>
        </w:rPr>
        <w:t xml:space="preserve">umber of lawsuits </w:t>
      </w:r>
      <w:r w:rsidR="00085FE7">
        <w:rPr>
          <w:rFonts w:asciiTheme="majorHAnsi" w:hAnsiTheme="majorHAnsi"/>
          <w:lang w:val="en-GB"/>
        </w:rPr>
        <w:t xml:space="preserve">lodged </w:t>
      </w:r>
      <w:r w:rsidR="00820548" w:rsidRPr="006965EE">
        <w:rPr>
          <w:rFonts w:asciiTheme="majorHAnsi" w:hAnsiTheme="majorHAnsi"/>
          <w:lang w:val="en-GB"/>
        </w:rPr>
        <w:t>against the institution by third part</w:t>
      </w:r>
      <w:r w:rsidR="00085FE7">
        <w:rPr>
          <w:rFonts w:asciiTheme="majorHAnsi" w:hAnsiTheme="majorHAnsi"/>
          <w:lang w:val="en-GB"/>
        </w:rPr>
        <w:t>ies</w:t>
      </w:r>
      <w:r w:rsidR="00820548" w:rsidRPr="006965EE">
        <w:rPr>
          <w:rFonts w:asciiTheme="majorHAnsi" w:hAnsiTheme="majorHAnsi"/>
          <w:lang w:val="en-GB"/>
        </w:rPr>
        <w:t xml:space="preserve">: </w:t>
      </w:r>
      <w:r w:rsidR="00085FE7">
        <w:rPr>
          <w:rFonts w:asciiTheme="majorHAnsi" w:hAnsiTheme="majorHAnsi"/>
          <w:lang w:val="en-GB"/>
        </w:rPr>
        <w:t>four lawsuits relating to CRA’s main scope of activity</w:t>
      </w:r>
      <w:r w:rsidR="00820548" w:rsidRPr="006965EE">
        <w:rPr>
          <w:rFonts w:asciiTheme="majorHAnsi" w:hAnsiTheme="majorHAnsi"/>
          <w:lang w:val="en-GB"/>
        </w:rPr>
        <w:t xml:space="preserve"> (</w:t>
      </w:r>
      <w:r w:rsidR="00085FE7">
        <w:rPr>
          <w:rFonts w:asciiTheme="majorHAnsi" w:hAnsiTheme="majorHAnsi"/>
          <w:lang w:val="en-GB"/>
        </w:rPr>
        <w:t>one suit</w:t>
      </w:r>
      <w:r w:rsidR="00820548" w:rsidRPr="006965EE">
        <w:rPr>
          <w:rFonts w:asciiTheme="majorHAnsi" w:hAnsiTheme="majorHAnsi"/>
          <w:lang w:val="en-GB"/>
        </w:rPr>
        <w:t xml:space="preserve"> </w:t>
      </w:r>
      <w:r w:rsidR="00085FE7">
        <w:rPr>
          <w:rFonts w:asciiTheme="majorHAnsi" w:hAnsiTheme="majorHAnsi"/>
          <w:lang w:val="en-GB"/>
        </w:rPr>
        <w:t xml:space="preserve">was </w:t>
      </w:r>
      <w:r w:rsidR="00947706">
        <w:rPr>
          <w:rFonts w:asciiTheme="majorHAnsi" w:hAnsiTheme="majorHAnsi"/>
          <w:lang w:val="en-GB"/>
        </w:rPr>
        <w:t>rejected by the decision of the Court of BiH, one was dismissed as having no merit by t</w:t>
      </w:r>
      <w:r w:rsidR="00820548" w:rsidRPr="006965EE">
        <w:rPr>
          <w:rFonts w:asciiTheme="majorHAnsi" w:hAnsiTheme="majorHAnsi"/>
          <w:lang w:val="en-GB"/>
        </w:rPr>
        <w:t xml:space="preserve">he </w:t>
      </w:r>
      <w:r w:rsidR="00947706">
        <w:rPr>
          <w:rFonts w:asciiTheme="majorHAnsi" w:hAnsiTheme="majorHAnsi"/>
          <w:lang w:val="en-GB"/>
        </w:rPr>
        <w:t>judgement</w:t>
      </w:r>
      <w:r w:rsidR="00820548" w:rsidRPr="006965EE">
        <w:rPr>
          <w:rFonts w:asciiTheme="majorHAnsi" w:hAnsiTheme="majorHAnsi"/>
          <w:lang w:val="en-GB"/>
        </w:rPr>
        <w:t xml:space="preserve"> of the Court of BiH</w:t>
      </w:r>
      <w:r w:rsidR="00947706">
        <w:rPr>
          <w:rFonts w:asciiTheme="majorHAnsi" w:hAnsiTheme="majorHAnsi"/>
          <w:lang w:val="en-GB"/>
        </w:rPr>
        <w:t>,</w:t>
      </w:r>
      <w:r w:rsidR="00820548" w:rsidRPr="006965EE">
        <w:rPr>
          <w:rFonts w:asciiTheme="majorHAnsi" w:hAnsiTheme="majorHAnsi"/>
          <w:lang w:val="en-GB"/>
        </w:rPr>
        <w:t xml:space="preserve"> the remaining two lawsuits are </w:t>
      </w:r>
      <w:r w:rsidR="00947706">
        <w:rPr>
          <w:rFonts w:asciiTheme="majorHAnsi" w:hAnsiTheme="majorHAnsi"/>
          <w:lang w:val="en-GB"/>
        </w:rPr>
        <w:t>pending</w:t>
      </w:r>
      <w:r w:rsidR="00820548" w:rsidRPr="006965EE">
        <w:rPr>
          <w:rFonts w:asciiTheme="majorHAnsi" w:hAnsiTheme="majorHAnsi"/>
          <w:lang w:val="en-GB"/>
        </w:rPr>
        <w:t xml:space="preserve"> before the Court of BiH). </w:t>
      </w:r>
      <w:r w:rsidR="009063D3" w:rsidRPr="006965EE">
        <w:rPr>
          <w:rFonts w:asciiTheme="majorHAnsi" w:hAnsiTheme="majorHAnsi"/>
          <w:lang w:val="en-GB"/>
        </w:rPr>
        <w:t>N</w:t>
      </w:r>
      <w:r w:rsidR="00820548" w:rsidRPr="006965EE">
        <w:rPr>
          <w:rFonts w:asciiTheme="majorHAnsi" w:hAnsiTheme="majorHAnsi"/>
          <w:lang w:val="en-GB"/>
        </w:rPr>
        <w:t xml:space="preserve">umber of lawsuits </w:t>
      </w:r>
      <w:r w:rsidR="009063D3">
        <w:rPr>
          <w:rFonts w:asciiTheme="majorHAnsi" w:hAnsiTheme="majorHAnsi"/>
          <w:lang w:val="en-GB"/>
        </w:rPr>
        <w:t xml:space="preserve">lodged </w:t>
      </w:r>
      <w:r w:rsidR="00820548" w:rsidRPr="006965EE">
        <w:rPr>
          <w:rFonts w:asciiTheme="majorHAnsi" w:hAnsiTheme="majorHAnsi"/>
          <w:lang w:val="en-GB"/>
        </w:rPr>
        <w:t xml:space="preserve">against the institution by </w:t>
      </w:r>
      <w:r>
        <w:rPr>
          <w:rFonts w:asciiTheme="majorHAnsi" w:hAnsiTheme="majorHAnsi"/>
          <w:lang w:val="en-GB"/>
        </w:rPr>
        <w:t xml:space="preserve">its </w:t>
      </w:r>
      <w:r w:rsidR="009063D3">
        <w:rPr>
          <w:rFonts w:asciiTheme="majorHAnsi" w:hAnsiTheme="majorHAnsi"/>
          <w:lang w:val="en-GB"/>
        </w:rPr>
        <w:t>employees</w:t>
      </w:r>
      <w:r w:rsidR="00820548" w:rsidRPr="006965EE">
        <w:rPr>
          <w:rFonts w:asciiTheme="majorHAnsi" w:hAnsiTheme="majorHAnsi"/>
          <w:lang w:val="en-GB"/>
        </w:rPr>
        <w:t xml:space="preserve">: </w:t>
      </w:r>
      <w:r w:rsidR="009063D3">
        <w:rPr>
          <w:rFonts w:asciiTheme="majorHAnsi" w:hAnsiTheme="majorHAnsi"/>
          <w:lang w:val="en-GB"/>
        </w:rPr>
        <w:t>one</w:t>
      </w:r>
      <w:r w:rsidR="00820548" w:rsidRPr="006965EE">
        <w:rPr>
          <w:rFonts w:asciiTheme="majorHAnsi" w:hAnsiTheme="majorHAnsi"/>
          <w:lang w:val="en-GB"/>
        </w:rPr>
        <w:t xml:space="preserve"> </w:t>
      </w:r>
      <w:r w:rsidR="00740469" w:rsidRPr="006965EE">
        <w:rPr>
          <w:rFonts w:asciiTheme="majorHAnsi" w:hAnsiTheme="majorHAnsi"/>
          <w:lang w:val="en-GB"/>
        </w:rPr>
        <w:t>labour</w:t>
      </w:r>
      <w:r w:rsidR="00820548" w:rsidRPr="006965EE">
        <w:rPr>
          <w:rFonts w:asciiTheme="majorHAnsi" w:hAnsiTheme="majorHAnsi"/>
          <w:lang w:val="en-GB"/>
        </w:rPr>
        <w:t xml:space="preserve"> dispute which is </w:t>
      </w:r>
      <w:r w:rsidR="009063D3">
        <w:rPr>
          <w:rFonts w:asciiTheme="majorHAnsi" w:hAnsiTheme="majorHAnsi"/>
          <w:lang w:val="en-GB"/>
        </w:rPr>
        <w:t>still pending before [</w:t>
      </w:r>
      <w:r w:rsidR="009063D3">
        <w:rPr>
          <w:rFonts w:asciiTheme="majorHAnsi" w:hAnsiTheme="majorHAnsi"/>
          <w:i/>
          <w:lang w:val="en-GB"/>
        </w:rPr>
        <w:t>text missing</w:t>
      </w:r>
      <w:r w:rsidR="009063D3">
        <w:rPr>
          <w:rFonts w:asciiTheme="majorHAnsi" w:hAnsiTheme="majorHAnsi"/>
          <w:lang w:val="en-GB"/>
        </w:rPr>
        <w:t>]</w:t>
      </w:r>
      <w:r w:rsidR="00820548" w:rsidRPr="006965EE">
        <w:rPr>
          <w:rFonts w:asciiTheme="majorHAnsi" w:hAnsiTheme="majorHAnsi"/>
          <w:lang w:val="en-GB"/>
        </w:rPr>
        <w:t xml:space="preserve">. </w:t>
      </w:r>
      <w:r w:rsidR="009063D3">
        <w:rPr>
          <w:rFonts w:asciiTheme="majorHAnsi" w:hAnsiTheme="majorHAnsi"/>
          <w:lang w:val="en-GB"/>
        </w:rPr>
        <w:t>Thus far not a single</w:t>
      </w:r>
      <w:r w:rsidR="009063D3" w:rsidRPr="006965EE">
        <w:rPr>
          <w:rFonts w:asciiTheme="majorHAnsi" w:hAnsiTheme="majorHAnsi"/>
          <w:lang w:val="en-GB"/>
        </w:rPr>
        <w:t xml:space="preserve"> claim for damages</w:t>
      </w:r>
      <w:r w:rsidR="009063D3">
        <w:rPr>
          <w:rFonts w:asciiTheme="majorHAnsi" w:hAnsiTheme="majorHAnsi"/>
          <w:lang w:val="en-GB"/>
        </w:rPr>
        <w:t xml:space="preserve"> lodged against the CRA has been</w:t>
      </w:r>
      <w:r w:rsidR="009063D3" w:rsidRPr="006965EE">
        <w:rPr>
          <w:rFonts w:asciiTheme="majorHAnsi" w:hAnsiTheme="majorHAnsi"/>
          <w:lang w:val="en-GB"/>
        </w:rPr>
        <w:t xml:space="preserve"> </w:t>
      </w:r>
      <w:r w:rsidR="009063D3">
        <w:rPr>
          <w:rFonts w:asciiTheme="majorHAnsi" w:hAnsiTheme="majorHAnsi"/>
          <w:lang w:val="en-GB"/>
        </w:rPr>
        <w:t xml:space="preserve">upheld in court </w:t>
      </w:r>
      <w:r w:rsidR="009063D3" w:rsidRPr="006965EE">
        <w:rPr>
          <w:rFonts w:asciiTheme="majorHAnsi" w:hAnsiTheme="majorHAnsi"/>
          <w:lang w:val="en-GB"/>
        </w:rPr>
        <w:t xml:space="preserve">and </w:t>
      </w:r>
      <w:r w:rsidR="009063D3">
        <w:rPr>
          <w:rFonts w:asciiTheme="majorHAnsi" w:hAnsiTheme="majorHAnsi"/>
          <w:lang w:val="en-GB"/>
        </w:rPr>
        <w:t xml:space="preserve">there have been no court rulings ordering the CRA to pay </w:t>
      </w:r>
      <w:r w:rsidR="009063D3" w:rsidRPr="006965EE">
        <w:rPr>
          <w:rFonts w:asciiTheme="majorHAnsi" w:hAnsiTheme="majorHAnsi"/>
          <w:lang w:val="en-GB"/>
        </w:rPr>
        <w:t xml:space="preserve">monetary claims of any kind and/or </w:t>
      </w:r>
      <w:r w:rsidR="009063D3">
        <w:rPr>
          <w:rFonts w:asciiTheme="majorHAnsi" w:hAnsiTheme="majorHAnsi"/>
          <w:lang w:val="en-GB"/>
        </w:rPr>
        <w:t>to reimburse the complainant for litigation costs</w:t>
      </w:r>
      <w:r w:rsidR="009063D3" w:rsidRPr="006965EE">
        <w:rPr>
          <w:rFonts w:asciiTheme="majorHAnsi" w:hAnsiTheme="majorHAnsi"/>
          <w:lang w:val="en-GB"/>
        </w:rPr>
        <w:t>.</w:t>
      </w:r>
    </w:p>
    <w:p w:rsidR="00820548" w:rsidRPr="006965EE" w:rsidRDefault="009063D3" w:rsidP="00DC4521">
      <w:pPr>
        <w:pStyle w:val="ListParagraph"/>
        <w:numPr>
          <w:ilvl w:val="0"/>
          <w:numId w:val="21"/>
        </w:numPr>
        <w:jc w:val="both"/>
        <w:rPr>
          <w:rFonts w:asciiTheme="majorHAnsi" w:hAnsiTheme="majorHAnsi"/>
          <w:lang w:val="en-GB"/>
        </w:rPr>
      </w:pPr>
      <w:r>
        <w:rPr>
          <w:rFonts w:asciiTheme="majorHAnsi" w:hAnsiTheme="majorHAnsi"/>
          <w:lang w:val="en-GB"/>
        </w:rPr>
        <w:t>CRA r</w:t>
      </w:r>
      <w:r w:rsidR="00820548" w:rsidRPr="006965EE">
        <w:rPr>
          <w:rFonts w:asciiTheme="majorHAnsi" w:hAnsiTheme="majorHAnsi"/>
          <w:lang w:val="en-GB"/>
        </w:rPr>
        <w:t xml:space="preserve">eceived five requests </w:t>
      </w:r>
      <w:r>
        <w:rPr>
          <w:rFonts w:asciiTheme="majorHAnsi" w:hAnsiTheme="majorHAnsi"/>
          <w:lang w:val="en-GB"/>
        </w:rPr>
        <w:t>for</w:t>
      </w:r>
      <w:r w:rsidRPr="006965EE">
        <w:rPr>
          <w:rFonts w:asciiTheme="majorHAnsi" w:hAnsiTheme="majorHAnsi"/>
          <w:lang w:val="en-GB"/>
        </w:rPr>
        <w:t xml:space="preserve"> access </w:t>
      </w:r>
      <w:r>
        <w:rPr>
          <w:rFonts w:asciiTheme="majorHAnsi" w:hAnsiTheme="majorHAnsi"/>
          <w:lang w:val="en-GB"/>
        </w:rPr>
        <w:t>to</w:t>
      </w:r>
      <w:r w:rsidRPr="006965EE">
        <w:rPr>
          <w:rFonts w:asciiTheme="majorHAnsi" w:hAnsiTheme="majorHAnsi"/>
          <w:lang w:val="en-GB"/>
        </w:rPr>
        <w:t xml:space="preserve"> information </w:t>
      </w:r>
      <w:r>
        <w:rPr>
          <w:rFonts w:asciiTheme="majorHAnsi" w:hAnsiTheme="majorHAnsi"/>
          <w:lang w:val="en-GB"/>
        </w:rPr>
        <w:t>filed by</w:t>
      </w:r>
      <w:r w:rsidR="00820548" w:rsidRPr="006965EE">
        <w:rPr>
          <w:rFonts w:asciiTheme="majorHAnsi" w:hAnsiTheme="majorHAnsi"/>
          <w:lang w:val="en-GB"/>
        </w:rPr>
        <w:t xml:space="preserve"> natural persons. The most common</w:t>
      </w:r>
      <w:r>
        <w:rPr>
          <w:rFonts w:asciiTheme="majorHAnsi" w:hAnsiTheme="majorHAnsi"/>
          <w:lang w:val="en-GB"/>
        </w:rPr>
        <w:t>ly</w:t>
      </w:r>
      <w:r w:rsidR="00820548" w:rsidRPr="006965EE">
        <w:rPr>
          <w:rFonts w:asciiTheme="majorHAnsi" w:hAnsiTheme="majorHAnsi"/>
          <w:lang w:val="en-GB"/>
        </w:rPr>
        <w:t xml:space="preserve"> requested information </w:t>
      </w:r>
      <w:r>
        <w:rPr>
          <w:rFonts w:asciiTheme="majorHAnsi" w:hAnsiTheme="majorHAnsi"/>
          <w:lang w:val="en-GB"/>
        </w:rPr>
        <w:t>concerns</w:t>
      </w:r>
      <w:r w:rsidR="00820548" w:rsidRPr="006965EE">
        <w:rPr>
          <w:rFonts w:asciiTheme="majorHAnsi" w:hAnsiTheme="majorHAnsi"/>
          <w:lang w:val="en-GB"/>
        </w:rPr>
        <w:t xml:space="preserve"> transmitters</w:t>
      </w:r>
      <w:r>
        <w:rPr>
          <w:rFonts w:asciiTheme="majorHAnsi" w:hAnsiTheme="majorHAnsi"/>
          <w:lang w:val="en-GB"/>
        </w:rPr>
        <w:t>’</w:t>
      </w:r>
      <w:r w:rsidR="00820548" w:rsidRPr="006965EE">
        <w:rPr>
          <w:rFonts w:asciiTheme="majorHAnsi" w:hAnsiTheme="majorHAnsi"/>
          <w:lang w:val="en-GB"/>
        </w:rPr>
        <w:t xml:space="preserve"> locations, the number of Internet users</w:t>
      </w:r>
      <w:r>
        <w:rPr>
          <w:rFonts w:asciiTheme="majorHAnsi" w:hAnsiTheme="majorHAnsi"/>
          <w:lang w:val="en-GB"/>
        </w:rPr>
        <w:t>, etc</w:t>
      </w:r>
      <w:r w:rsidR="00820548" w:rsidRPr="006965EE">
        <w:rPr>
          <w:rFonts w:asciiTheme="majorHAnsi" w:hAnsiTheme="majorHAnsi"/>
          <w:lang w:val="en-GB"/>
        </w:rPr>
        <w:t>.</w:t>
      </w:r>
    </w:p>
    <w:p w:rsidR="00820548" w:rsidRPr="006965EE" w:rsidRDefault="00E36B06" w:rsidP="00F15AE9">
      <w:pPr>
        <w:pStyle w:val="ListParagraph"/>
        <w:jc w:val="both"/>
        <w:rPr>
          <w:rFonts w:asciiTheme="majorHAnsi" w:hAnsiTheme="majorHAnsi"/>
          <w:lang w:val="en-GB"/>
        </w:rPr>
      </w:pPr>
      <w:r>
        <w:rPr>
          <w:rFonts w:asciiTheme="majorHAnsi" w:hAnsiTheme="majorHAnsi"/>
          <w:lang w:val="en-GB"/>
        </w:rPr>
        <w:t>Fifteen</w:t>
      </w:r>
      <w:r w:rsidR="00820548" w:rsidRPr="006965EE">
        <w:rPr>
          <w:rFonts w:asciiTheme="majorHAnsi" w:hAnsiTheme="majorHAnsi"/>
          <w:lang w:val="en-GB"/>
        </w:rPr>
        <w:t xml:space="preserve"> requests for </w:t>
      </w:r>
      <w:r w:rsidRPr="006965EE">
        <w:rPr>
          <w:rFonts w:asciiTheme="majorHAnsi" w:hAnsiTheme="majorHAnsi"/>
          <w:lang w:val="en-GB"/>
        </w:rPr>
        <w:t>access to information</w:t>
      </w:r>
      <w:r>
        <w:rPr>
          <w:rFonts w:asciiTheme="majorHAnsi" w:hAnsiTheme="majorHAnsi"/>
          <w:lang w:val="en-GB"/>
        </w:rPr>
        <w:t xml:space="preserve"> were filed by</w:t>
      </w:r>
      <w:r w:rsidRPr="006965EE">
        <w:rPr>
          <w:rFonts w:asciiTheme="majorHAnsi" w:hAnsiTheme="majorHAnsi"/>
          <w:lang w:val="en-GB"/>
        </w:rPr>
        <w:t xml:space="preserve"> </w:t>
      </w:r>
      <w:r w:rsidR="004D0252">
        <w:rPr>
          <w:rFonts w:asciiTheme="majorHAnsi" w:hAnsiTheme="majorHAnsi"/>
          <w:lang w:val="en-GB"/>
        </w:rPr>
        <w:t>legal persons</w:t>
      </w:r>
      <w:r w:rsidR="00820548" w:rsidRPr="006965EE">
        <w:rPr>
          <w:rFonts w:asciiTheme="majorHAnsi" w:hAnsiTheme="majorHAnsi"/>
          <w:lang w:val="en-GB"/>
        </w:rPr>
        <w:t>. The most common</w:t>
      </w:r>
      <w:r>
        <w:rPr>
          <w:rFonts w:asciiTheme="majorHAnsi" w:hAnsiTheme="majorHAnsi"/>
          <w:lang w:val="en-GB"/>
        </w:rPr>
        <w:t>ly</w:t>
      </w:r>
      <w:r w:rsidR="00820548" w:rsidRPr="006965EE">
        <w:rPr>
          <w:rFonts w:asciiTheme="majorHAnsi" w:hAnsiTheme="majorHAnsi"/>
          <w:lang w:val="en-GB"/>
        </w:rPr>
        <w:t xml:space="preserve"> requested</w:t>
      </w:r>
      <w:r>
        <w:rPr>
          <w:rFonts w:asciiTheme="majorHAnsi" w:hAnsiTheme="majorHAnsi"/>
          <w:lang w:val="en-GB"/>
        </w:rPr>
        <w:t xml:space="preserve"> information included</w:t>
      </w:r>
      <w:r w:rsidR="00820548" w:rsidRPr="006965EE">
        <w:rPr>
          <w:rFonts w:asciiTheme="majorHAnsi" w:hAnsiTheme="majorHAnsi"/>
          <w:lang w:val="en-GB"/>
        </w:rPr>
        <w:t xml:space="preserve"> copies of various </w:t>
      </w:r>
      <w:r>
        <w:rPr>
          <w:rFonts w:asciiTheme="majorHAnsi" w:hAnsiTheme="majorHAnsi"/>
          <w:lang w:val="en-GB"/>
        </w:rPr>
        <w:t>decisions issued by the CRA which were needed for litigation purposes</w:t>
      </w:r>
      <w:r w:rsidR="00820548" w:rsidRPr="006965EE">
        <w:rPr>
          <w:rFonts w:asciiTheme="majorHAnsi" w:hAnsiTheme="majorHAnsi"/>
          <w:lang w:val="en-GB"/>
        </w:rPr>
        <w:t>, information regarding frequenc</w:t>
      </w:r>
      <w:r>
        <w:rPr>
          <w:rFonts w:asciiTheme="majorHAnsi" w:hAnsiTheme="majorHAnsi"/>
          <w:lang w:val="en-GB"/>
        </w:rPr>
        <w:t>ies</w:t>
      </w:r>
      <w:r w:rsidR="00820548" w:rsidRPr="006965EE">
        <w:rPr>
          <w:rFonts w:asciiTheme="majorHAnsi" w:hAnsiTheme="majorHAnsi"/>
          <w:lang w:val="en-GB"/>
        </w:rPr>
        <w:t xml:space="preserve">, </w:t>
      </w:r>
      <w:r>
        <w:rPr>
          <w:rFonts w:asciiTheme="majorHAnsi" w:hAnsiTheme="majorHAnsi"/>
          <w:lang w:val="en-GB"/>
        </w:rPr>
        <w:t>information</w:t>
      </w:r>
      <w:r w:rsidR="00820548" w:rsidRPr="006965EE">
        <w:rPr>
          <w:rFonts w:asciiTheme="majorHAnsi" w:hAnsiTheme="majorHAnsi"/>
          <w:lang w:val="en-GB"/>
        </w:rPr>
        <w:t xml:space="preserve"> related to the operations of the </w:t>
      </w:r>
      <w:r>
        <w:rPr>
          <w:rFonts w:asciiTheme="majorHAnsi" w:hAnsiTheme="majorHAnsi"/>
          <w:lang w:val="en-GB"/>
        </w:rPr>
        <w:t>CRA</w:t>
      </w:r>
      <w:r w:rsidR="00820548" w:rsidRPr="006965EE">
        <w:rPr>
          <w:rFonts w:asciiTheme="majorHAnsi" w:hAnsiTheme="majorHAnsi"/>
          <w:lang w:val="en-GB"/>
        </w:rPr>
        <w:t xml:space="preserve">, etc. </w:t>
      </w:r>
      <w:r w:rsidRPr="006965EE">
        <w:rPr>
          <w:rFonts w:asciiTheme="majorHAnsi" w:hAnsiTheme="majorHAnsi"/>
          <w:lang w:val="en-GB"/>
        </w:rPr>
        <w:t xml:space="preserve">All requests for information </w:t>
      </w:r>
      <w:r>
        <w:rPr>
          <w:rFonts w:asciiTheme="majorHAnsi" w:hAnsiTheme="majorHAnsi"/>
          <w:lang w:val="en-GB"/>
        </w:rPr>
        <w:t>were responded to</w:t>
      </w:r>
      <w:r w:rsidR="00820548" w:rsidRPr="006965EE">
        <w:rPr>
          <w:rFonts w:asciiTheme="majorHAnsi" w:hAnsiTheme="majorHAnsi"/>
          <w:lang w:val="en-GB"/>
        </w:rPr>
        <w:t xml:space="preserve"> in a timely manner. </w:t>
      </w:r>
      <w:r>
        <w:rPr>
          <w:rFonts w:asciiTheme="majorHAnsi" w:hAnsiTheme="majorHAnsi"/>
          <w:lang w:val="en-GB"/>
        </w:rPr>
        <w:t>Also, all requests were accommodated (i.e. a</w:t>
      </w:r>
      <w:r w:rsidR="00820548" w:rsidRPr="006965EE">
        <w:rPr>
          <w:rFonts w:asciiTheme="majorHAnsi" w:hAnsiTheme="majorHAnsi"/>
          <w:lang w:val="en-GB"/>
        </w:rPr>
        <w:t>ccess to the requested information</w:t>
      </w:r>
      <w:r>
        <w:rPr>
          <w:rFonts w:asciiTheme="majorHAnsi" w:hAnsiTheme="majorHAnsi"/>
          <w:lang w:val="en-GB"/>
        </w:rPr>
        <w:t xml:space="preserve"> was granted)</w:t>
      </w:r>
      <w:r w:rsidR="00820548" w:rsidRPr="006965EE">
        <w:rPr>
          <w:rFonts w:asciiTheme="majorHAnsi" w:hAnsiTheme="majorHAnsi"/>
          <w:lang w:val="en-GB"/>
        </w:rPr>
        <w:t>.</w:t>
      </w:r>
    </w:p>
    <w:p w:rsidR="00F15AE9" w:rsidRPr="006965EE" w:rsidRDefault="00E36B06" w:rsidP="00DC4521">
      <w:pPr>
        <w:pStyle w:val="ListParagraph"/>
        <w:numPr>
          <w:ilvl w:val="0"/>
          <w:numId w:val="21"/>
        </w:numPr>
        <w:jc w:val="both"/>
        <w:rPr>
          <w:rFonts w:asciiTheme="majorHAnsi" w:hAnsiTheme="majorHAnsi"/>
          <w:lang w:val="en-GB"/>
        </w:rPr>
      </w:pPr>
      <w:r>
        <w:rPr>
          <w:rFonts w:asciiTheme="majorHAnsi" w:hAnsiTheme="majorHAnsi"/>
          <w:lang w:val="en-GB"/>
        </w:rPr>
        <w:lastRenderedPageBreak/>
        <w:t>Staffing plan</w:t>
      </w:r>
      <w:r w:rsidR="0032478B" w:rsidRPr="006965EE">
        <w:rPr>
          <w:rFonts w:asciiTheme="majorHAnsi" w:hAnsiTheme="majorHAnsi"/>
          <w:lang w:val="en-GB"/>
        </w:rPr>
        <w:t xml:space="preserve"> </w:t>
      </w:r>
      <w:r>
        <w:rPr>
          <w:rFonts w:asciiTheme="majorHAnsi" w:hAnsiTheme="majorHAnsi"/>
          <w:lang w:val="en-GB"/>
        </w:rPr>
        <w:t>–</w:t>
      </w:r>
      <w:r w:rsidR="0032478B" w:rsidRPr="006965EE">
        <w:rPr>
          <w:rFonts w:asciiTheme="majorHAnsi" w:hAnsiTheme="majorHAnsi"/>
          <w:lang w:val="en-GB"/>
        </w:rPr>
        <w:t xml:space="preserve"> </w:t>
      </w:r>
      <w:r w:rsidR="003E782F">
        <w:rPr>
          <w:rFonts w:asciiTheme="majorHAnsi" w:hAnsiTheme="majorHAnsi"/>
          <w:lang w:val="en-GB"/>
        </w:rPr>
        <w:t>Rules</w:t>
      </w:r>
      <w:r w:rsidR="0032478B" w:rsidRPr="006965EE">
        <w:rPr>
          <w:rFonts w:asciiTheme="majorHAnsi" w:hAnsiTheme="majorHAnsi"/>
          <w:lang w:val="en-GB"/>
        </w:rPr>
        <w:t xml:space="preserve"> on </w:t>
      </w:r>
      <w:r w:rsidRPr="006965EE">
        <w:rPr>
          <w:rFonts w:asciiTheme="majorHAnsi" w:hAnsiTheme="majorHAnsi"/>
          <w:lang w:val="en-GB"/>
        </w:rPr>
        <w:t>Internal Organ</w:t>
      </w:r>
      <w:r>
        <w:rPr>
          <w:rFonts w:asciiTheme="majorHAnsi" w:hAnsiTheme="majorHAnsi"/>
          <w:lang w:val="en-GB"/>
        </w:rPr>
        <w:t>isa</w:t>
      </w:r>
      <w:r w:rsidRPr="006965EE">
        <w:rPr>
          <w:rFonts w:asciiTheme="majorHAnsi" w:hAnsiTheme="majorHAnsi"/>
          <w:lang w:val="en-GB"/>
        </w:rPr>
        <w:t xml:space="preserve">tion </w:t>
      </w:r>
      <w:r w:rsidR="0032478B" w:rsidRPr="006965EE">
        <w:rPr>
          <w:rFonts w:asciiTheme="majorHAnsi" w:hAnsiTheme="majorHAnsi"/>
          <w:lang w:val="en-GB"/>
        </w:rPr>
        <w:t xml:space="preserve">of the CRA </w:t>
      </w:r>
      <w:r w:rsidR="003E782F">
        <w:rPr>
          <w:rFonts w:asciiTheme="majorHAnsi" w:hAnsiTheme="majorHAnsi"/>
          <w:lang w:val="en-GB"/>
        </w:rPr>
        <w:t>were</w:t>
      </w:r>
      <w:r w:rsidR="003E70FC">
        <w:rPr>
          <w:rFonts w:asciiTheme="majorHAnsi" w:hAnsiTheme="majorHAnsi"/>
          <w:lang w:val="en-GB"/>
        </w:rPr>
        <w:t xml:space="preserve"> adopted</w:t>
      </w:r>
      <w:r w:rsidR="0032478B" w:rsidRPr="006965EE">
        <w:rPr>
          <w:rFonts w:asciiTheme="majorHAnsi" w:hAnsiTheme="majorHAnsi"/>
          <w:lang w:val="en-GB"/>
        </w:rPr>
        <w:t xml:space="preserve"> in 2008 and </w:t>
      </w:r>
      <w:r w:rsidR="003E70FC">
        <w:rPr>
          <w:rFonts w:asciiTheme="majorHAnsi" w:hAnsiTheme="majorHAnsi"/>
          <w:lang w:val="en-GB"/>
        </w:rPr>
        <w:t>w</w:t>
      </w:r>
      <w:r w:rsidR="003E782F">
        <w:rPr>
          <w:rFonts w:asciiTheme="majorHAnsi" w:hAnsiTheme="majorHAnsi"/>
          <w:lang w:val="en-GB"/>
        </w:rPr>
        <w:t>ere</w:t>
      </w:r>
      <w:r w:rsidR="003E70FC">
        <w:rPr>
          <w:rFonts w:asciiTheme="majorHAnsi" w:hAnsiTheme="majorHAnsi"/>
          <w:lang w:val="en-GB"/>
        </w:rPr>
        <w:t xml:space="preserve"> subsequently</w:t>
      </w:r>
      <w:r>
        <w:rPr>
          <w:rFonts w:asciiTheme="majorHAnsi" w:hAnsiTheme="majorHAnsi"/>
          <w:lang w:val="en-GB"/>
        </w:rPr>
        <w:t xml:space="preserve"> </w:t>
      </w:r>
      <w:r w:rsidR="0032478B" w:rsidRPr="006965EE">
        <w:rPr>
          <w:rFonts w:asciiTheme="majorHAnsi" w:hAnsiTheme="majorHAnsi"/>
          <w:lang w:val="en-GB"/>
        </w:rPr>
        <w:t xml:space="preserve">implemented. </w:t>
      </w:r>
      <w:r w:rsidR="003E782F">
        <w:rPr>
          <w:rFonts w:asciiTheme="majorHAnsi" w:hAnsiTheme="majorHAnsi"/>
          <w:lang w:val="en-GB"/>
        </w:rPr>
        <w:t>They are</w:t>
      </w:r>
      <w:r w:rsidR="0032478B" w:rsidRPr="006965EE">
        <w:rPr>
          <w:rFonts w:asciiTheme="majorHAnsi" w:hAnsiTheme="majorHAnsi"/>
          <w:lang w:val="en-GB"/>
        </w:rPr>
        <w:t xml:space="preserve"> not publicly available, as </w:t>
      </w:r>
      <w:r w:rsidR="00BB41CA">
        <w:rPr>
          <w:rFonts w:asciiTheme="majorHAnsi" w:hAnsiTheme="majorHAnsi"/>
          <w:lang w:val="en-GB"/>
        </w:rPr>
        <w:t>disclosure is not mandatory</w:t>
      </w:r>
      <w:r w:rsidR="0032478B" w:rsidRPr="006965EE">
        <w:rPr>
          <w:rFonts w:asciiTheme="majorHAnsi" w:hAnsiTheme="majorHAnsi"/>
          <w:lang w:val="en-GB"/>
        </w:rPr>
        <w:t xml:space="preserve">. </w:t>
      </w:r>
      <w:r w:rsidR="00BB41CA">
        <w:rPr>
          <w:rFonts w:asciiTheme="majorHAnsi" w:hAnsiTheme="majorHAnsi"/>
          <w:lang w:val="en-GB"/>
        </w:rPr>
        <w:t>They were</w:t>
      </w:r>
      <w:r>
        <w:rPr>
          <w:rFonts w:asciiTheme="majorHAnsi" w:hAnsiTheme="majorHAnsi"/>
          <w:lang w:val="en-GB"/>
        </w:rPr>
        <w:t xml:space="preserve"> not amended or revised in 2013; otherwise, </w:t>
      </w:r>
      <w:r w:rsidR="00BB41CA">
        <w:rPr>
          <w:rFonts w:asciiTheme="majorHAnsi" w:hAnsiTheme="majorHAnsi"/>
          <w:lang w:val="en-GB"/>
        </w:rPr>
        <w:t>they are</w:t>
      </w:r>
      <w:r>
        <w:rPr>
          <w:rFonts w:asciiTheme="majorHAnsi" w:hAnsiTheme="majorHAnsi"/>
          <w:lang w:val="en-GB"/>
        </w:rPr>
        <w:t xml:space="preserve"> revised when needed</w:t>
      </w:r>
      <w:r w:rsidR="0032478B" w:rsidRPr="006965EE">
        <w:rPr>
          <w:rFonts w:asciiTheme="majorHAnsi" w:hAnsiTheme="majorHAnsi"/>
          <w:lang w:val="en-GB"/>
        </w:rPr>
        <w:t>.</w:t>
      </w:r>
    </w:p>
    <w:p w:rsidR="00F15AE9" w:rsidRPr="006965EE" w:rsidRDefault="00F15AE9" w:rsidP="00DC4521">
      <w:pPr>
        <w:pStyle w:val="ListParagraph"/>
        <w:numPr>
          <w:ilvl w:val="0"/>
          <w:numId w:val="21"/>
        </w:numPr>
        <w:jc w:val="both"/>
        <w:rPr>
          <w:rFonts w:asciiTheme="majorHAnsi" w:hAnsiTheme="majorHAnsi"/>
          <w:lang w:val="en-GB"/>
        </w:rPr>
      </w:pPr>
      <w:r w:rsidRPr="006965EE">
        <w:rPr>
          <w:rFonts w:asciiTheme="majorHAnsi" w:hAnsiTheme="majorHAnsi"/>
          <w:lang w:val="en-GB"/>
        </w:rPr>
        <w:t xml:space="preserve">Number of </w:t>
      </w:r>
      <w:r w:rsidR="00E36B06">
        <w:rPr>
          <w:rFonts w:asciiTheme="majorHAnsi" w:hAnsiTheme="majorHAnsi"/>
          <w:lang w:val="en-GB"/>
        </w:rPr>
        <w:t xml:space="preserve">temporary service </w:t>
      </w:r>
      <w:r w:rsidRPr="006965EE">
        <w:rPr>
          <w:rFonts w:asciiTheme="majorHAnsi" w:hAnsiTheme="majorHAnsi"/>
          <w:lang w:val="en-GB"/>
        </w:rPr>
        <w:t>contracts</w:t>
      </w:r>
      <w:r w:rsidR="00E36B06">
        <w:rPr>
          <w:rFonts w:asciiTheme="majorHAnsi" w:hAnsiTheme="majorHAnsi"/>
          <w:lang w:val="en-GB"/>
        </w:rPr>
        <w:t>:</w:t>
      </w:r>
      <w:r w:rsidRPr="006965EE">
        <w:rPr>
          <w:rFonts w:asciiTheme="majorHAnsi" w:hAnsiTheme="majorHAnsi"/>
          <w:lang w:val="en-GB"/>
        </w:rPr>
        <w:t xml:space="preserve"> 29</w:t>
      </w:r>
      <w:r w:rsidR="00E36B06">
        <w:rPr>
          <w:rFonts w:asciiTheme="majorHAnsi" w:hAnsiTheme="majorHAnsi"/>
          <w:lang w:val="en-GB"/>
        </w:rPr>
        <w:t>.</w:t>
      </w:r>
      <w:r w:rsidRPr="006965EE">
        <w:rPr>
          <w:rFonts w:asciiTheme="majorHAnsi" w:hAnsiTheme="majorHAnsi"/>
          <w:lang w:val="en-GB"/>
        </w:rPr>
        <w:t xml:space="preserve"> The amount of funds spent for the financing of </w:t>
      </w:r>
      <w:r w:rsidR="00D20AE3">
        <w:rPr>
          <w:rFonts w:asciiTheme="majorHAnsi" w:hAnsiTheme="majorHAnsi"/>
          <w:lang w:val="en-GB"/>
        </w:rPr>
        <w:t>temporary service</w:t>
      </w:r>
      <w:r w:rsidRPr="006965EE">
        <w:rPr>
          <w:rFonts w:asciiTheme="majorHAnsi" w:hAnsiTheme="majorHAnsi"/>
          <w:lang w:val="en-GB"/>
        </w:rPr>
        <w:t xml:space="preserve"> contract</w:t>
      </w:r>
      <w:r w:rsidR="00D20AE3">
        <w:rPr>
          <w:rFonts w:asciiTheme="majorHAnsi" w:hAnsiTheme="majorHAnsi"/>
          <w:lang w:val="en-GB"/>
        </w:rPr>
        <w:t>s: KM</w:t>
      </w:r>
      <w:r w:rsidRPr="006965EE">
        <w:rPr>
          <w:rFonts w:asciiTheme="majorHAnsi" w:hAnsiTheme="majorHAnsi"/>
          <w:lang w:val="en-GB"/>
        </w:rPr>
        <w:t xml:space="preserve"> 51,054 </w:t>
      </w:r>
    </w:p>
    <w:p w:rsidR="00F15AE9" w:rsidRPr="006965EE" w:rsidRDefault="00BB41CA" w:rsidP="00DC4521">
      <w:pPr>
        <w:pStyle w:val="ListParagraph"/>
        <w:numPr>
          <w:ilvl w:val="0"/>
          <w:numId w:val="21"/>
        </w:numPr>
        <w:jc w:val="both"/>
        <w:rPr>
          <w:rFonts w:asciiTheme="majorHAnsi" w:hAnsiTheme="majorHAnsi"/>
          <w:lang w:val="en-GB"/>
        </w:rPr>
      </w:pPr>
      <w:r>
        <w:rPr>
          <w:rFonts w:asciiTheme="majorHAnsi" w:hAnsiTheme="majorHAnsi"/>
          <w:lang w:val="en-GB"/>
        </w:rPr>
        <w:t>P</w:t>
      </w:r>
      <w:r w:rsidR="00845A99" w:rsidRPr="006965EE">
        <w:rPr>
          <w:rFonts w:asciiTheme="majorHAnsi" w:hAnsiTheme="majorHAnsi"/>
          <w:lang w:val="en-GB"/>
        </w:rPr>
        <w:t>ublic procurement procedures</w:t>
      </w:r>
      <w:r w:rsidR="00D20AE3">
        <w:rPr>
          <w:rFonts w:asciiTheme="majorHAnsi" w:hAnsiTheme="majorHAnsi"/>
          <w:lang w:val="en-GB"/>
        </w:rPr>
        <w:t xml:space="preserve"> initiated</w:t>
      </w:r>
      <w:r w:rsidR="00845A99" w:rsidRPr="006965EE">
        <w:rPr>
          <w:rFonts w:asciiTheme="majorHAnsi" w:hAnsiTheme="majorHAnsi"/>
          <w:lang w:val="en-GB"/>
        </w:rPr>
        <w:t xml:space="preserve">: </w:t>
      </w:r>
      <w:r w:rsidR="00D20AE3">
        <w:rPr>
          <w:rFonts w:asciiTheme="majorHAnsi" w:hAnsiTheme="majorHAnsi"/>
          <w:lang w:val="en-GB"/>
        </w:rPr>
        <w:t>two</w:t>
      </w:r>
      <w:r w:rsidR="00845A99" w:rsidRPr="006965EE">
        <w:rPr>
          <w:rFonts w:asciiTheme="majorHAnsi" w:hAnsiTheme="majorHAnsi"/>
          <w:lang w:val="en-GB"/>
        </w:rPr>
        <w:t xml:space="preserve"> negotiat</w:t>
      </w:r>
      <w:r w:rsidR="00D20AE3">
        <w:rPr>
          <w:rFonts w:asciiTheme="majorHAnsi" w:hAnsiTheme="majorHAnsi"/>
          <w:lang w:val="en-GB"/>
        </w:rPr>
        <w:t>ed procedures</w:t>
      </w:r>
      <w:r w:rsidR="00845A99" w:rsidRPr="006965EE">
        <w:rPr>
          <w:rFonts w:asciiTheme="majorHAnsi" w:hAnsiTheme="majorHAnsi"/>
          <w:lang w:val="en-GB"/>
        </w:rPr>
        <w:t xml:space="preserve">, </w:t>
      </w:r>
      <w:r w:rsidR="00D20AE3">
        <w:rPr>
          <w:rFonts w:asciiTheme="majorHAnsi" w:hAnsiTheme="majorHAnsi"/>
          <w:lang w:val="en-GB"/>
        </w:rPr>
        <w:t>three</w:t>
      </w:r>
      <w:r w:rsidR="00845A99" w:rsidRPr="006965EE">
        <w:rPr>
          <w:rFonts w:asciiTheme="majorHAnsi" w:hAnsiTheme="majorHAnsi"/>
          <w:lang w:val="en-GB"/>
        </w:rPr>
        <w:t xml:space="preserve"> open procedure</w:t>
      </w:r>
      <w:r w:rsidR="00D20AE3">
        <w:rPr>
          <w:rFonts w:asciiTheme="majorHAnsi" w:hAnsiTheme="majorHAnsi"/>
          <w:lang w:val="en-GB"/>
        </w:rPr>
        <w:t>s</w:t>
      </w:r>
      <w:r w:rsidR="00845A99" w:rsidRPr="006965EE">
        <w:rPr>
          <w:rFonts w:asciiTheme="majorHAnsi" w:hAnsiTheme="majorHAnsi"/>
          <w:lang w:val="en-GB"/>
        </w:rPr>
        <w:t xml:space="preserve">, 21 competitive procedures and 133 direct </w:t>
      </w:r>
      <w:r w:rsidR="00D20AE3">
        <w:rPr>
          <w:rFonts w:asciiTheme="majorHAnsi" w:hAnsiTheme="majorHAnsi"/>
          <w:lang w:val="en-GB"/>
        </w:rPr>
        <w:t>agreements</w:t>
      </w:r>
      <w:r w:rsidR="00845A99" w:rsidRPr="006965EE">
        <w:rPr>
          <w:rFonts w:asciiTheme="majorHAnsi" w:hAnsiTheme="majorHAnsi"/>
          <w:lang w:val="en-GB"/>
        </w:rPr>
        <w:t>.</w:t>
      </w:r>
    </w:p>
    <w:p w:rsidR="00F15AE9" w:rsidRPr="006965EE" w:rsidRDefault="00D20AE3" w:rsidP="00F15AE9">
      <w:pPr>
        <w:pStyle w:val="ListParagraph"/>
        <w:jc w:val="both"/>
        <w:rPr>
          <w:rFonts w:asciiTheme="majorHAnsi" w:hAnsiTheme="majorHAnsi"/>
          <w:lang w:val="en-GB"/>
        </w:rPr>
      </w:pPr>
      <w:r>
        <w:rPr>
          <w:rFonts w:asciiTheme="majorHAnsi" w:hAnsiTheme="majorHAnsi"/>
          <w:lang w:val="en-GB"/>
        </w:rPr>
        <w:t>Contracts awarded: two through</w:t>
      </w:r>
      <w:r w:rsidR="00845A99" w:rsidRPr="006965EE">
        <w:rPr>
          <w:rFonts w:asciiTheme="majorHAnsi" w:hAnsiTheme="majorHAnsi"/>
          <w:lang w:val="en-GB"/>
        </w:rPr>
        <w:t xml:space="preserve"> negotiated procedure, </w:t>
      </w:r>
      <w:r>
        <w:rPr>
          <w:rFonts w:asciiTheme="majorHAnsi" w:hAnsiTheme="majorHAnsi"/>
          <w:lang w:val="en-GB"/>
        </w:rPr>
        <w:t xml:space="preserve">six through </w:t>
      </w:r>
      <w:r w:rsidR="00845A99" w:rsidRPr="006965EE">
        <w:rPr>
          <w:rFonts w:asciiTheme="majorHAnsi" w:hAnsiTheme="majorHAnsi"/>
          <w:lang w:val="en-GB"/>
        </w:rPr>
        <w:t xml:space="preserve">open procedure, 21 </w:t>
      </w:r>
      <w:r>
        <w:rPr>
          <w:rFonts w:asciiTheme="majorHAnsi" w:hAnsiTheme="majorHAnsi"/>
          <w:lang w:val="en-GB"/>
        </w:rPr>
        <w:t>through competitive procedure</w:t>
      </w:r>
      <w:r w:rsidR="00845A99" w:rsidRPr="006965EE">
        <w:rPr>
          <w:rFonts w:asciiTheme="majorHAnsi" w:hAnsiTheme="majorHAnsi"/>
          <w:lang w:val="en-GB"/>
        </w:rPr>
        <w:t xml:space="preserve">, and 28 </w:t>
      </w:r>
      <w:r>
        <w:rPr>
          <w:rFonts w:asciiTheme="majorHAnsi" w:hAnsiTheme="majorHAnsi"/>
          <w:lang w:val="en-GB"/>
        </w:rPr>
        <w:t xml:space="preserve">through </w:t>
      </w:r>
      <w:r w:rsidR="00845A99" w:rsidRPr="006965EE">
        <w:rPr>
          <w:rFonts w:asciiTheme="majorHAnsi" w:hAnsiTheme="majorHAnsi"/>
          <w:lang w:val="en-GB"/>
        </w:rPr>
        <w:t xml:space="preserve">direct </w:t>
      </w:r>
      <w:r>
        <w:rPr>
          <w:rFonts w:asciiTheme="majorHAnsi" w:hAnsiTheme="majorHAnsi"/>
          <w:lang w:val="en-GB"/>
        </w:rPr>
        <w:t>agreement</w:t>
      </w:r>
      <w:r w:rsidR="00BB41CA">
        <w:rPr>
          <w:rFonts w:asciiTheme="majorHAnsi" w:hAnsiTheme="majorHAnsi"/>
          <w:lang w:val="en-GB"/>
        </w:rPr>
        <w:t>.</w:t>
      </w:r>
    </w:p>
    <w:p w:rsidR="00F15AE9" w:rsidRPr="006965EE" w:rsidRDefault="00D20AE3" w:rsidP="00DC4521">
      <w:pPr>
        <w:pStyle w:val="ListParagraph"/>
        <w:numPr>
          <w:ilvl w:val="0"/>
          <w:numId w:val="21"/>
        </w:numPr>
        <w:jc w:val="both"/>
        <w:rPr>
          <w:rFonts w:asciiTheme="majorHAnsi" w:hAnsiTheme="majorHAnsi"/>
          <w:lang w:val="en-GB"/>
        </w:rPr>
      </w:pPr>
      <w:r>
        <w:rPr>
          <w:rFonts w:asciiTheme="majorHAnsi" w:hAnsiTheme="majorHAnsi"/>
          <w:lang w:val="en-GB"/>
        </w:rPr>
        <w:t>Job competitions advertised</w:t>
      </w:r>
      <w:r w:rsidR="00F15AE9" w:rsidRPr="006965EE">
        <w:rPr>
          <w:rFonts w:asciiTheme="majorHAnsi" w:hAnsiTheme="majorHAnsi"/>
          <w:lang w:val="en-GB"/>
        </w:rPr>
        <w:t xml:space="preserve"> in the reference year: </w:t>
      </w:r>
      <w:r>
        <w:rPr>
          <w:rFonts w:asciiTheme="majorHAnsi" w:hAnsiTheme="majorHAnsi"/>
          <w:lang w:val="en-GB"/>
        </w:rPr>
        <w:t>two</w:t>
      </w:r>
      <w:r w:rsidR="00F15AE9" w:rsidRPr="006965EE">
        <w:rPr>
          <w:rFonts w:asciiTheme="majorHAnsi" w:hAnsiTheme="majorHAnsi"/>
          <w:lang w:val="en-GB"/>
        </w:rPr>
        <w:t xml:space="preserve"> for </w:t>
      </w:r>
      <w:r>
        <w:rPr>
          <w:rFonts w:asciiTheme="majorHAnsi" w:hAnsiTheme="majorHAnsi"/>
          <w:lang w:val="en-GB"/>
        </w:rPr>
        <w:t>recruitment of</w:t>
      </w:r>
      <w:r w:rsidR="00F15AE9" w:rsidRPr="006965EE">
        <w:rPr>
          <w:rFonts w:asciiTheme="majorHAnsi" w:hAnsiTheme="majorHAnsi"/>
          <w:lang w:val="en-GB"/>
        </w:rPr>
        <w:t xml:space="preserve"> staff and </w:t>
      </w:r>
      <w:r>
        <w:rPr>
          <w:rFonts w:asciiTheme="majorHAnsi" w:hAnsiTheme="majorHAnsi"/>
          <w:lang w:val="en-GB"/>
        </w:rPr>
        <w:t>two for recruitment of trainees for a period of one year</w:t>
      </w:r>
      <w:r w:rsidR="00F15AE9" w:rsidRPr="006965EE">
        <w:rPr>
          <w:rFonts w:asciiTheme="majorHAnsi" w:hAnsiTheme="majorHAnsi"/>
          <w:lang w:val="en-GB"/>
        </w:rPr>
        <w:t xml:space="preserve">. </w:t>
      </w:r>
      <w:r>
        <w:rPr>
          <w:rFonts w:asciiTheme="majorHAnsi" w:hAnsiTheme="majorHAnsi"/>
          <w:lang w:val="en-GB"/>
        </w:rPr>
        <w:t>In two of the competitions</w:t>
      </w:r>
      <w:r w:rsidR="00F15AE9" w:rsidRPr="006965EE">
        <w:rPr>
          <w:rFonts w:asciiTheme="majorHAnsi" w:hAnsiTheme="majorHAnsi"/>
          <w:lang w:val="en-GB"/>
        </w:rPr>
        <w:t xml:space="preserve"> </w:t>
      </w:r>
      <w:r>
        <w:rPr>
          <w:rFonts w:asciiTheme="majorHAnsi" w:hAnsiTheme="majorHAnsi"/>
          <w:lang w:val="en-GB"/>
        </w:rPr>
        <w:t xml:space="preserve">procedures were completed </w:t>
      </w:r>
      <w:r w:rsidR="00F15AE9" w:rsidRPr="006965EE">
        <w:rPr>
          <w:rFonts w:asciiTheme="majorHAnsi" w:hAnsiTheme="majorHAnsi"/>
          <w:lang w:val="en-GB"/>
        </w:rPr>
        <w:t xml:space="preserve">in December 2013 and January 2014, </w:t>
      </w:r>
      <w:r>
        <w:rPr>
          <w:rFonts w:asciiTheme="majorHAnsi" w:hAnsiTheme="majorHAnsi"/>
          <w:lang w:val="en-GB"/>
        </w:rPr>
        <w:t>meaning that recruitments were not rendered effective</w:t>
      </w:r>
      <w:r w:rsidR="00F15AE9" w:rsidRPr="006965EE">
        <w:rPr>
          <w:rFonts w:asciiTheme="majorHAnsi" w:hAnsiTheme="majorHAnsi"/>
          <w:lang w:val="en-GB"/>
        </w:rPr>
        <w:t xml:space="preserve"> </w:t>
      </w:r>
      <w:r>
        <w:rPr>
          <w:rFonts w:asciiTheme="majorHAnsi" w:hAnsiTheme="majorHAnsi"/>
          <w:lang w:val="en-GB"/>
        </w:rPr>
        <w:t>until</w:t>
      </w:r>
      <w:r w:rsidR="00F15AE9" w:rsidRPr="006965EE">
        <w:rPr>
          <w:rFonts w:asciiTheme="majorHAnsi" w:hAnsiTheme="majorHAnsi"/>
          <w:lang w:val="en-GB"/>
        </w:rPr>
        <w:t xml:space="preserve"> 2014.</w:t>
      </w:r>
    </w:p>
    <w:p w:rsidR="00F15AE9" w:rsidRPr="006965EE" w:rsidRDefault="0083677B" w:rsidP="00F15AE9">
      <w:pPr>
        <w:pStyle w:val="ListParagraph"/>
        <w:jc w:val="both"/>
        <w:rPr>
          <w:rFonts w:asciiTheme="majorHAnsi" w:hAnsiTheme="majorHAnsi"/>
          <w:lang w:val="en-GB"/>
        </w:rPr>
      </w:pPr>
      <w:r w:rsidRPr="006965EE">
        <w:rPr>
          <w:rFonts w:asciiTheme="majorHAnsi" w:hAnsiTheme="majorHAnsi"/>
          <w:lang w:val="en-GB"/>
        </w:rPr>
        <w:t xml:space="preserve">Employed: </w:t>
      </w:r>
      <w:r w:rsidR="00D20AE3">
        <w:rPr>
          <w:rFonts w:asciiTheme="majorHAnsi" w:hAnsiTheme="majorHAnsi"/>
          <w:lang w:val="en-GB"/>
        </w:rPr>
        <w:t>two persons</w:t>
      </w:r>
      <w:r w:rsidRPr="006965EE">
        <w:rPr>
          <w:rFonts w:asciiTheme="majorHAnsi" w:hAnsiTheme="majorHAnsi"/>
          <w:lang w:val="en-GB"/>
        </w:rPr>
        <w:t xml:space="preserve"> of which </w:t>
      </w:r>
      <w:r w:rsidR="00D20AE3">
        <w:rPr>
          <w:rFonts w:asciiTheme="majorHAnsi" w:hAnsiTheme="majorHAnsi"/>
          <w:lang w:val="en-GB"/>
        </w:rPr>
        <w:t>one staff and one</w:t>
      </w:r>
      <w:r w:rsidRPr="006965EE">
        <w:rPr>
          <w:rFonts w:asciiTheme="majorHAnsi" w:hAnsiTheme="majorHAnsi"/>
          <w:lang w:val="en-GB"/>
        </w:rPr>
        <w:t xml:space="preserve"> trainee; </w:t>
      </w:r>
      <w:r w:rsidR="00D20AE3">
        <w:rPr>
          <w:rFonts w:asciiTheme="majorHAnsi" w:hAnsiTheme="majorHAnsi"/>
          <w:lang w:val="en-GB"/>
        </w:rPr>
        <w:t>t</w:t>
      </w:r>
      <w:r w:rsidRPr="006965EE">
        <w:rPr>
          <w:rFonts w:asciiTheme="majorHAnsi" w:hAnsiTheme="majorHAnsi"/>
          <w:lang w:val="en-GB"/>
        </w:rPr>
        <w:t xml:space="preserve">he remaining </w:t>
      </w:r>
      <w:r w:rsidR="00D20AE3">
        <w:rPr>
          <w:rFonts w:asciiTheme="majorHAnsi" w:hAnsiTheme="majorHAnsi"/>
          <w:lang w:val="en-GB"/>
        </w:rPr>
        <w:t>two persons</w:t>
      </w:r>
      <w:r w:rsidR="00754802">
        <w:rPr>
          <w:rFonts w:asciiTheme="majorHAnsi" w:hAnsiTheme="majorHAnsi"/>
          <w:lang w:val="en-GB"/>
        </w:rPr>
        <w:t xml:space="preserve"> as per competitions advertised in </w:t>
      </w:r>
      <w:r w:rsidRPr="006965EE">
        <w:rPr>
          <w:rFonts w:asciiTheme="majorHAnsi" w:hAnsiTheme="majorHAnsi"/>
          <w:lang w:val="en-GB"/>
        </w:rPr>
        <w:t xml:space="preserve">2013 </w:t>
      </w:r>
      <w:r w:rsidR="00754802">
        <w:rPr>
          <w:rFonts w:asciiTheme="majorHAnsi" w:hAnsiTheme="majorHAnsi"/>
          <w:lang w:val="en-GB"/>
        </w:rPr>
        <w:t>were employed</w:t>
      </w:r>
      <w:r w:rsidRPr="006965EE">
        <w:rPr>
          <w:rFonts w:asciiTheme="majorHAnsi" w:hAnsiTheme="majorHAnsi"/>
          <w:lang w:val="en-GB"/>
        </w:rPr>
        <w:t xml:space="preserve"> in 2014.</w:t>
      </w:r>
    </w:p>
    <w:p w:rsidR="00820548" w:rsidRPr="006965EE" w:rsidRDefault="00820548">
      <w:pPr>
        <w:rPr>
          <w:rFonts w:asciiTheme="majorHAnsi" w:hAnsiTheme="majorHAnsi"/>
          <w:lang w:val="en-GB"/>
        </w:rPr>
      </w:pPr>
    </w:p>
    <w:p w:rsidR="00FF724B" w:rsidRPr="006965EE" w:rsidRDefault="002921A8" w:rsidP="00FF724B">
      <w:pPr>
        <w:rPr>
          <w:rFonts w:asciiTheme="majorHAnsi" w:hAnsiTheme="majorHAnsi"/>
          <w:b/>
          <w:i/>
          <w:color w:val="000000" w:themeColor="text1"/>
          <w:u w:val="single"/>
          <w:lang w:val="en-GB"/>
        </w:rPr>
      </w:pPr>
      <w:r w:rsidRPr="006965EE">
        <w:rPr>
          <w:rFonts w:asciiTheme="majorHAnsi" w:hAnsiTheme="majorHAnsi"/>
          <w:b/>
          <w:i/>
          <w:color w:val="000000" w:themeColor="text1"/>
          <w:u w:val="single"/>
          <w:lang w:val="en-GB"/>
        </w:rPr>
        <w:t>Conclusions:</w:t>
      </w:r>
    </w:p>
    <w:p w:rsidR="00FF724B" w:rsidRPr="006965EE" w:rsidRDefault="00553792" w:rsidP="00DC4521">
      <w:pPr>
        <w:pStyle w:val="ListParagraph"/>
        <w:numPr>
          <w:ilvl w:val="0"/>
          <w:numId w:val="17"/>
        </w:numPr>
        <w:jc w:val="both"/>
        <w:rPr>
          <w:rFonts w:asciiTheme="majorHAnsi" w:hAnsiTheme="majorHAnsi"/>
          <w:i/>
          <w:color w:val="000000" w:themeColor="text1"/>
          <w:lang w:val="en-GB"/>
        </w:rPr>
      </w:pPr>
      <w:r w:rsidRPr="006965EE">
        <w:rPr>
          <w:rFonts w:asciiTheme="majorHAnsi" w:hAnsiTheme="majorHAnsi"/>
          <w:i/>
          <w:color w:val="000000" w:themeColor="text1"/>
          <w:lang w:val="en-GB"/>
        </w:rPr>
        <w:t>O</w:t>
      </w:r>
      <w:r w:rsidR="00FF724B" w:rsidRPr="006965EE">
        <w:rPr>
          <w:rFonts w:asciiTheme="majorHAnsi" w:hAnsiTheme="majorHAnsi"/>
          <w:i/>
          <w:color w:val="000000" w:themeColor="text1"/>
          <w:lang w:val="en-GB"/>
        </w:rPr>
        <w:t xml:space="preserve">nly 33% of </w:t>
      </w:r>
      <w:r>
        <w:rPr>
          <w:rFonts w:asciiTheme="majorHAnsi" w:hAnsiTheme="majorHAnsi"/>
          <w:i/>
          <w:color w:val="000000" w:themeColor="text1"/>
          <w:lang w:val="en-GB"/>
        </w:rPr>
        <w:t>lawsuits</w:t>
      </w:r>
      <w:r w:rsidR="00FF724B" w:rsidRPr="006965EE">
        <w:rPr>
          <w:rFonts w:asciiTheme="majorHAnsi" w:hAnsiTheme="majorHAnsi"/>
          <w:i/>
          <w:color w:val="000000" w:themeColor="text1"/>
          <w:lang w:val="en-GB"/>
        </w:rPr>
        <w:t xml:space="preserve"> against state-level institutions </w:t>
      </w:r>
      <w:r w:rsidR="00F62E63">
        <w:rPr>
          <w:rFonts w:asciiTheme="majorHAnsi" w:hAnsiTheme="majorHAnsi"/>
          <w:i/>
          <w:color w:val="000000" w:themeColor="text1"/>
          <w:lang w:val="en-GB"/>
        </w:rPr>
        <w:t xml:space="preserve">have been </w:t>
      </w:r>
      <w:r w:rsidR="00BB41CA">
        <w:rPr>
          <w:rFonts w:asciiTheme="majorHAnsi" w:hAnsiTheme="majorHAnsi"/>
          <w:i/>
          <w:color w:val="000000" w:themeColor="text1"/>
          <w:lang w:val="en-GB"/>
        </w:rPr>
        <w:t>settled (completed)</w:t>
      </w:r>
      <w:r w:rsidR="00FF724B" w:rsidRPr="006965EE">
        <w:rPr>
          <w:rFonts w:asciiTheme="majorHAnsi" w:hAnsiTheme="majorHAnsi"/>
          <w:i/>
          <w:color w:val="000000" w:themeColor="text1"/>
          <w:lang w:val="en-GB"/>
        </w:rPr>
        <w:t>.</w:t>
      </w:r>
    </w:p>
    <w:p w:rsidR="00FF724B" w:rsidRPr="006965EE" w:rsidRDefault="00443E93" w:rsidP="00DC4521">
      <w:pPr>
        <w:pStyle w:val="ListParagraph"/>
        <w:numPr>
          <w:ilvl w:val="0"/>
          <w:numId w:val="17"/>
        </w:numPr>
        <w:jc w:val="both"/>
        <w:rPr>
          <w:rFonts w:asciiTheme="majorHAnsi" w:hAnsiTheme="majorHAnsi"/>
          <w:i/>
          <w:color w:val="000000" w:themeColor="text1"/>
          <w:lang w:val="en-GB"/>
        </w:rPr>
      </w:pPr>
      <w:r>
        <w:rPr>
          <w:rFonts w:asciiTheme="majorHAnsi" w:hAnsiTheme="majorHAnsi"/>
          <w:i/>
          <w:color w:val="000000" w:themeColor="text1"/>
          <w:lang w:val="en-GB"/>
        </w:rPr>
        <w:t>Of the total number of lawsuits brought against state-level institutions s</w:t>
      </w:r>
      <w:r w:rsidR="00F62E63">
        <w:rPr>
          <w:rFonts w:asciiTheme="majorHAnsi" w:hAnsiTheme="majorHAnsi"/>
          <w:i/>
          <w:color w:val="000000" w:themeColor="text1"/>
          <w:lang w:val="en-GB"/>
        </w:rPr>
        <w:t>urvey</w:t>
      </w:r>
      <w:r>
        <w:rPr>
          <w:rFonts w:asciiTheme="majorHAnsi" w:hAnsiTheme="majorHAnsi"/>
          <w:i/>
          <w:color w:val="000000" w:themeColor="text1"/>
          <w:lang w:val="en-GB"/>
        </w:rPr>
        <w:t>ed,</w:t>
      </w:r>
      <w:r w:rsidR="00FF724B" w:rsidRPr="006965EE">
        <w:rPr>
          <w:rFonts w:asciiTheme="majorHAnsi" w:hAnsiTheme="majorHAnsi"/>
          <w:i/>
          <w:color w:val="000000" w:themeColor="text1"/>
          <w:lang w:val="en-GB"/>
        </w:rPr>
        <w:t xml:space="preserve"> 85% </w:t>
      </w:r>
      <w:r>
        <w:rPr>
          <w:rFonts w:asciiTheme="majorHAnsi" w:hAnsiTheme="majorHAnsi"/>
          <w:i/>
          <w:color w:val="000000" w:themeColor="text1"/>
          <w:lang w:val="en-GB"/>
        </w:rPr>
        <w:t>were lodged by employees</w:t>
      </w:r>
      <w:r w:rsidR="00FF724B" w:rsidRPr="006965EE">
        <w:rPr>
          <w:rFonts w:asciiTheme="majorHAnsi" w:hAnsiTheme="majorHAnsi"/>
          <w:i/>
          <w:color w:val="000000" w:themeColor="text1"/>
          <w:lang w:val="en-GB"/>
        </w:rPr>
        <w:t>.</w:t>
      </w:r>
    </w:p>
    <w:p w:rsidR="00FF724B" w:rsidRPr="006965EE" w:rsidRDefault="00BB41CA" w:rsidP="00DC4521">
      <w:pPr>
        <w:pStyle w:val="ListParagraph"/>
        <w:numPr>
          <w:ilvl w:val="0"/>
          <w:numId w:val="17"/>
        </w:numPr>
        <w:tabs>
          <w:tab w:val="left" w:pos="851"/>
        </w:tabs>
        <w:jc w:val="both"/>
        <w:rPr>
          <w:rFonts w:asciiTheme="majorHAnsi" w:hAnsiTheme="majorHAnsi"/>
          <w:i/>
          <w:color w:val="000000" w:themeColor="text1"/>
          <w:lang w:val="en-GB"/>
        </w:rPr>
      </w:pPr>
      <w:r>
        <w:rPr>
          <w:rFonts w:asciiTheme="majorHAnsi" w:hAnsiTheme="majorHAnsi"/>
          <w:i/>
          <w:color w:val="000000" w:themeColor="text1"/>
          <w:lang w:val="en-GB"/>
        </w:rPr>
        <w:t xml:space="preserve">Of the five </w:t>
      </w:r>
      <w:r w:rsidR="00FF724B" w:rsidRPr="006965EE">
        <w:rPr>
          <w:rFonts w:asciiTheme="majorHAnsi" w:hAnsiTheme="majorHAnsi"/>
          <w:i/>
          <w:color w:val="000000" w:themeColor="text1"/>
          <w:lang w:val="en-GB"/>
        </w:rPr>
        <w:t>state-level institutions</w:t>
      </w:r>
      <w:r w:rsidR="00443E93">
        <w:rPr>
          <w:rFonts w:asciiTheme="majorHAnsi" w:hAnsiTheme="majorHAnsi"/>
          <w:i/>
          <w:color w:val="000000" w:themeColor="text1"/>
          <w:lang w:val="en-GB"/>
        </w:rPr>
        <w:t xml:space="preserve"> surveyed</w:t>
      </w:r>
      <w:r>
        <w:rPr>
          <w:rFonts w:asciiTheme="majorHAnsi" w:hAnsiTheme="majorHAnsi"/>
          <w:i/>
          <w:color w:val="000000" w:themeColor="text1"/>
          <w:lang w:val="en-GB"/>
        </w:rPr>
        <w:t xml:space="preserve">, only one </w:t>
      </w:r>
      <w:r w:rsidR="00443E93">
        <w:rPr>
          <w:rFonts w:asciiTheme="majorHAnsi" w:hAnsiTheme="majorHAnsi"/>
          <w:i/>
          <w:color w:val="000000" w:themeColor="text1"/>
          <w:lang w:val="en-GB"/>
        </w:rPr>
        <w:t>has</w:t>
      </w:r>
      <w:r>
        <w:rPr>
          <w:rFonts w:asciiTheme="majorHAnsi" w:hAnsiTheme="majorHAnsi"/>
          <w:i/>
          <w:color w:val="000000" w:themeColor="text1"/>
          <w:lang w:val="en-GB"/>
        </w:rPr>
        <w:t xml:space="preserve"> a</w:t>
      </w:r>
      <w:r w:rsidR="00FF724B" w:rsidRPr="006965EE">
        <w:rPr>
          <w:rFonts w:asciiTheme="majorHAnsi" w:hAnsiTheme="majorHAnsi"/>
          <w:i/>
          <w:color w:val="000000" w:themeColor="text1"/>
          <w:lang w:val="en-GB"/>
        </w:rPr>
        <w:t xml:space="preserve"> publicly available </w:t>
      </w:r>
      <w:r w:rsidR="00443E93">
        <w:rPr>
          <w:rFonts w:asciiTheme="majorHAnsi" w:hAnsiTheme="majorHAnsi"/>
          <w:i/>
          <w:color w:val="000000" w:themeColor="text1"/>
          <w:lang w:val="en-GB"/>
        </w:rPr>
        <w:t>staffing plan</w:t>
      </w:r>
      <w:r w:rsidR="00544D89">
        <w:rPr>
          <w:rFonts w:asciiTheme="majorHAnsi" w:hAnsiTheme="majorHAnsi"/>
          <w:i/>
          <w:color w:val="000000" w:themeColor="text1"/>
          <w:lang w:val="en-GB"/>
        </w:rPr>
        <w:t>. O</w:t>
      </w:r>
      <w:r w:rsidR="00FF724B" w:rsidRPr="006965EE">
        <w:rPr>
          <w:rFonts w:asciiTheme="majorHAnsi" w:hAnsiTheme="majorHAnsi"/>
          <w:i/>
          <w:color w:val="000000" w:themeColor="text1"/>
          <w:lang w:val="en-GB"/>
        </w:rPr>
        <w:t>ther institutions justif</w:t>
      </w:r>
      <w:r w:rsidR="00544D89">
        <w:rPr>
          <w:rFonts w:asciiTheme="majorHAnsi" w:hAnsiTheme="majorHAnsi"/>
          <w:i/>
          <w:color w:val="000000" w:themeColor="text1"/>
          <w:lang w:val="en-GB"/>
        </w:rPr>
        <w:t>y their</w:t>
      </w:r>
      <w:r w:rsidR="00FF724B" w:rsidRPr="006965EE">
        <w:rPr>
          <w:rFonts w:asciiTheme="majorHAnsi" w:hAnsiTheme="majorHAnsi"/>
          <w:i/>
          <w:color w:val="000000" w:themeColor="text1"/>
          <w:lang w:val="en-GB"/>
        </w:rPr>
        <w:t xml:space="preserve"> non-disclosure </w:t>
      </w:r>
      <w:r w:rsidR="00544D89">
        <w:rPr>
          <w:rFonts w:asciiTheme="majorHAnsi" w:hAnsiTheme="majorHAnsi"/>
          <w:i/>
          <w:color w:val="000000" w:themeColor="text1"/>
          <w:lang w:val="en-GB"/>
        </w:rPr>
        <w:t>by the</w:t>
      </w:r>
      <w:r w:rsidR="00FF724B" w:rsidRPr="006965EE">
        <w:rPr>
          <w:rFonts w:asciiTheme="majorHAnsi" w:hAnsiTheme="majorHAnsi"/>
          <w:i/>
          <w:color w:val="000000" w:themeColor="text1"/>
          <w:lang w:val="en-GB"/>
        </w:rPr>
        <w:t xml:space="preserve"> lack of legal obligation in this respect.</w:t>
      </w:r>
    </w:p>
    <w:p w:rsidR="00FF724B" w:rsidRPr="006965EE" w:rsidRDefault="00FF724B" w:rsidP="00DC4521">
      <w:pPr>
        <w:pStyle w:val="ListParagraph"/>
        <w:numPr>
          <w:ilvl w:val="0"/>
          <w:numId w:val="17"/>
        </w:numPr>
        <w:tabs>
          <w:tab w:val="left" w:pos="851"/>
        </w:tabs>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In each </w:t>
      </w:r>
      <w:r w:rsidR="00544D89">
        <w:rPr>
          <w:rFonts w:asciiTheme="majorHAnsi" w:hAnsiTheme="majorHAnsi"/>
          <w:i/>
          <w:color w:val="000000" w:themeColor="text1"/>
          <w:lang w:val="en-GB"/>
        </w:rPr>
        <w:t xml:space="preserve">state-level </w:t>
      </w:r>
      <w:r w:rsidRPr="006965EE">
        <w:rPr>
          <w:rFonts w:asciiTheme="majorHAnsi" w:hAnsiTheme="majorHAnsi"/>
          <w:i/>
          <w:color w:val="000000" w:themeColor="text1"/>
          <w:lang w:val="en-GB"/>
        </w:rPr>
        <w:t xml:space="preserve">institution </w:t>
      </w:r>
      <w:r w:rsidR="00544D89">
        <w:rPr>
          <w:rFonts w:asciiTheme="majorHAnsi" w:hAnsiTheme="majorHAnsi"/>
          <w:i/>
          <w:color w:val="000000" w:themeColor="text1"/>
          <w:lang w:val="en-GB"/>
        </w:rPr>
        <w:t>there is a</w:t>
      </w:r>
      <w:r w:rsidRPr="006965EE">
        <w:rPr>
          <w:rFonts w:asciiTheme="majorHAnsi" w:hAnsiTheme="majorHAnsi"/>
          <w:i/>
          <w:color w:val="000000" w:themeColor="text1"/>
          <w:lang w:val="en-GB"/>
        </w:rPr>
        <w:t xml:space="preserve"> discrepancy between the number of </w:t>
      </w:r>
      <w:r w:rsidR="00544D89">
        <w:rPr>
          <w:rFonts w:asciiTheme="majorHAnsi" w:hAnsiTheme="majorHAnsi"/>
          <w:i/>
          <w:color w:val="000000" w:themeColor="text1"/>
          <w:lang w:val="en-GB"/>
        </w:rPr>
        <w:t>positions envisaged under the staffing plan</w:t>
      </w:r>
      <w:r w:rsidRPr="006965EE">
        <w:rPr>
          <w:rFonts w:asciiTheme="majorHAnsi" w:hAnsiTheme="majorHAnsi"/>
          <w:i/>
          <w:color w:val="000000" w:themeColor="text1"/>
          <w:lang w:val="en-GB"/>
        </w:rPr>
        <w:t xml:space="preserve"> and </w:t>
      </w:r>
      <w:r w:rsidR="00544D89">
        <w:rPr>
          <w:rFonts w:asciiTheme="majorHAnsi" w:hAnsiTheme="majorHAnsi"/>
          <w:i/>
          <w:color w:val="000000" w:themeColor="text1"/>
          <w:lang w:val="en-GB"/>
        </w:rPr>
        <w:t xml:space="preserve">the actual </w:t>
      </w:r>
      <w:r w:rsidRPr="006965EE">
        <w:rPr>
          <w:rFonts w:asciiTheme="majorHAnsi" w:hAnsiTheme="majorHAnsi"/>
          <w:i/>
          <w:color w:val="000000" w:themeColor="text1"/>
          <w:lang w:val="en-GB"/>
        </w:rPr>
        <w:t xml:space="preserve">number of employees. </w:t>
      </w:r>
    </w:p>
    <w:p w:rsidR="00FF724B" w:rsidRPr="006965EE" w:rsidRDefault="00A0675D" w:rsidP="00DC4521">
      <w:pPr>
        <w:pStyle w:val="ListParagraph"/>
        <w:numPr>
          <w:ilvl w:val="0"/>
          <w:numId w:val="17"/>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According to the findings of the </w:t>
      </w:r>
      <w:r w:rsidR="00544D89">
        <w:rPr>
          <w:rFonts w:asciiTheme="majorHAnsi" w:hAnsiTheme="majorHAnsi"/>
          <w:i/>
          <w:color w:val="000000" w:themeColor="text1"/>
          <w:lang w:val="en-GB"/>
        </w:rPr>
        <w:t>Audit Office, a</w:t>
      </w:r>
      <w:r w:rsidRPr="006965EE">
        <w:rPr>
          <w:rFonts w:asciiTheme="majorHAnsi" w:hAnsiTheme="majorHAnsi"/>
          <w:i/>
          <w:color w:val="000000" w:themeColor="text1"/>
          <w:lang w:val="en-GB"/>
        </w:rPr>
        <w:t xml:space="preserve"> </w:t>
      </w:r>
      <w:r w:rsidR="00544D89">
        <w:rPr>
          <w:rFonts w:asciiTheme="majorHAnsi" w:hAnsiTheme="majorHAnsi"/>
          <w:i/>
          <w:color w:val="000000" w:themeColor="text1"/>
          <w:lang w:val="en-GB"/>
        </w:rPr>
        <w:t>considerable</w:t>
      </w:r>
      <w:r w:rsidRPr="006965EE">
        <w:rPr>
          <w:rFonts w:asciiTheme="majorHAnsi" w:hAnsiTheme="majorHAnsi"/>
          <w:i/>
          <w:color w:val="000000" w:themeColor="text1"/>
          <w:lang w:val="en-GB"/>
        </w:rPr>
        <w:t xml:space="preserve"> number of recommendations </w:t>
      </w:r>
      <w:r w:rsidR="00544D89">
        <w:rPr>
          <w:rFonts w:asciiTheme="majorHAnsi" w:hAnsiTheme="majorHAnsi"/>
          <w:i/>
          <w:color w:val="000000" w:themeColor="text1"/>
          <w:lang w:val="en-GB"/>
        </w:rPr>
        <w:t>presented</w:t>
      </w:r>
      <w:r w:rsidRPr="006965EE">
        <w:rPr>
          <w:rFonts w:asciiTheme="majorHAnsi" w:hAnsiTheme="majorHAnsi"/>
          <w:i/>
          <w:color w:val="000000" w:themeColor="text1"/>
          <w:lang w:val="en-GB"/>
        </w:rPr>
        <w:t xml:space="preserve"> in previous </w:t>
      </w:r>
      <w:r w:rsidR="00544D89" w:rsidRPr="006965EE">
        <w:rPr>
          <w:rFonts w:asciiTheme="majorHAnsi" w:hAnsiTheme="majorHAnsi"/>
          <w:i/>
          <w:color w:val="000000" w:themeColor="text1"/>
          <w:lang w:val="en-GB"/>
        </w:rPr>
        <w:t xml:space="preserve">audit </w:t>
      </w:r>
      <w:r w:rsidRPr="006965EE">
        <w:rPr>
          <w:rFonts w:asciiTheme="majorHAnsi" w:hAnsiTheme="majorHAnsi"/>
          <w:i/>
          <w:color w:val="000000" w:themeColor="text1"/>
          <w:lang w:val="en-GB"/>
        </w:rPr>
        <w:t xml:space="preserve">reports </w:t>
      </w:r>
      <w:r w:rsidR="00544D89">
        <w:rPr>
          <w:rFonts w:asciiTheme="majorHAnsi" w:hAnsiTheme="majorHAnsi"/>
          <w:i/>
          <w:color w:val="000000" w:themeColor="text1"/>
          <w:lang w:val="en-GB"/>
        </w:rPr>
        <w:t>have not been implemented</w:t>
      </w:r>
      <w:r w:rsidRPr="006965EE">
        <w:rPr>
          <w:rFonts w:asciiTheme="majorHAnsi" w:hAnsiTheme="majorHAnsi"/>
          <w:i/>
          <w:color w:val="000000" w:themeColor="text1"/>
          <w:lang w:val="en-GB"/>
        </w:rPr>
        <w:t xml:space="preserve">. </w:t>
      </w:r>
    </w:p>
    <w:p w:rsidR="00A0675D" w:rsidRPr="006965EE" w:rsidRDefault="00A0675D" w:rsidP="00DC4521">
      <w:pPr>
        <w:pStyle w:val="ListParagraph"/>
        <w:numPr>
          <w:ilvl w:val="0"/>
          <w:numId w:val="17"/>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Based on collected data, it can be concluded that </w:t>
      </w:r>
      <w:r w:rsidR="0008326A">
        <w:rPr>
          <w:rFonts w:asciiTheme="majorHAnsi" w:hAnsiTheme="majorHAnsi"/>
          <w:i/>
          <w:color w:val="000000" w:themeColor="text1"/>
          <w:lang w:val="en-GB"/>
        </w:rPr>
        <w:t>state-level</w:t>
      </w:r>
      <w:r w:rsidRPr="006965EE">
        <w:rPr>
          <w:rFonts w:asciiTheme="majorHAnsi" w:hAnsiTheme="majorHAnsi"/>
          <w:i/>
          <w:color w:val="000000" w:themeColor="text1"/>
          <w:lang w:val="en-GB"/>
        </w:rPr>
        <w:t xml:space="preserve"> institutions</w:t>
      </w:r>
      <w:r w:rsidR="0008326A">
        <w:rPr>
          <w:rFonts w:asciiTheme="majorHAnsi" w:hAnsiTheme="majorHAnsi"/>
          <w:i/>
          <w:color w:val="000000" w:themeColor="text1"/>
          <w:lang w:val="en-GB"/>
        </w:rPr>
        <w:t xml:space="preserve"> </w:t>
      </w:r>
      <w:r w:rsidRPr="006965EE">
        <w:rPr>
          <w:rFonts w:asciiTheme="majorHAnsi" w:hAnsiTheme="majorHAnsi"/>
          <w:i/>
          <w:color w:val="000000" w:themeColor="text1"/>
          <w:lang w:val="en-GB"/>
        </w:rPr>
        <w:t>have not done much to prevent i</w:t>
      </w:r>
      <w:r w:rsidR="0008326A">
        <w:rPr>
          <w:rFonts w:asciiTheme="majorHAnsi" w:hAnsiTheme="majorHAnsi"/>
          <w:i/>
          <w:color w:val="000000" w:themeColor="text1"/>
          <w:lang w:val="en-GB"/>
        </w:rPr>
        <w:t>rregularities and eliminate bottlenecks</w:t>
      </w:r>
      <w:r w:rsidRPr="006965EE">
        <w:rPr>
          <w:rFonts w:asciiTheme="majorHAnsi" w:hAnsiTheme="majorHAnsi"/>
          <w:i/>
          <w:color w:val="000000" w:themeColor="text1"/>
          <w:lang w:val="en-GB"/>
        </w:rPr>
        <w:t>, as only one of</w:t>
      </w:r>
      <w:r w:rsidR="00BB41CA">
        <w:rPr>
          <w:rFonts w:asciiTheme="majorHAnsi" w:hAnsiTheme="majorHAnsi"/>
          <w:i/>
          <w:color w:val="000000" w:themeColor="text1"/>
          <w:lang w:val="en-GB"/>
        </w:rPr>
        <w:t xml:space="preserve"> the</w:t>
      </w:r>
      <w:r w:rsidRPr="006965EE">
        <w:rPr>
          <w:rFonts w:asciiTheme="majorHAnsi" w:hAnsiTheme="majorHAnsi"/>
          <w:i/>
          <w:color w:val="000000" w:themeColor="text1"/>
          <w:lang w:val="en-GB"/>
        </w:rPr>
        <w:t xml:space="preserve"> five </w:t>
      </w:r>
      <w:r w:rsidR="0008326A">
        <w:rPr>
          <w:rFonts w:asciiTheme="majorHAnsi" w:hAnsiTheme="majorHAnsi"/>
          <w:i/>
          <w:color w:val="000000" w:themeColor="text1"/>
          <w:lang w:val="en-GB"/>
        </w:rPr>
        <w:t>surveyed</w:t>
      </w:r>
      <w:r w:rsidRPr="006965EE">
        <w:rPr>
          <w:rFonts w:asciiTheme="majorHAnsi" w:hAnsiTheme="majorHAnsi"/>
          <w:i/>
          <w:color w:val="000000" w:themeColor="text1"/>
          <w:lang w:val="en-GB"/>
        </w:rPr>
        <w:t xml:space="preserve"> institutions (CSA</w:t>
      </w:r>
      <w:r w:rsidR="0008326A">
        <w:rPr>
          <w:rFonts w:asciiTheme="majorHAnsi" w:hAnsiTheme="majorHAnsi"/>
          <w:i/>
          <w:color w:val="000000" w:themeColor="text1"/>
          <w:lang w:val="en-GB"/>
        </w:rPr>
        <w:t xml:space="preserve"> BiH</w:t>
      </w:r>
      <w:r w:rsidRPr="006965EE">
        <w:rPr>
          <w:rFonts w:asciiTheme="majorHAnsi" w:hAnsiTheme="majorHAnsi"/>
          <w:i/>
          <w:color w:val="000000" w:themeColor="text1"/>
          <w:lang w:val="en-GB"/>
        </w:rPr>
        <w:t>)</w:t>
      </w:r>
      <w:r w:rsidR="0008326A">
        <w:rPr>
          <w:rFonts w:asciiTheme="majorHAnsi" w:hAnsiTheme="majorHAnsi"/>
          <w:i/>
          <w:color w:val="000000" w:themeColor="text1"/>
          <w:lang w:val="en-GB"/>
        </w:rPr>
        <w:t xml:space="preserve"> had an integrity plan in place</w:t>
      </w:r>
      <w:r w:rsidRPr="006965EE">
        <w:rPr>
          <w:rFonts w:asciiTheme="majorHAnsi" w:hAnsiTheme="majorHAnsi"/>
          <w:i/>
          <w:color w:val="000000" w:themeColor="text1"/>
          <w:lang w:val="en-GB"/>
        </w:rPr>
        <w:t xml:space="preserve"> </w:t>
      </w:r>
      <w:r w:rsidR="0008326A">
        <w:rPr>
          <w:rFonts w:asciiTheme="majorHAnsi" w:hAnsiTheme="majorHAnsi"/>
          <w:i/>
          <w:color w:val="000000" w:themeColor="text1"/>
          <w:lang w:val="en-GB"/>
        </w:rPr>
        <w:t xml:space="preserve">as </w:t>
      </w:r>
      <w:r w:rsidR="00247E76">
        <w:rPr>
          <w:rFonts w:asciiTheme="majorHAnsi" w:hAnsiTheme="majorHAnsi"/>
          <w:i/>
          <w:color w:val="000000" w:themeColor="text1"/>
          <w:lang w:val="en-GB"/>
        </w:rPr>
        <w:t>at</w:t>
      </w:r>
      <w:r w:rsidR="0008326A">
        <w:rPr>
          <w:rFonts w:asciiTheme="majorHAnsi" w:hAnsiTheme="majorHAnsi"/>
          <w:i/>
          <w:color w:val="000000" w:themeColor="text1"/>
          <w:lang w:val="en-GB"/>
        </w:rPr>
        <w:t xml:space="preserve"> the end</w:t>
      </w:r>
      <w:r w:rsidR="00247E76">
        <w:rPr>
          <w:rFonts w:asciiTheme="majorHAnsi" w:hAnsiTheme="majorHAnsi"/>
          <w:i/>
          <w:color w:val="000000" w:themeColor="text1"/>
          <w:lang w:val="en-GB"/>
        </w:rPr>
        <w:t xml:space="preserve"> of 2013</w:t>
      </w:r>
      <w:r w:rsidRPr="006965EE">
        <w:rPr>
          <w:rFonts w:asciiTheme="majorHAnsi" w:hAnsiTheme="majorHAnsi"/>
          <w:i/>
          <w:color w:val="000000" w:themeColor="text1"/>
          <w:lang w:val="en-GB"/>
        </w:rPr>
        <w:t>.</w:t>
      </w:r>
    </w:p>
    <w:p w:rsidR="001154C2" w:rsidRPr="00AE213E" w:rsidRDefault="00AE213E" w:rsidP="00AE213E">
      <w:pPr>
        <w:pStyle w:val="ListParagraph"/>
        <w:numPr>
          <w:ilvl w:val="0"/>
          <w:numId w:val="17"/>
        </w:numPr>
        <w:jc w:val="both"/>
        <w:rPr>
          <w:rFonts w:asciiTheme="majorHAnsi" w:hAnsiTheme="majorHAnsi"/>
          <w:color w:val="000000" w:themeColor="text1"/>
          <w:lang w:val="en-GB"/>
        </w:rPr>
      </w:pPr>
      <w:r w:rsidRPr="00AE213E">
        <w:rPr>
          <w:rFonts w:asciiTheme="majorHAnsi" w:hAnsiTheme="majorHAnsi"/>
          <w:i/>
          <w:color w:val="000000" w:themeColor="text1"/>
          <w:lang w:val="en-GB"/>
        </w:rPr>
        <w:t>The fact that temporary service contracts are often renewed year after year shows that such jobs are not temporary and should not be performed in this way.  Temporary service contracts are an opaque way of hiring staff, which is unacceptable when it comes to the public sector.</w:t>
      </w:r>
    </w:p>
    <w:p w:rsidR="00AE213E" w:rsidRPr="006965EE" w:rsidRDefault="00AE213E" w:rsidP="00AE213E">
      <w:pPr>
        <w:pStyle w:val="ListParagraph"/>
        <w:jc w:val="both"/>
        <w:rPr>
          <w:rFonts w:asciiTheme="majorHAnsi" w:hAnsiTheme="majorHAnsi"/>
          <w:color w:val="000000" w:themeColor="text1"/>
          <w:lang w:val="en-GB"/>
        </w:rPr>
      </w:pPr>
    </w:p>
    <w:p w:rsidR="007A7B3D" w:rsidRPr="006965EE" w:rsidRDefault="00B9328F" w:rsidP="004A1189">
      <w:pPr>
        <w:pStyle w:val="Heading2"/>
        <w:numPr>
          <w:ilvl w:val="0"/>
          <w:numId w:val="0"/>
        </w:numPr>
        <w:ind w:left="360" w:hanging="360"/>
        <w:rPr>
          <w:color w:val="000000" w:themeColor="text1"/>
          <w:lang w:val="en-GB"/>
        </w:rPr>
      </w:pPr>
      <w:bookmarkStart w:id="5" w:name="_Toc475971969"/>
      <w:r w:rsidRPr="006965EE">
        <w:rPr>
          <w:color w:val="000000" w:themeColor="text1"/>
          <w:lang w:val="en-GB"/>
        </w:rPr>
        <w:t>2.2. FEDERATION OF BOSNIA AND HERZEGOVINA</w:t>
      </w:r>
      <w:r w:rsidR="00AE213E">
        <w:rPr>
          <w:color w:val="000000" w:themeColor="text1"/>
          <w:lang w:val="en-GB"/>
        </w:rPr>
        <w:t xml:space="preserve"> (FBiH)</w:t>
      </w:r>
      <w:bookmarkEnd w:id="5"/>
    </w:p>
    <w:p w:rsidR="00070E4E" w:rsidRPr="006965EE" w:rsidRDefault="00070E4E" w:rsidP="00F877A3">
      <w:pPr>
        <w:pStyle w:val="ListParagraph"/>
        <w:spacing w:line="276" w:lineRule="auto"/>
        <w:ind w:left="19"/>
        <w:jc w:val="both"/>
        <w:rPr>
          <w:rFonts w:asciiTheme="majorHAnsi" w:hAnsiTheme="majorHAnsi"/>
          <w:lang w:val="en-GB"/>
        </w:rPr>
      </w:pPr>
    </w:p>
    <w:p w:rsidR="00A610C4" w:rsidRPr="006965EE" w:rsidRDefault="00AE213E" w:rsidP="00E555BB">
      <w:pPr>
        <w:pStyle w:val="ListParagraph"/>
        <w:ind w:left="19"/>
        <w:jc w:val="both"/>
        <w:rPr>
          <w:rFonts w:asciiTheme="majorHAnsi" w:hAnsiTheme="majorHAnsi"/>
          <w:lang w:val="en-GB"/>
        </w:rPr>
      </w:pPr>
      <w:r>
        <w:rPr>
          <w:rFonts w:asciiTheme="majorHAnsi" w:hAnsiTheme="majorHAnsi"/>
          <w:lang w:val="en-GB"/>
        </w:rPr>
        <w:t>The following i</w:t>
      </w:r>
      <w:r w:rsidR="00B9328F" w:rsidRPr="006965EE">
        <w:rPr>
          <w:rFonts w:asciiTheme="majorHAnsi" w:hAnsiTheme="majorHAnsi"/>
          <w:lang w:val="en-GB"/>
        </w:rPr>
        <w:t xml:space="preserve">nstitutions </w:t>
      </w:r>
      <w:r w:rsidR="007C3E0C">
        <w:rPr>
          <w:rFonts w:asciiTheme="majorHAnsi" w:hAnsiTheme="majorHAnsi"/>
          <w:lang w:val="en-GB"/>
        </w:rPr>
        <w:t>at</w:t>
      </w:r>
      <w:r w:rsidR="00B9328F" w:rsidRPr="006965EE">
        <w:rPr>
          <w:rFonts w:asciiTheme="majorHAnsi" w:hAnsiTheme="majorHAnsi"/>
          <w:lang w:val="en-GB"/>
        </w:rPr>
        <w:t xml:space="preserve"> the level of FBiH</w:t>
      </w:r>
      <w:r w:rsidRPr="00AE213E">
        <w:rPr>
          <w:rFonts w:asciiTheme="majorHAnsi" w:hAnsiTheme="majorHAnsi"/>
          <w:lang w:val="en-GB"/>
        </w:rPr>
        <w:t xml:space="preserve"> </w:t>
      </w:r>
      <w:r w:rsidR="007C3E0C">
        <w:rPr>
          <w:rFonts w:asciiTheme="majorHAnsi" w:hAnsiTheme="majorHAnsi"/>
          <w:lang w:val="en-GB"/>
        </w:rPr>
        <w:t xml:space="preserve">were </w:t>
      </w:r>
      <w:r>
        <w:rPr>
          <w:rFonts w:asciiTheme="majorHAnsi" w:hAnsiTheme="majorHAnsi"/>
          <w:lang w:val="en-GB"/>
        </w:rPr>
        <w:t>included in</w:t>
      </w:r>
      <w:r w:rsidRPr="006965EE">
        <w:rPr>
          <w:rFonts w:asciiTheme="majorHAnsi" w:hAnsiTheme="majorHAnsi"/>
          <w:lang w:val="en-GB"/>
        </w:rPr>
        <w:t xml:space="preserve"> the monitoring</w:t>
      </w:r>
      <w:r w:rsidR="00BB41CA">
        <w:rPr>
          <w:rFonts w:asciiTheme="majorHAnsi" w:hAnsiTheme="majorHAnsi"/>
          <w:lang w:val="en-GB"/>
        </w:rPr>
        <w:t xml:space="preserve"> survey</w:t>
      </w:r>
      <w:r w:rsidR="00B9328F" w:rsidRPr="006965EE">
        <w:rPr>
          <w:rFonts w:asciiTheme="majorHAnsi" w:hAnsiTheme="majorHAnsi"/>
          <w:lang w:val="en-GB"/>
        </w:rPr>
        <w:t>: Ministry of Justice</w:t>
      </w:r>
      <w:r w:rsidR="007C3E0C" w:rsidRPr="007C3E0C">
        <w:rPr>
          <w:rFonts w:asciiTheme="majorHAnsi" w:hAnsiTheme="majorHAnsi"/>
          <w:lang w:val="en-GB"/>
        </w:rPr>
        <w:t xml:space="preserve"> </w:t>
      </w:r>
      <w:r w:rsidR="007C3E0C">
        <w:rPr>
          <w:rFonts w:asciiTheme="majorHAnsi" w:hAnsiTheme="majorHAnsi"/>
          <w:lang w:val="en-GB"/>
        </w:rPr>
        <w:t xml:space="preserve">of </w:t>
      </w:r>
      <w:r w:rsidR="007C3E0C" w:rsidRPr="006965EE">
        <w:rPr>
          <w:rFonts w:asciiTheme="majorHAnsi" w:hAnsiTheme="majorHAnsi"/>
          <w:lang w:val="en-GB"/>
        </w:rPr>
        <w:t>FBiH</w:t>
      </w:r>
      <w:r w:rsidR="00B9328F" w:rsidRPr="006965EE">
        <w:rPr>
          <w:rFonts w:asciiTheme="majorHAnsi" w:hAnsiTheme="majorHAnsi"/>
          <w:lang w:val="en-GB"/>
        </w:rPr>
        <w:t xml:space="preserve">, Ministry of Finance </w:t>
      </w:r>
      <w:r w:rsidR="007C3E0C">
        <w:rPr>
          <w:rFonts w:asciiTheme="majorHAnsi" w:hAnsiTheme="majorHAnsi"/>
          <w:lang w:val="en-GB"/>
        </w:rPr>
        <w:t xml:space="preserve">of </w:t>
      </w:r>
      <w:r w:rsidR="00B9328F" w:rsidRPr="006965EE">
        <w:rPr>
          <w:rFonts w:asciiTheme="majorHAnsi" w:hAnsiTheme="majorHAnsi"/>
          <w:lang w:val="en-GB"/>
        </w:rPr>
        <w:t>FBiH, Ministry of Education</w:t>
      </w:r>
      <w:r w:rsidR="007C3E0C" w:rsidRPr="007C3E0C">
        <w:rPr>
          <w:rFonts w:asciiTheme="majorHAnsi" w:hAnsiTheme="majorHAnsi"/>
          <w:lang w:val="en-GB"/>
        </w:rPr>
        <w:t xml:space="preserve"> </w:t>
      </w:r>
      <w:r w:rsidR="00490E7B">
        <w:rPr>
          <w:rFonts w:asciiTheme="majorHAnsi" w:hAnsiTheme="majorHAnsi"/>
          <w:lang w:val="en-GB"/>
        </w:rPr>
        <w:t xml:space="preserve">and Science </w:t>
      </w:r>
      <w:r w:rsidR="007C3E0C">
        <w:rPr>
          <w:rFonts w:asciiTheme="majorHAnsi" w:hAnsiTheme="majorHAnsi"/>
          <w:lang w:val="en-GB"/>
        </w:rPr>
        <w:t xml:space="preserve">of </w:t>
      </w:r>
      <w:r w:rsidR="007C3E0C" w:rsidRPr="006965EE">
        <w:rPr>
          <w:rFonts w:asciiTheme="majorHAnsi" w:hAnsiTheme="majorHAnsi"/>
          <w:lang w:val="en-GB"/>
        </w:rPr>
        <w:t>FBiH</w:t>
      </w:r>
      <w:r w:rsidR="00B9328F" w:rsidRPr="006965EE">
        <w:rPr>
          <w:rFonts w:asciiTheme="majorHAnsi" w:hAnsiTheme="majorHAnsi"/>
          <w:lang w:val="en-GB"/>
        </w:rPr>
        <w:t>, Civil Service Agency of FBiH and Tax Administration</w:t>
      </w:r>
      <w:r w:rsidR="007C3E0C">
        <w:rPr>
          <w:rFonts w:asciiTheme="majorHAnsi" w:hAnsiTheme="majorHAnsi"/>
          <w:lang w:val="en-GB"/>
        </w:rPr>
        <w:t xml:space="preserve"> of</w:t>
      </w:r>
      <w:r w:rsidR="00B9328F" w:rsidRPr="006965EE">
        <w:rPr>
          <w:rFonts w:asciiTheme="majorHAnsi" w:hAnsiTheme="majorHAnsi"/>
          <w:lang w:val="en-GB"/>
        </w:rPr>
        <w:t xml:space="preserve"> FBiH. </w:t>
      </w:r>
    </w:p>
    <w:p w:rsidR="00A610C4" w:rsidRPr="006965EE" w:rsidRDefault="00A610C4" w:rsidP="00E555BB">
      <w:pPr>
        <w:pStyle w:val="ListParagraph"/>
        <w:ind w:left="19"/>
        <w:jc w:val="both"/>
        <w:rPr>
          <w:rFonts w:asciiTheme="majorHAnsi" w:hAnsiTheme="majorHAnsi"/>
          <w:lang w:val="en-GB"/>
        </w:rPr>
      </w:pPr>
    </w:p>
    <w:p w:rsidR="00EA1038" w:rsidRPr="006965EE" w:rsidRDefault="006141EB" w:rsidP="00E555BB">
      <w:pPr>
        <w:pStyle w:val="ListParagraph"/>
        <w:ind w:left="19"/>
        <w:jc w:val="both"/>
        <w:rPr>
          <w:rFonts w:asciiTheme="majorHAnsi" w:hAnsiTheme="majorHAnsi"/>
          <w:lang w:val="en-GB"/>
        </w:rPr>
      </w:pPr>
      <w:r w:rsidRPr="006965EE">
        <w:rPr>
          <w:rFonts w:asciiTheme="majorHAnsi" w:hAnsiTheme="majorHAnsi"/>
          <w:lang w:val="en-GB"/>
        </w:rPr>
        <w:t>Disciplinary proceedings</w:t>
      </w:r>
      <w:r>
        <w:rPr>
          <w:rFonts w:asciiTheme="majorHAnsi" w:hAnsiTheme="majorHAnsi"/>
          <w:lang w:val="en-GB"/>
        </w:rPr>
        <w:t xml:space="preserve"> were found to have been</w:t>
      </w:r>
      <w:r w:rsidRPr="006965EE">
        <w:rPr>
          <w:rFonts w:asciiTheme="majorHAnsi" w:hAnsiTheme="majorHAnsi"/>
          <w:lang w:val="en-GB"/>
        </w:rPr>
        <w:t xml:space="preserve"> initiated </w:t>
      </w:r>
      <w:r>
        <w:rPr>
          <w:rFonts w:asciiTheme="majorHAnsi" w:hAnsiTheme="majorHAnsi"/>
          <w:lang w:val="en-GB"/>
        </w:rPr>
        <w:t xml:space="preserve">in </w:t>
      </w:r>
      <w:r w:rsidRPr="006141EB">
        <w:rPr>
          <w:rFonts w:asciiTheme="majorHAnsi" w:hAnsiTheme="majorHAnsi"/>
          <w:lang w:val="en-GB"/>
        </w:rPr>
        <w:t>only one o</w:t>
      </w:r>
      <w:r w:rsidR="00F877A3" w:rsidRPr="006141EB">
        <w:rPr>
          <w:rFonts w:asciiTheme="majorHAnsi" w:hAnsiTheme="majorHAnsi"/>
          <w:lang w:val="en-GB"/>
        </w:rPr>
        <w:t>f the</w:t>
      </w:r>
      <w:r w:rsidRPr="006141EB">
        <w:rPr>
          <w:rFonts w:asciiTheme="majorHAnsi" w:hAnsiTheme="majorHAnsi"/>
          <w:lang w:val="en-GB"/>
        </w:rPr>
        <w:t xml:space="preserve"> five institutions</w:t>
      </w:r>
      <w:r>
        <w:rPr>
          <w:rFonts w:asciiTheme="majorHAnsi" w:hAnsiTheme="majorHAnsi"/>
          <w:lang w:val="en-GB"/>
        </w:rPr>
        <w:t xml:space="preserve">, namely the Tax Administration of FBiH – a total of </w:t>
      </w:r>
      <w:r w:rsidR="00F877A3" w:rsidRPr="006965EE">
        <w:rPr>
          <w:rFonts w:asciiTheme="majorHAnsi" w:hAnsiTheme="majorHAnsi"/>
          <w:lang w:val="en-GB"/>
        </w:rPr>
        <w:t>seven proceedings</w:t>
      </w:r>
      <w:r>
        <w:rPr>
          <w:rFonts w:asciiTheme="majorHAnsi" w:hAnsiTheme="majorHAnsi"/>
          <w:lang w:val="en-GB"/>
        </w:rPr>
        <w:t xml:space="preserve"> in 2013</w:t>
      </w:r>
      <w:r w:rsidR="00F877A3" w:rsidRPr="006965EE">
        <w:rPr>
          <w:rFonts w:asciiTheme="majorHAnsi" w:hAnsiTheme="majorHAnsi"/>
          <w:lang w:val="en-GB"/>
        </w:rPr>
        <w:t xml:space="preserve">. Four disciplinary proceedings resulted in: a </w:t>
      </w:r>
      <w:r w:rsidR="006D3978">
        <w:rPr>
          <w:rFonts w:asciiTheme="majorHAnsi" w:hAnsiTheme="majorHAnsi"/>
          <w:lang w:val="en-GB"/>
        </w:rPr>
        <w:t>10-day</w:t>
      </w:r>
      <w:r w:rsidR="006D3978" w:rsidRPr="006965EE">
        <w:rPr>
          <w:rFonts w:asciiTheme="majorHAnsi" w:hAnsiTheme="majorHAnsi"/>
          <w:lang w:val="en-GB"/>
        </w:rPr>
        <w:t xml:space="preserve"> </w:t>
      </w:r>
      <w:r w:rsidR="00F877A3" w:rsidRPr="006965EE">
        <w:rPr>
          <w:rFonts w:asciiTheme="majorHAnsi" w:hAnsiTheme="majorHAnsi"/>
          <w:lang w:val="en-GB"/>
        </w:rPr>
        <w:t xml:space="preserve">suspension </w:t>
      </w:r>
      <w:r w:rsidR="003C6375">
        <w:rPr>
          <w:rFonts w:asciiTheme="majorHAnsi" w:hAnsiTheme="majorHAnsi"/>
          <w:lang w:val="en-GB"/>
        </w:rPr>
        <w:t>from work</w:t>
      </w:r>
      <w:r w:rsidR="00F877A3" w:rsidRPr="006965EE">
        <w:rPr>
          <w:rFonts w:asciiTheme="majorHAnsi" w:hAnsiTheme="majorHAnsi"/>
          <w:lang w:val="en-GB"/>
        </w:rPr>
        <w:t xml:space="preserve"> and </w:t>
      </w:r>
      <w:r>
        <w:rPr>
          <w:rFonts w:asciiTheme="majorHAnsi" w:hAnsiTheme="majorHAnsi"/>
          <w:lang w:val="en-GB"/>
        </w:rPr>
        <w:t xml:space="preserve">suspension of </w:t>
      </w:r>
      <w:r w:rsidR="00F877A3" w:rsidRPr="006965EE">
        <w:rPr>
          <w:rFonts w:asciiTheme="majorHAnsi" w:hAnsiTheme="majorHAnsi"/>
          <w:lang w:val="en-GB"/>
        </w:rPr>
        <w:t xml:space="preserve">salary, </w:t>
      </w:r>
      <w:r>
        <w:rPr>
          <w:rFonts w:asciiTheme="majorHAnsi" w:hAnsiTheme="majorHAnsi"/>
          <w:lang w:val="en-GB"/>
        </w:rPr>
        <w:t>a</w:t>
      </w:r>
      <w:r w:rsidR="00F877A3" w:rsidRPr="006965EE">
        <w:rPr>
          <w:rFonts w:asciiTheme="majorHAnsi" w:hAnsiTheme="majorHAnsi"/>
          <w:lang w:val="en-GB"/>
        </w:rPr>
        <w:t xml:space="preserve"> </w:t>
      </w:r>
      <w:r w:rsidR="006D3978">
        <w:rPr>
          <w:rFonts w:asciiTheme="majorHAnsi" w:hAnsiTheme="majorHAnsi"/>
          <w:lang w:val="en-GB"/>
        </w:rPr>
        <w:t xml:space="preserve">2-day </w:t>
      </w:r>
      <w:r w:rsidR="006D3978" w:rsidRPr="006965EE">
        <w:rPr>
          <w:rFonts w:asciiTheme="majorHAnsi" w:hAnsiTheme="majorHAnsi"/>
          <w:lang w:val="en-GB"/>
        </w:rPr>
        <w:t xml:space="preserve">suspension </w:t>
      </w:r>
      <w:r w:rsidR="006D3978">
        <w:rPr>
          <w:rFonts w:asciiTheme="majorHAnsi" w:hAnsiTheme="majorHAnsi"/>
          <w:lang w:val="en-GB"/>
        </w:rPr>
        <w:t>from work</w:t>
      </w:r>
      <w:r w:rsidR="006D3978" w:rsidRPr="006965EE">
        <w:rPr>
          <w:rFonts w:asciiTheme="majorHAnsi" w:hAnsiTheme="majorHAnsi"/>
          <w:lang w:val="en-GB"/>
        </w:rPr>
        <w:t xml:space="preserve"> and </w:t>
      </w:r>
      <w:r w:rsidR="006D3978">
        <w:rPr>
          <w:rFonts w:asciiTheme="majorHAnsi" w:hAnsiTheme="majorHAnsi"/>
          <w:lang w:val="en-GB"/>
        </w:rPr>
        <w:t xml:space="preserve">suspension of </w:t>
      </w:r>
      <w:r w:rsidR="006D3978" w:rsidRPr="006965EE">
        <w:rPr>
          <w:rFonts w:asciiTheme="majorHAnsi" w:hAnsiTheme="majorHAnsi"/>
          <w:lang w:val="en-GB"/>
        </w:rPr>
        <w:t>salary</w:t>
      </w:r>
      <w:r w:rsidR="00F877A3" w:rsidRPr="006965EE">
        <w:rPr>
          <w:rFonts w:asciiTheme="majorHAnsi" w:hAnsiTheme="majorHAnsi"/>
          <w:lang w:val="en-GB"/>
        </w:rPr>
        <w:t xml:space="preserve">, </w:t>
      </w:r>
      <w:r w:rsidR="006D3978">
        <w:rPr>
          <w:rFonts w:asciiTheme="majorHAnsi" w:hAnsiTheme="majorHAnsi"/>
          <w:lang w:val="en-GB"/>
        </w:rPr>
        <w:t xml:space="preserve">a </w:t>
      </w:r>
      <w:r w:rsidR="006D3978" w:rsidRPr="006965EE">
        <w:rPr>
          <w:rFonts w:asciiTheme="majorHAnsi" w:hAnsiTheme="majorHAnsi"/>
          <w:lang w:val="en-GB"/>
        </w:rPr>
        <w:t xml:space="preserve">suspension </w:t>
      </w:r>
      <w:r w:rsidR="00F877A3" w:rsidRPr="006965EE">
        <w:rPr>
          <w:rFonts w:asciiTheme="majorHAnsi" w:hAnsiTheme="majorHAnsi"/>
          <w:lang w:val="en-GB"/>
        </w:rPr>
        <w:t xml:space="preserve">due to </w:t>
      </w:r>
      <w:r w:rsidR="006D3978">
        <w:rPr>
          <w:rFonts w:asciiTheme="majorHAnsi" w:hAnsiTheme="majorHAnsi"/>
          <w:lang w:val="en-GB"/>
        </w:rPr>
        <w:t>the initiation of</w:t>
      </w:r>
      <w:r w:rsidR="00F877A3" w:rsidRPr="006965EE">
        <w:rPr>
          <w:rFonts w:asciiTheme="majorHAnsi" w:hAnsiTheme="majorHAnsi"/>
          <w:lang w:val="en-GB"/>
        </w:rPr>
        <w:t xml:space="preserve"> criminal proceedings and written </w:t>
      </w:r>
      <w:r w:rsidR="006D3978" w:rsidRPr="006965EE">
        <w:rPr>
          <w:rFonts w:asciiTheme="majorHAnsi" w:hAnsiTheme="majorHAnsi"/>
          <w:lang w:val="en-GB"/>
        </w:rPr>
        <w:t xml:space="preserve">public </w:t>
      </w:r>
      <w:r w:rsidR="006D3978">
        <w:rPr>
          <w:rFonts w:asciiTheme="majorHAnsi" w:hAnsiTheme="majorHAnsi"/>
          <w:lang w:val="en-GB"/>
        </w:rPr>
        <w:t>reprimand</w:t>
      </w:r>
      <w:r w:rsidR="00F877A3" w:rsidRPr="006965EE">
        <w:rPr>
          <w:rFonts w:asciiTheme="majorHAnsi" w:hAnsiTheme="majorHAnsi"/>
          <w:lang w:val="en-GB"/>
        </w:rPr>
        <w:t xml:space="preserve">. The remaining three disciplinary proceedings were </w:t>
      </w:r>
      <w:r w:rsidR="006D3978">
        <w:rPr>
          <w:rFonts w:asciiTheme="majorHAnsi" w:hAnsiTheme="majorHAnsi"/>
          <w:lang w:val="en-GB"/>
        </w:rPr>
        <w:t>stayed</w:t>
      </w:r>
      <w:r w:rsidR="00F877A3" w:rsidRPr="006965EE">
        <w:rPr>
          <w:rFonts w:asciiTheme="majorHAnsi" w:hAnsiTheme="majorHAnsi"/>
          <w:lang w:val="en-GB"/>
        </w:rPr>
        <w:t xml:space="preserve"> because of the statute of limitations, which is approximately 43% </w:t>
      </w:r>
      <w:r w:rsidR="00C97004">
        <w:rPr>
          <w:rFonts w:asciiTheme="majorHAnsi" w:hAnsiTheme="majorHAnsi"/>
          <w:lang w:val="en-GB"/>
        </w:rPr>
        <w:t xml:space="preserve">of the </w:t>
      </w:r>
      <w:r w:rsidR="00F877A3" w:rsidRPr="006965EE">
        <w:rPr>
          <w:rFonts w:asciiTheme="majorHAnsi" w:hAnsiTheme="majorHAnsi"/>
          <w:lang w:val="en-GB"/>
        </w:rPr>
        <w:t xml:space="preserve">disciplinary proceedings </w:t>
      </w:r>
      <w:r w:rsidR="00C97004">
        <w:rPr>
          <w:rFonts w:asciiTheme="majorHAnsi" w:hAnsiTheme="majorHAnsi"/>
          <w:lang w:val="en-GB"/>
        </w:rPr>
        <w:t xml:space="preserve">initiated </w:t>
      </w:r>
      <w:r w:rsidR="00F877A3" w:rsidRPr="006965EE">
        <w:rPr>
          <w:rFonts w:asciiTheme="majorHAnsi" w:hAnsiTheme="majorHAnsi"/>
          <w:lang w:val="en-GB"/>
        </w:rPr>
        <w:t>in this institution.</w:t>
      </w:r>
    </w:p>
    <w:p w:rsidR="003219C6" w:rsidRPr="006965EE" w:rsidRDefault="003219C6" w:rsidP="004E4B1A">
      <w:pPr>
        <w:spacing w:line="276" w:lineRule="auto"/>
        <w:jc w:val="both"/>
        <w:rPr>
          <w:rFonts w:asciiTheme="majorHAnsi" w:hAnsiTheme="majorHAnsi"/>
          <w:lang w:val="en-GB"/>
        </w:rPr>
      </w:pPr>
    </w:p>
    <w:p w:rsidR="00BA3898" w:rsidRPr="006965EE" w:rsidRDefault="004522B9" w:rsidP="003219C6">
      <w:pPr>
        <w:jc w:val="both"/>
        <w:rPr>
          <w:rFonts w:asciiTheme="majorHAnsi" w:hAnsiTheme="majorHAnsi"/>
          <w:lang w:val="en-GB"/>
        </w:rPr>
      </w:pPr>
      <w:r w:rsidRPr="006965EE">
        <w:rPr>
          <w:rFonts w:asciiTheme="majorHAnsi" w:hAnsiTheme="majorHAnsi"/>
          <w:lang w:val="en-GB"/>
        </w:rPr>
        <w:t xml:space="preserve">The number of lawsuits </w:t>
      </w:r>
      <w:r w:rsidR="0074749D">
        <w:rPr>
          <w:rFonts w:asciiTheme="majorHAnsi" w:hAnsiTheme="majorHAnsi"/>
          <w:lang w:val="en-GB"/>
        </w:rPr>
        <w:t xml:space="preserve">lodged </w:t>
      </w:r>
      <w:r w:rsidR="0074749D" w:rsidRPr="006965EE">
        <w:rPr>
          <w:rFonts w:asciiTheme="majorHAnsi" w:hAnsiTheme="majorHAnsi"/>
          <w:lang w:val="en-GB"/>
        </w:rPr>
        <w:t>b</w:t>
      </w:r>
      <w:r w:rsidR="0074749D">
        <w:rPr>
          <w:rFonts w:asciiTheme="majorHAnsi" w:hAnsiTheme="majorHAnsi"/>
          <w:lang w:val="en-GB"/>
        </w:rPr>
        <w:t xml:space="preserve">y third parties against an institution </w:t>
      </w:r>
      <w:r w:rsidRPr="006965EE">
        <w:rPr>
          <w:rFonts w:asciiTheme="majorHAnsi" w:hAnsiTheme="majorHAnsi"/>
          <w:lang w:val="en-GB"/>
        </w:rPr>
        <w:t xml:space="preserve">can serve as an indicator for determining the degree of </w:t>
      </w:r>
      <w:r w:rsidR="00BB41CA">
        <w:rPr>
          <w:rFonts w:asciiTheme="majorHAnsi" w:hAnsiTheme="majorHAnsi"/>
          <w:lang w:val="en-GB"/>
        </w:rPr>
        <w:t xml:space="preserve">its </w:t>
      </w:r>
      <w:r w:rsidRPr="006965EE">
        <w:rPr>
          <w:rFonts w:asciiTheme="majorHAnsi" w:hAnsiTheme="majorHAnsi"/>
          <w:lang w:val="en-GB"/>
        </w:rPr>
        <w:t xml:space="preserve">compliance with the law on administrative procedure and </w:t>
      </w:r>
      <w:r w:rsidR="00C97004" w:rsidRPr="006965EE">
        <w:rPr>
          <w:rFonts w:asciiTheme="majorHAnsi" w:hAnsiTheme="majorHAnsi"/>
          <w:lang w:val="en-GB"/>
        </w:rPr>
        <w:t>labour</w:t>
      </w:r>
      <w:r w:rsidRPr="006965EE">
        <w:rPr>
          <w:rFonts w:asciiTheme="majorHAnsi" w:hAnsiTheme="majorHAnsi"/>
          <w:lang w:val="en-GB"/>
        </w:rPr>
        <w:t xml:space="preserve"> law. </w:t>
      </w:r>
      <w:r w:rsidR="00BB41CA">
        <w:rPr>
          <w:rFonts w:asciiTheme="majorHAnsi" w:hAnsiTheme="majorHAnsi"/>
          <w:lang w:val="en-GB"/>
        </w:rPr>
        <w:t xml:space="preserve">Litigations </w:t>
      </w:r>
      <w:r w:rsidRPr="006965EE">
        <w:rPr>
          <w:rFonts w:asciiTheme="majorHAnsi" w:hAnsiTheme="majorHAnsi"/>
          <w:lang w:val="en-GB"/>
        </w:rPr>
        <w:t>against institution</w:t>
      </w:r>
      <w:r w:rsidR="000709BD">
        <w:rPr>
          <w:rFonts w:asciiTheme="majorHAnsi" w:hAnsiTheme="majorHAnsi"/>
          <w:lang w:val="en-GB"/>
        </w:rPr>
        <w:t>s</w:t>
      </w:r>
      <w:r w:rsidRPr="006965EE">
        <w:rPr>
          <w:rFonts w:asciiTheme="majorHAnsi" w:hAnsiTheme="majorHAnsi"/>
          <w:lang w:val="en-GB"/>
        </w:rPr>
        <w:t xml:space="preserve"> may result in </w:t>
      </w:r>
      <w:r w:rsidR="000709BD">
        <w:rPr>
          <w:rFonts w:asciiTheme="majorHAnsi" w:hAnsiTheme="majorHAnsi"/>
          <w:lang w:val="en-GB"/>
        </w:rPr>
        <w:t>substantial</w:t>
      </w:r>
      <w:r w:rsidRPr="006965EE">
        <w:rPr>
          <w:rFonts w:asciiTheme="majorHAnsi" w:hAnsiTheme="majorHAnsi"/>
          <w:lang w:val="en-GB"/>
        </w:rPr>
        <w:t xml:space="preserve"> losses </w:t>
      </w:r>
      <w:r w:rsidR="000709BD">
        <w:rPr>
          <w:rFonts w:asciiTheme="majorHAnsi" w:hAnsiTheme="majorHAnsi"/>
          <w:lang w:val="en-GB"/>
        </w:rPr>
        <w:t>to</w:t>
      </w:r>
      <w:r w:rsidRPr="006965EE">
        <w:rPr>
          <w:rFonts w:asciiTheme="majorHAnsi" w:hAnsiTheme="majorHAnsi"/>
          <w:lang w:val="en-GB"/>
        </w:rPr>
        <w:t xml:space="preserve"> the budget</w:t>
      </w:r>
      <w:r w:rsidR="000709BD">
        <w:rPr>
          <w:rFonts w:asciiTheme="majorHAnsi" w:hAnsiTheme="majorHAnsi"/>
          <w:lang w:val="en-GB"/>
        </w:rPr>
        <w:t xml:space="preserve"> of</w:t>
      </w:r>
      <w:r w:rsidRPr="006965EE">
        <w:rPr>
          <w:rFonts w:asciiTheme="majorHAnsi" w:hAnsiTheme="majorHAnsi"/>
          <w:lang w:val="en-GB"/>
        </w:rPr>
        <w:t xml:space="preserve"> institutions</w:t>
      </w:r>
      <w:r w:rsidR="00CD5697">
        <w:rPr>
          <w:rFonts w:asciiTheme="majorHAnsi" w:hAnsiTheme="majorHAnsi"/>
          <w:lang w:val="en-GB"/>
        </w:rPr>
        <w:t xml:space="preserve">; </w:t>
      </w:r>
      <w:r w:rsidR="00CD5697" w:rsidRPr="0074749D">
        <w:rPr>
          <w:rFonts w:asciiTheme="majorHAnsi" w:hAnsiTheme="majorHAnsi"/>
          <w:lang w:val="en-GB"/>
        </w:rPr>
        <w:t>however,</w:t>
      </w:r>
      <w:r w:rsidRPr="0074749D">
        <w:rPr>
          <w:rFonts w:asciiTheme="majorHAnsi" w:hAnsiTheme="majorHAnsi"/>
          <w:lang w:val="en-GB"/>
        </w:rPr>
        <w:t xml:space="preserve"> institutions in the observed</w:t>
      </w:r>
      <w:r w:rsidR="00CD5697" w:rsidRPr="0074749D">
        <w:rPr>
          <w:rFonts w:asciiTheme="majorHAnsi" w:hAnsiTheme="majorHAnsi"/>
          <w:lang w:val="en-GB"/>
        </w:rPr>
        <w:t xml:space="preserve"> sample</w:t>
      </w:r>
      <w:r w:rsidRPr="0074749D">
        <w:rPr>
          <w:rFonts w:asciiTheme="majorHAnsi" w:hAnsiTheme="majorHAnsi"/>
          <w:lang w:val="en-GB"/>
        </w:rPr>
        <w:t xml:space="preserve"> </w:t>
      </w:r>
      <w:r w:rsidR="00CD5697" w:rsidRPr="0074749D">
        <w:rPr>
          <w:rFonts w:asciiTheme="majorHAnsi" w:hAnsiTheme="majorHAnsi"/>
          <w:lang w:val="en-GB"/>
        </w:rPr>
        <w:t>did not incur any such losses in the reference year</w:t>
      </w:r>
      <w:r w:rsidRPr="0074749D">
        <w:rPr>
          <w:rFonts w:asciiTheme="majorHAnsi" w:hAnsiTheme="majorHAnsi"/>
          <w:lang w:val="en-GB"/>
        </w:rPr>
        <w:t>.</w:t>
      </w:r>
      <w:r w:rsidRPr="006965EE">
        <w:rPr>
          <w:rFonts w:asciiTheme="majorHAnsi" w:hAnsiTheme="majorHAnsi"/>
          <w:lang w:val="en-GB"/>
        </w:rPr>
        <w:t xml:space="preserve"> Of the five institutions </w:t>
      </w:r>
      <w:r w:rsidR="00CD5697">
        <w:rPr>
          <w:rFonts w:asciiTheme="majorHAnsi" w:hAnsiTheme="majorHAnsi"/>
          <w:lang w:val="en-GB"/>
        </w:rPr>
        <w:t xml:space="preserve">surveyed, </w:t>
      </w:r>
      <w:r w:rsidRPr="00CD5697">
        <w:rPr>
          <w:rFonts w:asciiTheme="majorHAnsi" w:hAnsiTheme="majorHAnsi"/>
          <w:b/>
          <w:lang w:val="en-GB"/>
        </w:rPr>
        <w:t>three institutions</w:t>
      </w:r>
      <w:r w:rsidRPr="006965EE">
        <w:rPr>
          <w:rFonts w:asciiTheme="majorHAnsi" w:hAnsiTheme="majorHAnsi"/>
          <w:lang w:val="en-GB"/>
        </w:rPr>
        <w:t xml:space="preserve"> </w:t>
      </w:r>
      <w:r w:rsidR="00CD5697">
        <w:rPr>
          <w:rFonts w:asciiTheme="majorHAnsi" w:hAnsiTheme="majorHAnsi"/>
          <w:lang w:val="en-GB"/>
        </w:rPr>
        <w:t xml:space="preserve">had lawsuits </w:t>
      </w:r>
      <w:r w:rsidR="00E46048">
        <w:rPr>
          <w:rFonts w:asciiTheme="majorHAnsi" w:hAnsiTheme="majorHAnsi"/>
          <w:lang w:val="en-GB"/>
        </w:rPr>
        <w:t>brought</w:t>
      </w:r>
      <w:r w:rsidR="00CD5697">
        <w:rPr>
          <w:rFonts w:asciiTheme="majorHAnsi" w:hAnsiTheme="majorHAnsi"/>
          <w:lang w:val="en-GB"/>
        </w:rPr>
        <w:t xml:space="preserve"> against them by </w:t>
      </w:r>
      <w:r w:rsidRPr="006965EE">
        <w:rPr>
          <w:rFonts w:asciiTheme="majorHAnsi" w:hAnsiTheme="majorHAnsi"/>
          <w:lang w:val="en-GB"/>
        </w:rPr>
        <w:t xml:space="preserve">third parties, </w:t>
      </w:r>
      <w:r w:rsidR="00CD5697">
        <w:rPr>
          <w:rFonts w:asciiTheme="majorHAnsi" w:hAnsiTheme="majorHAnsi"/>
          <w:lang w:val="en-GB"/>
        </w:rPr>
        <w:t>as follows</w:t>
      </w:r>
      <w:r w:rsidRPr="006965EE">
        <w:rPr>
          <w:rFonts w:asciiTheme="majorHAnsi" w:hAnsiTheme="majorHAnsi"/>
          <w:lang w:val="en-GB"/>
        </w:rPr>
        <w:t>: Ministry of Finance</w:t>
      </w:r>
      <w:r w:rsidR="00CD5697">
        <w:rPr>
          <w:rFonts w:asciiTheme="majorHAnsi" w:hAnsiTheme="majorHAnsi"/>
          <w:lang w:val="en-GB"/>
        </w:rPr>
        <w:t xml:space="preserve"> of FBiH</w:t>
      </w:r>
      <w:r w:rsidRPr="006965EE">
        <w:rPr>
          <w:rFonts w:asciiTheme="majorHAnsi" w:hAnsiTheme="majorHAnsi"/>
          <w:lang w:val="en-GB"/>
        </w:rPr>
        <w:t xml:space="preserve">, Ministry of Education </w:t>
      </w:r>
      <w:r w:rsidR="00490E7B">
        <w:rPr>
          <w:rFonts w:asciiTheme="majorHAnsi" w:hAnsiTheme="majorHAnsi"/>
          <w:lang w:val="en-GB"/>
        </w:rPr>
        <w:t xml:space="preserve">and Science </w:t>
      </w:r>
      <w:r w:rsidR="00CD5697">
        <w:rPr>
          <w:rFonts w:asciiTheme="majorHAnsi" w:hAnsiTheme="majorHAnsi"/>
          <w:lang w:val="en-GB"/>
        </w:rPr>
        <w:t xml:space="preserve">of FBiH </w:t>
      </w:r>
      <w:r w:rsidRPr="006965EE">
        <w:rPr>
          <w:rFonts w:asciiTheme="majorHAnsi" w:hAnsiTheme="majorHAnsi"/>
          <w:lang w:val="en-GB"/>
        </w:rPr>
        <w:t xml:space="preserve">and the Civil Service </w:t>
      </w:r>
      <w:r w:rsidR="00CD5697" w:rsidRPr="006965EE">
        <w:rPr>
          <w:rFonts w:asciiTheme="majorHAnsi" w:hAnsiTheme="majorHAnsi"/>
          <w:lang w:val="en-GB"/>
        </w:rPr>
        <w:t xml:space="preserve">Agency </w:t>
      </w:r>
      <w:r w:rsidRPr="006965EE">
        <w:rPr>
          <w:rFonts w:asciiTheme="majorHAnsi" w:hAnsiTheme="majorHAnsi"/>
          <w:lang w:val="en-GB"/>
        </w:rPr>
        <w:t>of FBiH (</w:t>
      </w:r>
      <w:r w:rsidR="00CD5697">
        <w:rPr>
          <w:rFonts w:asciiTheme="majorHAnsi" w:hAnsiTheme="majorHAnsi"/>
          <w:lang w:val="en-GB"/>
        </w:rPr>
        <w:t>CSA</w:t>
      </w:r>
      <w:r w:rsidRPr="006965EE">
        <w:rPr>
          <w:rFonts w:asciiTheme="majorHAnsi" w:hAnsiTheme="majorHAnsi"/>
          <w:lang w:val="en-GB"/>
        </w:rPr>
        <w:t xml:space="preserve"> FBiH). The number of lawsuits </w:t>
      </w:r>
      <w:r w:rsidR="00CD5697">
        <w:rPr>
          <w:rFonts w:asciiTheme="majorHAnsi" w:hAnsiTheme="majorHAnsi"/>
          <w:lang w:val="en-GB"/>
        </w:rPr>
        <w:t xml:space="preserve">lodged </w:t>
      </w:r>
      <w:r w:rsidRPr="006965EE">
        <w:rPr>
          <w:rFonts w:asciiTheme="majorHAnsi" w:hAnsiTheme="majorHAnsi"/>
          <w:lang w:val="en-GB"/>
        </w:rPr>
        <w:t>by third parties against the anal</w:t>
      </w:r>
      <w:r w:rsidR="0096754B">
        <w:rPr>
          <w:rFonts w:asciiTheme="majorHAnsi" w:hAnsiTheme="majorHAnsi"/>
          <w:lang w:val="en-GB"/>
        </w:rPr>
        <w:t>yse</w:t>
      </w:r>
      <w:r w:rsidRPr="006965EE">
        <w:rPr>
          <w:rFonts w:asciiTheme="majorHAnsi" w:hAnsiTheme="majorHAnsi"/>
          <w:lang w:val="en-GB"/>
        </w:rPr>
        <w:t>d institutions at the level</w:t>
      </w:r>
      <w:r w:rsidR="00CD5697">
        <w:rPr>
          <w:rFonts w:asciiTheme="majorHAnsi" w:hAnsiTheme="majorHAnsi"/>
          <w:lang w:val="en-GB"/>
        </w:rPr>
        <w:t xml:space="preserve"> of FBiH</w:t>
      </w:r>
      <w:r w:rsidRPr="006965EE">
        <w:rPr>
          <w:rFonts w:asciiTheme="majorHAnsi" w:hAnsiTheme="majorHAnsi"/>
          <w:lang w:val="en-GB"/>
        </w:rPr>
        <w:t xml:space="preserve"> is 17, but the outcomes of these </w:t>
      </w:r>
      <w:r w:rsidR="00CD5697">
        <w:rPr>
          <w:rFonts w:asciiTheme="majorHAnsi" w:hAnsiTheme="majorHAnsi"/>
          <w:lang w:val="en-GB"/>
        </w:rPr>
        <w:t>lawsuits</w:t>
      </w:r>
      <w:r w:rsidRPr="006965EE">
        <w:rPr>
          <w:rFonts w:asciiTheme="majorHAnsi" w:hAnsiTheme="majorHAnsi"/>
          <w:lang w:val="en-GB"/>
        </w:rPr>
        <w:t xml:space="preserve"> are not yet known. At the same time</w:t>
      </w:r>
      <w:r w:rsidR="00CD5697">
        <w:rPr>
          <w:rFonts w:asciiTheme="majorHAnsi" w:hAnsiTheme="majorHAnsi"/>
          <w:lang w:val="en-GB"/>
        </w:rPr>
        <w:t>,</w:t>
      </w:r>
      <w:r w:rsidRPr="006965EE">
        <w:rPr>
          <w:rFonts w:asciiTheme="majorHAnsi" w:hAnsiTheme="majorHAnsi"/>
          <w:lang w:val="en-GB"/>
        </w:rPr>
        <w:t xml:space="preserve"> th</w:t>
      </w:r>
      <w:r w:rsidR="00CD5697">
        <w:rPr>
          <w:rFonts w:asciiTheme="majorHAnsi" w:hAnsiTheme="majorHAnsi"/>
          <w:lang w:val="en-GB"/>
        </w:rPr>
        <w:t>e</w:t>
      </w:r>
      <w:r w:rsidRPr="006965EE">
        <w:rPr>
          <w:rFonts w:asciiTheme="majorHAnsi" w:hAnsiTheme="majorHAnsi"/>
          <w:lang w:val="en-GB"/>
        </w:rPr>
        <w:t xml:space="preserve">se institutions have the highest share </w:t>
      </w:r>
      <w:r w:rsidR="00CD5697">
        <w:rPr>
          <w:rFonts w:asciiTheme="majorHAnsi" w:hAnsiTheme="majorHAnsi"/>
          <w:lang w:val="en-GB"/>
        </w:rPr>
        <w:t>of lawsuits lodged</w:t>
      </w:r>
      <w:r w:rsidRPr="006965EE">
        <w:rPr>
          <w:rFonts w:asciiTheme="majorHAnsi" w:hAnsiTheme="majorHAnsi"/>
          <w:lang w:val="en-GB"/>
        </w:rPr>
        <w:t xml:space="preserve"> against </w:t>
      </w:r>
      <w:r w:rsidR="006D7637">
        <w:rPr>
          <w:rFonts w:asciiTheme="majorHAnsi" w:hAnsiTheme="majorHAnsi"/>
          <w:lang w:val="en-GB"/>
        </w:rPr>
        <w:t>them</w:t>
      </w:r>
      <w:r w:rsidRPr="006965EE">
        <w:rPr>
          <w:rFonts w:asciiTheme="majorHAnsi" w:hAnsiTheme="majorHAnsi"/>
          <w:lang w:val="en-GB"/>
        </w:rPr>
        <w:t xml:space="preserve"> by </w:t>
      </w:r>
      <w:r w:rsidR="00CD5697">
        <w:rPr>
          <w:rFonts w:asciiTheme="majorHAnsi" w:hAnsiTheme="majorHAnsi"/>
          <w:lang w:val="en-GB"/>
        </w:rPr>
        <w:t>employees</w:t>
      </w:r>
      <w:r w:rsidR="006D7637">
        <w:rPr>
          <w:rFonts w:asciiTheme="majorHAnsi" w:hAnsiTheme="majorHAnsi"/>
          <w:lang w:val="en-GB"/>
        </w:rPr>
        <w:t xml:space="preserve">, a total of </w:t>
      </w:r>
      <w:r w:rsidRPr="006965EE">
        <w:rPr>
          <w:rFonts w:asciiTheme="majorHAnsi" w:hAnsiTheme="majorHAnsi"/>
          <w:lang w:val="en-GB"/>
        </w:rPr>
        <w:t xml:space="preserve">42. </w:t>
      </w:r>
      <w:r w:rsidR="006D7637">
        <w:rPr>
          <w:rFonts w:asciiTheme="majorHAnsi" w:hAnsiTheme="majorHAnsi"/>
          <w:lang w:val="en-GB"/>
        </w:rPr>
        <w:t>Of these</w:t>
      </w:r>
      <w:r w:rsidR="00E46048">
        <w:rPr>
          <w:rFonts w:asciiTheme="majorHAnsi" w:hAnsiTheme="majorHAnsi"/>
          <w:lang w:val="en-GB"/>
        </w:rPr>
        <w:t>,</w:t>
      </w:r>
      <w:r w:rsidR="006D7637">
        <w:rPr>
          <w:rFonts w:asciiTheme="majorHAnsi" w:hAnsiTheme="majorHAnsi"/>
          <w:lang w:val="en-GB"/>
        </w:rPr>
        <w:t xml:space="preserve"> </w:t>
      </w:r>
      <w:r w:rsidRPr="006965EE">
        <w:rPr>
          <w:rFonts w:asciiTheme="majorHAnsi" w:hAnsiTheme="majorHAnsi"/>
          <w:lang w:val="en-GB"/>
        </w:rPr>
        <w:t>34 had a</w:t>
      </w:r>
      <w:r w:rsidR="00E46048">
        <w:rPr>
          <w:rFonts w:asciiTheme="majorHAnsi" w:hAnsiTheme="majorHAnsi"/>
          <w:lang w:val="en-GB"/>
        </w:rPr>
        <w:t>n unfavourable</w:t>
      </w:r>
      <w:r w:rsidRPr="006965EE">
        <w:rPr>
          <w:rFonts w:asciiTheme="majorHAnsi" w:hAnsiTheme="majorHAnsi"/>
          <w:lang w:val="en-GB"/>
        </w:rPr>
        <w:t xml:space="preserve"> outcome for the institution </w:t>
      </w:r>
      <w:r w:rsidR="006D7637">
        <w:rPr>
          <w:rFonts w:asciiTheme="majorHAnsi" w:hAnsiTheme="majorHAnsi"/>
          <w:lang w:val="en-GB"/>
        </w:rPr>
        <w:t>(</w:t>
      </w:r>
      <w:r w:rsidRPr="006965EE">
        <w:rPr>
          <w:rFonts w:asciiTheme="majorHAnsi" w:hAnsiTheme="majorHAnsi"/>
          <w:lang w:val="en-GB"/>
        </w:rPr>
        <w:t>80.95%</w:t>
      </w:r>
      <w:r w:rsidR="006D7637">
        <w:rPr>
          <w:rFonts w:asciiTheme="majorHAnsi" w:hAnsiTheme="majorHAnsi"/>
          <w:lang w:val="en-GB"/>
        </w:rPr>
        <w:t>)</w:t>
      </w:r>
      <w:r w:rsidRPr="006965EE">
        <w:rPr>
          <w:rFonts w:asciiTheme="majorHAnsi" w:hAnsiTheme="majorHAnsi"/>
          <w:lang w:val="en-GB"/>
        </w:rPr>
        <w:t xml:space="preserve">. The total number of </w:t>
      </w:r>
      <w:r w:rsidR="006D7637">
        <w:rPr>
          <w:rFonts w:asciiTheme="majorHAnsi" w:hAnsiTheme="majorHAnsi"/>
          <w:lang w:val="en-GB"/>
        </w:rPr>
        <w:t>lawsuits brought against</w:t>
      </w:r>
      <w:r w:rsidRPr="006965EE">
        <w:rPr>
          <w:rFonts w:asciiTheme="majorHAnsi" w:hAnsiTheme="majorHAnsi"/>
          <w:lang w:val="en-GB"/>
        </w:rPr>
        <w:t xml:space="preserve"> the anal</w:t>
      </w:r>
      <w:r w:rsidR="0096754B">
        <w:rPr>
          <w:rFonts w:asciiTheme="majorHAnsi" w:hAnsiTheme="majorHAnsi"/>
          <w:lang w:val="en-GB"/>
        </w:rPr>
        <w:t>yse</w:t>
      </w:r>
      <w:r w:rsidR="006D7637">
        <w:rPr>
          <w:rFonts w:asciiTheme="majorHAnsi" w:hAnsiTheme="majorHAnsi"/>
          <w:lang w:val="en-GB"/>
        </w:rPr>
        <w:t xml:space="preserve">d institutions at the </w:t>
      </w:r>
      <w:r w:rsidR="006D7637" w:rsidRPr="006965EE">
        <w:rPr>
          <w:rFonts w:asciiTheme="majorHAnsi" w:hAnsiTheme="majorHAnsi"/>
          <w:lang w:val="en-GB"/>
        </w:rPr>
        <w:t>level</w:t>
      </w:r>
      <w:r w:rsidR="006D7637">
        <w:rPr>
          <w:rFonts w:asciiTheme="majorHAnsi" w:hAnsiTheme="majorHAnsi"/>
          <w:lang w:val="en-GB"/>
        </w:rPr>
        <w:t xml:space="preserve"> of FBiH</w:t>
      </w:r>
      <w:r w:rsidRPr="006965EE">
        <w:rPr>
          <w:rFonts w:asciiTheme="majorHAnsi" w:hAnsiTheme="majorHAnsi"/>
          <w:lang w:val="en-GB"/>
        </w:rPr>
        <w:t xml:space="preserve"> is 59, of which 71.19% </w:t>
      </w:r>
      <w:r w:rsidR="006D7637">
        <w:rPr>
          <w:rFonts w:asciiTheme="majorHAnsi" w:hAnsiTheme="majorHAnsi"/>
          <w:lang w:val="en-GB"/>
        </w:rPr>
        <w:t>were lodged by employees</w:t>
      </w:r>
      <w:r w:rsidRPr="006965EE">
        <w:rPr>
          <w:rFonts w:asciiTheme="majorHAnsi" w:hAnsiTheme="majorHAnsi"/>
          <w:lang w:val="en-GB"/>
        </w:rPr>
        <w:t>.</w:t>
      </w:r>
    </w:p>
    <w:p w:rsidR="00BA3898" w:rsidRPr="006965EE" w:rsidRDefault="00BA3898" w:rsidP="003219C6">
      <w:pPr>
        <w:jc w:val="both"/>
        <w:rPr>
          <w:rFonts w:asciiTheme="majorHAnsi" w:hAnsiTheme="majorHAnsi"/>
          <w:lang w:val="en-GB"/>
        </w:rPr>
      </w:pPr>
    </w:p>
    <w:p w:rsidR="00133FE2" w:rsidRPr="006965EE" w:rsidRDefault="006D7637" w:rsidP="00EF2A38">
      <w:pPr>
        <w:jc w:val="both"/>
        <w:rPr>
          <w:rFonts w:asciiTheme="majorHAnsi" w:hAnsiTheme="majorHAnsi"/>
          <w:lang w:val="en-GB"/>
        </w:rPr>
      </w:pPr>
      <w:r>
        <w:rPr>
          <w:rFonts w:asciiTheme="majorHAnsi" w:hAnsiTheme="majorHAnsi"/>
          <w:lang w:val="en-GB"/>
        </w:rPr>
        <w:t>The e</w:t>
      </w:r>
      <w:r w:rsidR="00F635B7" w:rsidRPr="006965EE">
        <w:rPr>
          <w:rFonts w:asciiTheme="majorHAnsi" w:hAnsiTheme="majorHAnsi"/>
          <w:lang w:val="en-GB"/>
        </w:rPr>
        <w:t xml:space="preserve">xtremely high number of </w:t>
      </w:r>
      <w:r>
        <w:rPr>
          <w:rFonts w:asciiTheme="majorHAnsi" w:hAnsiTheme="majorHAnsi"/>
          <w:lang w:val="en-GB"/>
        </w:rPr>
        <w:t>lawsuits lodged by employees</w:t>
      </w:r>
      <w:r w:rsidR="00F635B7" w:rsidRPr="006965EE">
        <w:rPr>
          <w:rFonts w:asciiTheme="majorHAnsi" w:hAnsiTheme="majorHAnsi"/>
          <w:lang w:val="en-GB"/>
        </w:rPr>
        <w:t xml:space="preserve"> as well as </w:t>
      </w:r>
      <w:r>
        <w:rPr>
          <w:rFonts w:asciiTheme="majorHAnsi" w:hAnsiTheme="majorHAnsi"/>
          <w:lang w:val="en-GB"/>
        </w:rPr>
        <w:t xml:space="preserve">their </w:t>
      </w:r>
      <w:r w:rsidR="00F635B7" w:rsidRPr="006965EE">
        <w:rPr>
          <w:rFonts w:asciiTheme="majorHAnsi" w:hAnsiTheme="majorHAnsi"/>
          <w:lang w:val="en-GB"/>
        </w:rPr>
        <w:t xml:space="preserve">negative outcomes </w:t>
      </w:r>
      <w:r>
        <w:rPr>
          <w:rFonts w:asciiTheme="majorHAnsi" w:hAnsiTheme="majorHAnsi"/>
          <w:lang w:val="en-GB"/>
        </w:rPr>
        <w:t>for the</w:t>
      </w:r>
      <w:r w:rsidR="00F635B7" w:rsidRPr="006965EE">
        <w:rPr>
          <w:rFonts w:asciiTheme="majorHAnsi" w:hAnsiTheme="majorHAnsi"/>
          <w:lang w:val="en-GB"/>
        </w:rPr>
        <w:t xml:space="preserve"> institutions indicate that the institutions do not </w:t>
      </w:r>
      <w:r>
        <w:rPr>
          <w:rFonts w:asciiTheme="majorHAnsi" w:hAnsiTheme="majorHAnsi"/>
          <w:lang w:val="en-GB"/>
        </w:rPr>
        <w:t>comply with applicable</w:t>
      </w:r>
      <w:r w:rsidR="00F635B7" w:rsidRPr="006965EE">
        <w:rPr>
          <w:rFonts w:asciiTheme="majorHAnsi" w:hAnsiTheme="majorHAnsi"/>
          <w:lang w:val="en-GB"/>
        </w:rPr>
        <w:t xml:space="preserve"> </w:t>
      </w:r>
      <w:r>
        <w:rPr>
          <w:rFonts w:asciiTheme="majorHAnsi" w:hAnsiTheme="majorHAnsi"/>
          <w:lang w:val="en-GB"/>
        </w:rPr>
        <w:t>labour</w:t>
      </w:r>
      <w:r w:rsidR="00F635B7" w:rsidRPr="006965EE">
        <w:rPr>
          <w:rFonts w:asciiTheme="majorHAnsi" w:hAnsiTheme="majorHAnsi"/>
          <w:lang w:val="en-GB"/>
        </w:rPr>
        <w:t xml:space="preserve"> legislation</w:t>
      </w:r>
      <w:r w:rsidR="001F0E96">
        <w:rPr>
          <w:rFonts w:asciiTheme="majorHAnsi" w:hAnsiTheme="majorHAnsi"/>
          <w:lang w:val="en-GB"/>
        </w:rPr>
        <w:t>,</w:t>
      </w:r>
      <w:r w:rsidR="00F635B7" w:rsidRPr="006965EE">
        <w:rPr>
          <w:rFonts w:asciiTheme="majorHAnsi" w:hAnsiTheme="majorHAnsi"/>
          <w:lang w:val="en-GB"/>
        </w:rPr>
        <w:t xml:space="preserve"> </w:t>
      </w:r>
      <w:r w:rsidR="00F635B7" w:rsidRPr="0074749D">
        <w:rPr>
          <w:rFonts w:asciiTheme="majorHAnsi" w:hAnsiTheme="majorHAnsi"/>
          <w:lang w:val="en-GB"/>
        </w:rPr>
        <w:t xml:space="preserve">which </w:t>
      </w:r>
      <w:r w:rsidR="001F0E96" w:rsidRPr="0074749D">
        <w:rPr>
          <w:rFonts w:asciiTheme="majorHAnsi" w:hAnsiTheme="majorHAnsi"/>
          <w:lang w:val="en-GB"/>
        </w:rPr>
        <w:t>results in</w:t>
      </w:r>
      <w:r w:rsidR="00F635B7" w:rsidRPr="0074749D">
        <w:rPr>
          <w:rFonts w:asciiTheme="majorHAnsi" w:hAnsiTheme="majorHAnsi"/>
          <w:lang w:val="en-GB"/>
        </w:rPr>
        <w:t xml:space="preserve"> budgetary losses</w:t>
      </w:r>
      <w:r w:rsidR="00F635B7" w:rsidRPr="006965EE">
        <w:rPr>
          <w:rFonts w:asciiTheme="majorHAnsi" w:hAnsiTheme="majorHAnsi"/>
          <w:lang w:val="en-GB"/>
        </w:rPr>
        <w:t xml:space="preserve">. Most of the institutions in the sample </w:t>
      </w:r>
      <w:r w:rsidR="001F0E96">
        <w:rPr>
          <w:rFonts w:asciiTheme="majorHAnsi" w:hAnsiTheme="majorHAnsi"/>
          <w:lang w:val="en-GB"/>
        </w:rPr>
        <w:t>were not</w:t>
      </w:r>
      <w:r w:rsidR="00F635B7" w:rsidRPr="006965EE">
        <w:rPr>
          <w:rFonts w:asciiTheme="majorHAnsi" w:hAnsiTheme="majorHAnsi"/>
          <w:lang w:val="en-GB"/>
        </w:rPr>
        <w:t xml:space="preserve"> able to supply accurate data on the amounts of </w:t>
      </w:r>
      <w:r w:rsidR="001F0E96">
        <w:rPr>
          <w:rFonts w:asciiTheme="majorHAnsi" w:hAnsiTheme="majorHAnsi"/>
          <w:lang w:val="en-GB"/>
        </w:rPr>
        <w:t>monetary</w:t>
      </w:r>
      <w:r w:rsidR="00F635B7" w:rsidRPr="006965EE">
        <w:rPr>
          <w:rFonts w:asciiTheme="majorHAnsi" w:hAnsiTheme="majorHAnsi"/>
          <w:lang w:val="en-GB"/>
        </w:rPr>
        <w:t xml:space="preserve"> compensation on this basis, </w:t>
      </w:r>
      <w:r w:rsidR="001F0E96">
        <w:rPr>
          <w:rFonts w:asciiTheme="majorHAnsi" w:hAnsiTheme="majorHAnsi"/>
          <w:lang w:val="en-GB"/>
        </w:rPr>
        <w:t>what with the fact that</w:t>
      </w:r>
      <w:r w:rsidR="00050678">
        <w:rPr>
          <w:rFonts w:asciiTheme="majorHAnsi" w:hAnsiTheme="majorHAnsi"/>
          <w:lang w:val="en-GB"/>
        </w:rPr>
        <w:t xml:space="preserve"> litigations were still</w:t>
      </w:r>
      <w:r w:rsidR="00F635B7" w:rsidRPr="006965EE">
        <w:rPr>
          <w:rFonts w:asciiTheme="majorHAnsi" w:hAnsiTheme="majorHAnsi"/>
          <w:lang w:val="en-GB"/>
        </w:rPr>
        <w:t xml:space="preserve"> in progress</w:t>
      </w:r>
      <w:r w:rsidR="00050678">
        <w:rPr>
          <w:rFonts w:asciiTheme="majorHAnsi" w:hAnsiTheme="majorHAnsi"/>
          <w:lang w:val="en-GB"/>
        </w:rPr>
        <w:t xml:space="preserve"> and their outcomes were still</w:t>
      </w:r>
      <w:r w:rsidR="00F635B7" w:rsidRPr="006965EE">
        <w:rPr>
          <w:rFonts w:asciiTheme="majorHAnsi" w:hAnsiTheme="majorHAnsi"/>
          <w:lang w:val="en-GB"/>
        </w:rPr>
        <w:t xml:space="preserve"> uncertain, </w:t>
      </w:r>
      <w:r w:rsidR="00050678">
        <w:rPr>
          <w:rFonts w:asciiTheme="majorHAnsi" w:hAnsiTheme="majorHAnsi"/>
          <w:lang w:val="en-GB"/>
        </w:rPr>
        <w:t>what with the decision by responsible individuals not to provide access to this information</w:t>
      </w:r>
      <w:r w:rsidR="00F635B7" w:rsidRPr="006965EE">
        <w:rPr>
          <w:rFonts w:asciiTheme="majorHAnsi" w:hAnsiTheme="majorHAnsi"/>
          <w:lang w:val="en-GB"/>
        </w:rPr>
        <w:t xml:space="preserve">. </w:t>
      </w:r>
      <w:r w:rsidR="00F635B7" w:rsidRPr="0074749D">
        <w:rPr>
          <w:rFonts w:asciiTheme="majorHAnsi" w:hAnsiTheme="majorHAnsi"/>
          <w:lang w:val="en-GB"/>
        </w:rPr>
        <w:t>For example</w:t>
      </w:r>
      <w:r w:rsidR="00050678" w:rsidRPr="0074749D">
        <w:rPr>
          <w:rFonts w:asciiTheme="majorHAnsi" w:hAnsiTheme="majorHAnsi"/>
          <w:lang w:val="en-GB"/>
        </w:rPr>
        <w:t>,</w:t>
      </w:r>
      <w:r w:rsidR="00F635B7" w:rsidRPr="0074749D">
        <w:rPr>
          <w:rFonts w:asciiTheme="majorHAnsi" w:hAnsiTheme="majorHAnsi"/>
          <w:lang w:val="en-GB"/>
        </w:rPr>
        <w:t xml:space="preserve"> one </w:t>
      </w:r>
      <w:r w:rsidR="00050678" w:rsidRPr="0074749D">
        <w:rPr>
          <w:rFonts w:asciiTheme="majorHAnsi" w:hAnsiTheme="majorHAnsi"/>
          <w:lang w:val="en-GB"/>
        </w:rPr>
        <w:t>lawsuit</w:t>
      </w:r>
      <w:r w:rsidR="00F635B7" w:rsidRPr="0074749D">
        <w:rPr>
          <w:rFonts w:asciiTheme="majorHAnsi" w:hAnsiTheme="majorHAnsi"/>
          <w:lang w:val="en-GB"/>
        </w:rPr>
        <w:t xml:space="preserve"> </w:t>
      </w:r>
      <w:r w:rsidR="00050678" w:rsidRPr="0074749D">
        <w:rPr>
          <w:rFonts w:asciiTheme="majorHAnsi" w:hAnsiTheme="majorHAnsi"/>
          <w:lang w:val="en-GB"/>
        </w:rPr>
        <w:t xml:space="preserve">brought </w:t>
      </w:r>
      <w:r w:rsidR="00F635B7" w:rsidRPr="0074749D">
        <w:rPr>
          <w:rFonts w:asciiTheme="majorHAnsi" w:hAnsiTheme="majorHAnsi"/>
          <w:lang w:val="en-GB"/>
        </w:rPr>
        <w:t xml:space="preserve">against the Tax Administration </w:t>
      </w:r>
      <w:r w:rsidR="00050678" w:rsidRPr="0074749D">
        <w:rPr>
          <w:rFonts w:asciiTheme="majorHAnsi" w:hAnsiTheme="majorHAnsi"/>
          <w:lang w:val="en-GB"/>
        </w:rPr>
        <w:t>of FBiH by its employee alone</w:t>
      </w:r>
      <w:r w:rsidR="00F635B7" w:rsidRPr="0074749D">
        <w:rPr>
          <w:rFonts w:asciiTheme="majorHAnsi" w:hAnsiTheme="majorHAnsi"/>
          <w:lang w:val="en-GB"/>
        </w:rPr>
        <w:t xml:space="preserve"> resulted in a </w:t>
      </w:r>
      <w:r w:rsidR="00050678" w:rsidRPr="0074749D">
        <w:rPr>
          <w:rFonts w:asciiTheme="majorHAnsi" w:hAnsiTheme="majorHAnsi"/>
          <w:lang w:val="en-GB"/>
        </w:rPr>
        <w:t xml:space="preserve">loss to the institution’s </w:t>
      </w:r>
      <w:r w:rsidR="00F635B7" w:rsidRPr="0074749D">
        <w:rPr>
          <w:rFonts w:asciiTheme="majorHAnsi" w:hAnsiTheme="majorHAnsi"/>
          <w:lang w:val="en-GB"/>
        </w:rPr>
        <w:t xml:space="preserve">budget </w:t>
      </w:r>
      <w:r w:rsidR="00050678" w:rsidRPr="0074749D">
        <w:rPr>
          <w:rFonts w:asciiTheme="majorHAnsi" w:hAnsiTheme="majorHAnsi"/>
          <w:lang w:val="en-GB"/>
        </w:rPr>
        <w:t>to the tune of KM</w:t>
      </w:r>
      <w:r w:rsidR="00F635B7" w:rsidRPr="0074749D">
        <w:rPr>
          <w:rFonts w:asciiTheme="majorHAnsi" w:hAnsiTheme="majorHAnsi"/>
          <w:lang w:val="en-GB"/>
        </w:rPr>
        <w:t xml:space="preserve"> 4</w:t>
      </w:r>
      <w:r w:rsidR="00050678" w:rsidRPr="0074749D">
        <w:rPr>
          <w:rFonts w:asciiTheme="majorHAnsi" w:hAnsiTheme="majorHAnsi"/>
          <w:lang w:val="en-GB"/>
        </w:rPr>
        <w:t>,</w:t>
      </w:r>
      <w:r w:rsidR="00F635B7" w:rsidRPr="0074749D">
        <w:rPr>
          <w:rFonts w:asciiTheme="majorHAnsi" w:hAnsiTheme="majorHAnsi"/>
          <w:lang w:val="en-GB"/>
        </w:rPr>
        <w:t>662.93.</w:t>
      </w:r>
      <w:r w:rsidR="00F635B7" w:rsidRPr="006965EE">
        <w:rPr>
          <w:rFonts w:asciiTheme="majorHAnsi" w:hAnsiTheme="majorHAnsi"/>
          <w:lang w:val="en-GB"/>
        </w:rPr>
        <w:t xml:space="preserve"> This is </w:t>
      </w:r>
      <w:r w:rsidR="00E866CB">
        <w:rPr>
          <w:rFonts w:asciiTheme="majorHAnsi" w:hAnsiTheme="majorHAnsi"/>
          <w:lang w:val="en-GB"/>
        </w:rPr>
        <w:t>but</w:t>
      </w:r>
      <w:r w:rsidR="00F635B7" w:rsidRPr="006965EE">
        <w:rPr>
          <w:rFonts w:asciiTheme="majorHAnsi" w:hAnsiTheme="majorHAnsi"/>
          <w:lang w:val="en-GB"/>
        </w:rPr>
        <w:t xml:space="preserve"> </w:t>
      </w:r>
      <w:r w:rsidR="00E866CB">
        <w:rPr>
          <w:rFonts w:asciiTheme="majorHAnsi" w:hAnsiTheme="majorHAnsi"/>
          <w:lang w:val="en-GB"/>
        </w:rPr>
        <w:t>one</w:t>
      </w:r>
      <w:r w:rsidR="00F635B7" w:rsidRPr="006965EE">
        <w:rPr>
          <w:rFonts w:asciiTheme="majorHAnsi" w:hAnsiTheme="majorHAnsi"/>
          <w:lang w:val="en-GB"/>
        </w:rPr>
        <w:t xml:space="preserve"> example and</w:t>
      </w:r>
      <w:r w:rsidR="00E866CB">
        <w:rPr>
          <w:rFonts w:asciiTheme="majorHAnsi" w:hAnsiTheme="majorHAnsi"/>
          <w:lang w:val="en-GB"/>
        </w:rPr>
        <w:t>, taken alone,</w:t>
      </w:r>
      <w:r w:rsidR="00F635B7" w:rsidRPr="006965EE">
        <w:rPr>
          <w:rFonts w:asciiTheme="majorHAnsi" w:hAnsiTheme="majorHAnsi"/>
          <w:lang w:val="en-GB"/>
        </w:rPr>
        <w:t xml:space="preserve"> </w:t>
      </w:r>
      <w:r w:rsidR="00E866CB">
        <w:rPr>
          <w:rFonts w:asciiTheme="majorHAnsi" w:hAnsiTheme="majorHAnsi"/>
          <w:lang w:val="en-GB"/>
        </w:rPr>
        <w:t>it cannot serve as the basis for</w:t>
      </w:r>
      <w:r w:rsidR="00F635B7" w:rsidRPr="006965EE">
        <w:rPr>
          <w:rFonts w:asciiTheme="majorHAnsi" w:hAnsiTheme="majorHAnsi"/>
          <w:lang w:val="en-GB"/>
        </w:rPr>
        <w:t xml:space="preserve"> calculati</w:t>
      </w:r>
      <w:r w:rsidR="00E866CB">
        <w:rPr>
          <w:rFonts w:asciiTheme="majorHAnsi" w:hAnsiTheme="majorHAnsi"/>
          <w:lang w:val="en-GB"/>
        </w:rPr>
        <w:t>ng</w:t>
      </w:r>
      <w:r w:rsidR="00F635B7" w:rsidRPr="006965EE">
        <w:rPr>
          <w:rFonts w:asciiTheme="majorHAnsi" w:hAnsiTheme="majorHAnsi"/>
          <w:lang w:val="en-GB"/>
        </w:rPr>
        <w:t xml:space="preserve"> the average amount of funds that </w:t>
      </w:r>
      <w:r w:rsidR="00E866CB">
        <w:rPr>
          <w:rFonts w:asciiTheme="majorHAnsi" w:hAnsiTheme="majorHAnsi"/>
          <w:lang w:val="en-GB"/>
        </w:rPr>
        <w:t xml:space="preserve">need to </w:t>
      </w:r>
      <w:r w:rsidR="00F635B7" w:rsidRPr="006965EE">
        <w:rPr>
          <w:rFonts w:asciiTheme="majorHAnsi" w:hAnsiTheme="majorHAnsi"/>
          <w:lang w:val="en-GB"/>
        </w:rPr>
        <w:t xml:space="preserve">be allocated for these purposes, but it can serve as an indicator of the lack of transparency of </w:t>
      </w:r>
      <w:r w:rsidR="00E866CB">
        <w:rPr>
          <w:rFonts w:asciiTheme="majorHAnsi" w:hAnsiTheme="majorHAnsi"/>
          <w:lang w:val="en-GB"/>
        </w:rPr>
        <w:t>FBiH</w:t>
      </w:r>
      <w:r w:rsidR="00F635B7" w:rsidRPr="006965EE">
        <w:rPr>
          <w:rFonts w:asciiTheme="majorHAnsi" w:hAnsiTheme="majorHAnsi"/>
          <w:lang w:val="en-GB"/>
        </w:rPr>
        <w:t xml:space="preserve"> institutions. Of the five institutions anal</w:t>
      </w:r>
      <w:r w:rsidR="0096754B">
        <w:rPr>
          <w:rFonts w:asciiTheme="majorHAnsi" w:hAnsiTheme="majorHAnsi"/>
          <w:lang w:val="en-GB"/>
        </w:rPr>
        <w:t>yse</w:t>
      </w:r>
      <w:r w:rsidR="00F635B7" w:rsidRPr="006965EE">
        <w:rPr>
          <w:rFonts w:asciiTheme="majorHAnsi" w:hAnsiTheme="majorHAnsi"/>
          <w:lang w:val="en-GB"/>
        </w:rPr>
        <w:t xml:space="preserve">d </w:t>
      </w:r>
      <w:r w:rsidR="00E866CB">
        <w:rPr>
          <w:rFonts w:asciiTheme="majorHAnsi" w:hAnsiTheme="majorHAnsi"/>
          <w:lang w:val="en-GB"/>
        </w:rPr>
        <w:t xml:space="preserve">in this monitoring survey, </w:t>
      </w:r>
      <w:r w:rsidR="00F635B7" w:rsidRPr="006965EE">
        <w:rPr>
          <w:rFonts w:asciiTheme="majorHAnsi" w:hAnsiTheme="majorHAnsi"/>
          <w:lang w:val="en-GB"/>
        </w:rPr>
        <w:t xml:space="preserve">only the FBiH Ministry of Justice </w:t>
      </w:r>
      <w:r w:rsidR="00E866CB">
        <w:rPr>
          <w:rFonts w:asciiTheme="majorHAnsi" w:hAnsiTheme="majorHAnsi"/>
          <w:lang w:val="en-GB"/>
        </w:rPr>
        <w:t>submitted information on</w:t>
      </w:r>
      <w:r w:rsidR="00F635B7" w:rsidRPr="006965EE">
        <w:rPr>
          <w:rFonts w:asciiTheme="majorHAnsi" w:hAnsiTheme="majorHAnsi"/>
          <w:lang w:val="en-GB"/>
        </w:rPr>
        <w:t xml:space="preserve"> the total amount of claims </w:t>
      </w:r>
      <w:r w:rsidR="00E866CB">
        <w:rPr>
          <w:rFonts w:asciiTheme="majorHAnsi" w:hAnsiTheme="majorHAnsi"/>
          <w:lang w:val="en-GB"/>
        </w:rPr>
        <w:t>resulting from</w:t>
      </w:r>
      <w:r w:rsidR="00F635B7" w:rsidRPr="006965EE">
        <w:rPr>
          <w:rFonts w:asciiTheme="majorHAnsi" w:hAnsiTheme="majorHAnsi"/>
          <w:lang w:val="en-GB"/>
        </w:rPr>
        <w:t xml:space="preserve"> lawsuit</w:t>
      </w:r>
      <w:r w:rsidR="00E866CB">
        <w:rPr>
          <w:rFonts w:asciiTheme="majorHAnsi" w:hAnsiTheme="majorHAnsi"/>
          <w:lang w:val="en-GB"/>
        </w:rPr>
        <w:t>s lodged</w:t>
      </w:r>
      <w:r w:rsidR="00F635B7" w:rsidRPr="006965EE">
        <w:rPr>
          <w:rFonts w:asciiTheme="majorHAnsi" w:hAnsiTheme="majorHAnsi"/>
          <w:lang w:val="en-GB"/>
        </w:rPr>
        <w:t xml:space="preserve"> against the institution by </w:t>
      </w:r>
      <w:r w:rsidR="00E866CB">
        <w:rPr>
          <w:rFonts w:asciiTheme="majorHAnsi" w:hAnsiTheme="majorHAnsi"/>
          <w:lang w:val="en-GB"/>
        </w:rPr>
        <w:t>its employees</w:t>
      </w:r>
      <w:r w:rsidR="00F635B7" w:rsidRPr="006965EE">
        <w:rPr>
          <w:rFonts w:asciiTheme="majorHAnsi" w:hAnsiTheme="majorHAnsi"/>
          <w:lang w:val="en-GB"/>
        </w:rPr>
        <w:t>. The total amount of claims is KM 220,734.71</w:t>
      </w:r>
      <w:r w:rsidR="00713EF9">
        <w:rPr>
          <w:rFonts w:asciiTheme="majorHAnsi" w:hAnsiTheme="majorHAnsi"/>
          <w:lang w:val="en-GB"/>
        </w:rPr>
        <w:t xml:space="preserve"> exclusive of default interests</w:t>
      </w:r>
      <w:r w:rsidR="00F635B7" w:rsidRPr="006965EE">
        <w:rPr>
          <w:rFonts w:asciiTheme="majorHAnsi" w:hAnsiTheme="majorHAnsi"/>
          <w:lang w:val="en-GB"/>
        </w:rPr>
        <w:t xml:space="preserve"> whose amount will depend on the manner of execution.</w:t>
      </w:r>
    </w:p>
    <w:p w:rsidR="00E8590F" w:rsidRPr="006965EE" w:rsidRDefault="00E8590F" w:rsidP="003219C6">
      <w:pPr>
        <w:rPr>
          <w:rFonts w:asciiTheme="majorHAnsi" w:hAnsiTheme="majorHAnsi"/>
          <w:sz w:val="22"/>
          <w:szCs w:val="22"/>
          <w:lang w:val="en-GB"/>
        </w:rPr>
      </w:pPr>
    </w:p>
    <w:p w:rsidR="003219C6" w:rsidRPr="006965EE" w:rsidRDefault="003219C6" w:rsidP="003219C6">
      <w:pPr>
        <w:tabs>
          <w:tab w:val="left" w:pos="1276"/>
        </w:tabs>
        <w:jc w:val="both"/>
        <w:rPr>
          <w:rFonts w:asciiTheme="majorHAnsi" w:hAnsiTheme="majorHAnsi"/>
          <w:lang w:val="en-GB"/>
        </w:rPr>
      </w:pPr>
      <w:r w:rsidRPr="006965EE">
        <w:rPr>
          <w:rFonts w:asciiTheme="majorHAnsi" w:hAnsiTheme="majorHAnsi"/>
          <w:lang w:val="en-GB"/>
        </w:rPr>
        <w:t xml:space="preserve">The number of requests for access to information can be an indicator of proactive transparency, </w:t>
      </w:r>
      <w:r w:rsidR="00B53D31">
        <w:rPr>
          <w:rFonts w:asciiTheme="majorHAnsi" w:hAnsiTheme="majorHAnsi"/>
          <w:lang w:val="en-GB"/>
        </w:rPr>
        <w:t xml:space="preserve">whereas </w:t>
      </w:r>
      <w:r w:rsidRPr="006965EE">
        <w:rPr>
          <w:rFonts w:asciiTheme="majorHAnsi" w:hAnsiTheme="majorHAnsi"/>
          <w:lang w:val="en-GB"/>
        </w:rPr>
        <w:t xml:space="preserve">the type and </w:t>
      </w:r>
      <w:r w:rsidR="00A22A4B">
        <w:rPr>
          <w:rFonts w:asciiTheme="majorHAnsi" w:hAnsiTheme="majorHAnsi"/>
          <w:lang w:val="en-GB"/>
        </w:rPr>
        <w:t>distribution</w:t>
      </w:r>
      <w:r w:rsidRPr="006965EE">
        <w:rPr>
          <w:rFonts w:asciiTheme="majorHAnsi" w:hAnsiTheme="majorHAnsi"/>
          <w:lang w:val="en-GB"/>
        </w:rPr>
        <w:t xml:space="preserve"> of decisions </w:t>
      </w:r>
      <w:r w:rsidR="00B53D31">
        <w:rPr>
          <w:rFonts w:asciiTheme="majorHAnsi" w:hAnsiTheme="majorHAnsi"/>
          <w:lang w:val="en-GB"/>
        </w:rPr>
        <w:t xml:space="preserve">taken </w:t>
      </w:r>
      <w:r w:rsidRPr="006965EE">
        <w:rPr>
          <w:rFonts w:asciiTheme="majorHAnsi" w:hAnsiTheme="majorHAnsi"/>
          <w:lang w:val="en-GB"/>
        </w:rPr>
        <w:t xml:space="preserve">on </w:t>
      </w:r>
      <w:r w:rsidR="00B53D31">
        <w:rPr>
          <w:rFonts w:asciiTheme="majorHAnsi" w:hAnsiTheme="majorHAnsi"/>
          <w:lang w:val="en-GB"/>
        </w:rPr>
        <w:t>these requests</w:t>
      </w:r>
      <w:r w:rsidRPr="006965EE">
        <w:rPr>
          <w:rFonts w:asciiTheme="majorHAnsi" w:hAnsiTheme="majorHAnsi"/>
          <w:lang w:val="en-GB"/>
        </w:rPr>
        <w:t xml:space="preserve"> is a reliable indicator of </w:t>
      </w:r>
      <w:r w:rsidR="00B53D31">
        <w:rPr>
          <w:rFonts w:asciiTheme="majorHAnsi" w:hAnsiTheme="majorHAnsi"/>
          <w:lang w:val="en-GB"/>
        </w:rPr>
        <w:t>how transparent</w:t>
      </w:r>
      <w:r w:rsidRPr="006965EE">
        <w:rPr>
          <w:rFonts w:asciiTheme="majorHAnsi" w:hAnsiTheme="majorHAnsi"/>
          <w:lang w:val="en-GB"/>
        </w:rPr>
        <w:t xml:space="preserve"> institutions</w:t>
      </w:r>
      <w:r w:rsidR="00B53D31">
        <w:rPr>
          <w:rFonts w:asciiTheme="majorHAnsi" w:hAnsiTheme="majorHAnsi"/>
          <w:lang w:val="en-GB"/>
        </w:rPr>
        <w:t xml:space="preserve"> are</w:t>
      </w:r>
      <w:r w:rsidRPr="006965EE">
        <w:rPr>
          <w:rFonts w:asciiTheme="majorHAnsi" w:hAnsiTheme="majorHAnsi"/>
          <w:lang w:val="en-GB"/>
        </w:rPr>
        <w:t xml:space="preserve">. </w:t>
      </w:r>
      <w:r w:rsidR="00B53D31">
        <w:rPr>
          <w:rFonts w:asciiTheme="majorHAnsi" w:hAnsiTheme="majorHAnsi"/>
          <w:lang w:val="en-GB"/>
        </w:rPr>
        <w:t xml:space="preserve">Feedback information </w:t>
      </w:r>
      <w:r w:rsidRPr="006965EE">
        <w:rPr>
          <w:rFonts w:asciiTheme="majorHAnsi" w:hAnsiTheme="majorHAnsi"/>
          <w:lang w:val="en-GB"/>
        </w:rPr>
        <w:t>on the number and nature of req</w:t>
      </w:r>
      <w:r w:rsidR="00B53D31">
        <w:rPr>
          <w:rFonts w:asciiTheme="majorHAnsi" w:hAnsiTheme="majorHAnsi"/>
          <w:lang w:val="en-GB"/>
        </w:rPr>
        <w:t>uests for access to information</w:t>
      </w:r>
      <w:r w:rsidRPr="006965EE">
        <w:rPr>
          <w:rFonts w:asciiTheme="majorHAnsi" w:hAnsiTheme="majorHAnsi"/>
          <w:lang w:val="en-GB"/>
        </w:rPr>
        <w:t xml:space="preserve"> </w:t>
      </w:r>
      <w:r w:rsidR="00B53D31">
        <w:rPr>
          <w:rFonts w:asciiTheme="majorHAnsi" w:hAnsiTheme="majorHAnsi"/>
          <w:lang w:val="en-GB"/>
        </w:rPr>
        <w:t xml:space="preserve">as well </w:t>
      </w:r>
      <w:r w:rsidR="00B53D31">
        <w:rPr>
          <w:rFonts w:asciiTheme="majorHAnsi" w:hAnsiTheme="majorHAnsi"/>
          <w:lang w:val="en-GB"/>
        </w:rPr>
        <w:lastRenderedPageBreak/>
        <w:t>as</w:t>
      </w:r>
      <w:r w:rsidRPr="006965EE">
        <w:rPr>
          <w:rFonts w:asciiTheme="majorHAnsi" w:hAnsiTheme="majorHAnsi"/>
          <w:lang w:val="en-GB"/>
        </w:rPr>
        <w:t xml:space="preserve"> their outcomes</w:t>
      </w:r>
      <w:r w:rsidR="00B53D31" w:rsidRPr="00B53D31">
        <w:rPr>
          <w:rFonts w:asciiTheme="majorHAnsi" w:hAnsiTheme="majorHAnsi"/>
          <w:lang w:val="en-GB"/>
        </w:rPr>
        <w:t xml:space="preserve"> </w:t>
      </w:r>
      <w:r w:rsidR="00B53D31">
        <w:rPr>
          <w:rFonts w:asciiTheme="majorHAnsi" w:hAnsiTheme="majorHAnsi"/>
          <w:lang w:val="en-GB"/>
        </w:rPr>
        <w:t>was</w:t>
      </w:r>
      <w:r w:rsidR="00B53D31" w:rsidRPr="006965EE">
        <w:rPr>
          <w:rFonts w:asciiTheme="majorHAnsi" w:hAnsiTheme="majorHAnsi"/>
          <w:lang w:val="en-GB"/>
        </w:rPr>
        <w:t xml:space="preserve"> collected </w:t>
      </w:r>
      <w:r w:rsidR="00B53D31">
        <w:rPr>
          <w:rFonts w:asciiTheme="majorHAnsi" w:hAnsiTheme="majorHAnsi"/>
          <w:lang w:val="en-GB"/>
        </w:rPr>
        <w:t>from all</w:t>
      </w:r>
      <w:r w:rsidR="00B53D31" w:rsidRPr="006965EE">
        <w:rPr>
          <w:rFonts w:asciiTheme="majorHAnsi" w:hAnsiTheme="majorHAnsi"/>
          <w:lang w:val="en-GB"/>
        </w:rPr>
        <w:t xml:space="preserve"> five institutions</w:t>
      </w:r>
      <w:r w:rsidRPr="006965EE">
        <w:rPr>
          <w:rFonts w:asciiTheme="majorHAnsi" w:hAnsiTheme="majorHAnsi"/>
          <w:lang w:val="en-GB"/>
        </w:rPr>
        <w:t xml:space="preserve">. The information </w:t>
      </w:r>
      <w:r w:rsidR="00B53D31">
        <w:rPr>
          <w:rFonts w:asciiTheme="majorHAnsi" w:hAnsiTheme="majorHAnsi"/>
          <w:lang w:val="en-GB"/>
        </w:rPr>
        <w:t>requested typically concern</w:t>
      </w:r>
      <w:r w:rsidRPr="006965EE">
        <w:rPr>
          <w:rFonts w:asciiTheme="majorHAnsi" w:hAnsiTheme="majorHAnsi"/>
          <w:lang w:val="en-GB"/>
        </w:rPr>
        <w:t xml:space="preserve"> </w:t>
      </w:r>
      <w:r w:rsidR="00236150">
        <w:rPr>
          <w:rFonts w:asciiTheme="majorHAnsi" w:hAnsiTheme="majorHAnsi"/>
          <w:lang w:val="en-GB"/>
        </w:rPr>
        <w:t xml:space="preserve">issues falling within </w:t>
      </w:r>
      <w:r w:rsidRPr="006965EE">
        <w:rPr>
          <w:rFonts w:asciiTheme="majorHAnsi" w:hAnsiTheme="majorHAnsi"/>
          <w:lang w:val="en-GB"/>
        </w:rPr>
        <w:t xml:space="preserve">the </w:t>
      </w:r>
      <w:r w:rsidR="00236150" w:rsidRPr="006965EE">
        <w:rPr>
          <w:rFonts w:asciiTheme="majorHAnsi" w:hAnsiTheme="majorHAnsi"/>
          <w:lang w:val="en-GB"/>
        </w:rPr>
        <w:t>institution</w:t>
      </w:r>
      <w:r w:rsidR="00236150">
        <w:rPr>
          <w:rFonts w:asciiTheme="majorHAnsi" w:hAnsiTheme="majorHAnsi"/>
          <w:lang w:val="en-GB"/>
        </w:rPr>
        <w:t xml:space="preserve">’s scope of </w:t>
      </w:r>
      <w:r w:rsidRPr="006965EE">
        <w:rPr>
          <w:rFonts w:asciiTheme="majorHAnsi" w:hAnsiTheme="majorHAnsi"/>
          <w:lang w:val="en-GB"/>
        </w:rPr>
        <w:t xml:space="preserve">work </w:t>
      </w:r>
      <w:r w:rsidR="00236150">
        <w:rPr>
          <w:rFonts w:asciiTheme="majorHAnsi" w:hAnsiTheme="majorHAnsi"/>
          <w:lang w:val="en-GB"/>
        </w:rPr>
        <w:t>as defined under</w:t>
      </w:r>
      <w:r w:rsidRPr="006965EE">
        <w:rPr>
          <w:rFonts w:asciiTheme="majorHAnsi" w:hAnsiTheme="majorHAnsi"/>
          <w:lang w:val="en-GB"/>
        </w:rPr>
        <w:t xml:space="preserve"> </w:t>
      </w:r>
      <w:r w:rsidR="00B53D31">
        <w:rPr>
          <w:rFonts w:asciiTheme="majorHAnsi" w:hAnsiTheme="majorHAnsi"/>
          <w:lang w:val="en-GB"/>
        </w:rPr>
        <w:t>applicable</w:t>
      </w:r>
      <w:r w:rsidRPr="006965EE">
        <w:rPr>
          <w:rFonts w:asciiTheme="majorHAnsi" w:hAnsiTheme="majorHAnsi"/>
          <w:lang w:val="en-GB"/>
        </w:rPr>
        <w:t xml:space="preserve"> legal provisions. The average number of requests for access to information </w:t>
      </w:r>
      <w:r w:rsidR="00B53D31">
        <w:rPr>
          <w:rFonts w:asciiTheme="majorHAnsi" w:hAnsiTheme="majorHAnsi"/>
          <w:lang w:val="en-GB"/>
        </w:rPr>
        <w:t xml:space="preserve">filed </w:t>
      </w:r>
      <w:r w:rsidR="00B53D31" w:rsidRPr="006965EE">
        <w:rPr>
          <w:rFonts w:asciiTheme="majorHAnsi" w:hAnsiTheme="majorHAnsi"/>
          <w:lang w:val="en-GB"/>
        </w:rPr>
        <w:t>in 2013</w:t>
      </w:r>
      <w:r w:rsidR="00B53D31">
        <w:rPr>
          <w:rFonts w:asciiTheme="majorHAnsi" w:hAnsiTheme="majorHAnsi"/>
          <w:lang w:val="en-GB"/>
        </w:rPr>
        <w:t xml:space="preserve"> </w:t>
      </w:r>
      <w:r w:rsidRPr="006965EE">
        <w:rPr>
          <w:rFonts w:asciiTheme="majorHAnsi" w:hAnsiTheme="majorHAnsi"/>
          <w:lang w:val="en-GB"/>
        </w:rPr>
        <w:t xml:space="preserve">by </w:t>
      </w:r>
      <w:r w:rsidR="00B53D31">
        <w:rPr>
          <w:rFonts w:asciiTheme="majorHAnsi" w:hAnsiTheme="majorHAnsi"/>
          <w:lang w:val="en-GB"/>
        </w:rPr>
        <w:t>natural persons</w:t>
      </w:r>
      <w:r w:rsidRPr="006965EE">
        <w:rPr>
          <w:rFonts w:asciiTheme="majorHAnsi" w:hAnsiTheme="majorHAnsi"/>
          <w:lang w:val="en-GB"/>
        </w:rPr>
        <w:t xml:space="preserve"> was 30, </w:t>
      </w:r>
      <w:r w:rsidR="00B53D31">
        <w:rPr>
          <w:rFonts w:asciiTheme="majorHAnsi" w:hAnsiTheme="majorHAnsi"/>
          <w:lang w:val="en-GB"/>
        </w:rPr>
        <w:t>and</w:t>
      </w:r>
      <w:r w:rsidRPr="006965EE">
        <w:rPr>
          <w:rFonts w:asciiTheme="majorHAnsi" w:hAnsiTheme="majorHAnsi"/>
          <w:lang w:val="en-GB"/>
        </w:rPr>
        <w:t xml:space="preserve"> by legal </w:t>
      </w:r>
      <w:r w:rsidR="00B53D31">
        <w:rPr>
          <w:rFonts w:asciiTheme="majorHAnsi" w:hAnsiTheme="majorHAnsi"/>
          <w:lang w:val="en-GB"/>
        </w:rPr>
        <w:t>persons</w:t>
      </w:r>
      <w:r w:rsidRPr="006965EE">
        <w:rPr>
          <w:rFonts w:asciiTheme="majorHAnsi" w:hAnsiTheme="majorHAnsi"/>
          <w:lang w:val="en-GB"/>
        </w:rPr>
        <w:t xml:space="preserve"> 82. </w:t>
      </w:r>
      <w:r w:rsidR="00B53D31" w:rsidRPr="006965EE">
        <w:rPr>
          <w:rFonts w:asciiTheme="majorHAnsi" w:hAnsiTheme="majorHAnsi"/>
          <w:lang w:val="en-GB"/>
        </w:rPr>
        <w:t>T</w:t>
      </w:r>
      <w:r w:rsidRPr="006965EE">
        <w:rPr>
          <w:rFonts w:asciiTheme="majorHAnsi" w:hAnsiTheme="majorHAnsi"/>
          <w:lang w:val="en-GB"/>
        </w:rPr>
        <w:t>he institutions responded</w:t>
      </w:r>
      <w:r w:rsidR="00B53D31">
        <w:rPr>
          <w:rFonts w:asciiTheme="majorHAnsi" w:hAnsiTheme="majorHAnsi"/>
          <w:lang w:val="en-GB"/>
        </w:rPr>
        <w:t xml:space="preserve"> to all requests</w:t>
      </w:r>
      <w:r w:rsidRPr="006965EE">
        <w:rPr>
          <w:rFonts w:asciiTheme="majorHAnsi" w:hAnsiTheme="majorHAnsi"/>
          <w:lang w:val="en-GB"/>
        </w:rPr>
        <w:t xml:space="preserve">. </w:t>
      </w:r>
      <w:r w:rsidR="007F62F9">
        <w:rPr>
          <w:rFonts w:asciiTheme="majorHAnsi" w:hAnsiTheme="majorHAnsi"/>
          <w:lang w:val="en-GB"/>
        </w:rPr>
        <w:t>Based on</w:t>
      </w:r>
      <w:r w:rsidRPr="006965EE">
        <w:rPr>
          <w:rFonts w:asciiTheme="majorHAnsi" w:hAnsiTheme="majorHAnsi"/>
          <w:lang w:val="en-GB"/>
        </w:rPr>
        <w:t xml:space="preserve"> the number of requests </w:t>
      </w:r>
      <w:r w:rsidR="007F62F9">
        <w:rPr>
          <w:rFonts w:asciiTheme="majorHAnsi" w:hAnsiTheme="majorHAnsi"/>
          <w:lang w:val="en-GB"/>
        </w:rPr>
        <w:t>filed</w:t>
      </w:r>
      <w:r w:rsidRPr="006965EE">
        <w:rPr>
          <w:rFonts w:asciiTheme="majorHAnsi" w:hAnsiTheme="majorHAnsi"/>
          <w:lang w:val="en-GB"/>
        </w:rPr>
        <w:t xml:space="preserve">, </w:t>
      </w:r>
      <w:r w:rsidR="007F62F9">
        <w:rPr>
          <w:rFonts w:asciiTheme="majorHAnsi" w:hAnsiTheme="majorHAnsi"/>
          <w:lang w:val="en-GB"/>
        </w:rPr>
        <w:t>it is evident that more effort need to be put in</w:t>
      </w:r>
      <w:r w:rsidRPr="006965EE">
        <w:rPr>
          <w:rFonts w:asciiTheme="majorHAnsi" w:hAnsiTheme="majorHAnsi"/>
          <w:lang w:val="en-GB"/>
        </w:rPr>
        <w:t xml:space="preserve"> </w:t>
      </w:r>
      <w:r w:rsidR="007F62F9">
        <w:rPr>
          <w:rFonts w:asciiTheme="majorHAnsi" w:hAnsiTheme="majorHAnsi"/>
          <w:lang w:val="en-GB"/>
        </w:rPr>
        <w:t>to increase</w:t>
      </w:r>
      <w:r w:rsidRPr="006965EE">
        <w:rPr>
          <w:rFonts w:asciiTheme="majorHAnsi" w:hAnsiTheme="majorHAnsi"/>
          <w:lang w:val="en-GB"/>
        </w:rPr>
        <w:t xml:space="preserve"> transparency of the institutions at the entity level, because a lot of </w:t>
      </w:r>
      <w:r w:rsidR="00992BD6">
        <w:rPr>
          <w:rFonts w:asciiTheme="majorHAnsi" w:hAnsiTheme="majorHAnsi"/>
          <w:lang w:val="en-GB"/>
        </w:rPr>
        <w:t>man hours are</w:t>
      </w:r>
      <w:r w:rsidR="007F62F9">
        <w:rPr>
          <w:rFonts w:asciiTheme="majorHAnsi" w:hAnsiTheme="majorHAnsi"/>
          <w:lang w:val="en-GB"/>
        </w:rPr>
        <w:t xml:space="preserve"> wasted</w:t>
      </w:r>
      <w:r w:rsidRPr="006965EE">
        <w:rPr>
          <w:rFonts w:asciiTheme="majorHAnsi" w:hAnsiTheme="majorHAnsi"/>
          <w:lang w:val="en-GB"/>
        </w:rPr>
        <w:t xml:space="preserve"> on </w:t>
      </w:r>
      <w:r w:rsidR="00992BD6">
        <w:rPr>
          <w:rFonts w:asciiTheme="majorHAnsi" w:hAnsiTheme="majorHAnsi"/>
          <w:lang w:val="en-GB"/>
        </w:rPr>
        <w:t>subsequent and</w:t>
      </w:r>
      <w:r w:rsidR="00992BD6" w:rsidRPr="006965EE">
        <w:rPr>
          <w:rFonts w:asciiTheme="majorHAnsi" w:hAnsiTheme="majorHAnsi"/>
          <w:lang w:val="en-GB"/>
        </w:rPr>
        <w:t xml:space="preserve"> </w:t>
      </w:r>
      <w:r w:rsidRPr="006965EE">
        <w:rPr>
          <w:rFonts w:asciiTheme="majorHAnsi" w:hAnsiTheme="majorHAnsi"/>
          <w:lang w:val="en-GB"/>
        </w:rPr>
        <w:t xml:space="preserve">individual communication </w:t>
      </w:r>
      <w:r w:rsidR="00992BD6">
        <w:rPr>
          <w:rFonts w:asciiTheme="majorHAnsi" w:hAnsiTheme="majorHAnsi"/>
          <w:lang w:val="en-GB"/>
        </w:rPr>
        <w:t>of</w:t>
      </w:r>
      <w:r w:rsidRPr="006965EE">
        <w:rPr>
          <w:rFonts w:asciiTheme="majorHAnsi" w:hAnsiTheme="majorHAnsi"/>
          <w:lang w:val="en-GB"/>
        </w:rPr>
        <w:t xml:space="preserve"> collected data rather than </w:t>
      </w:r>
      <w:r w:rsidR="00992BD6">
        <w:rPr>
          <w:rFonts w:asciiTheme="majorHAnsi" w:hAnsiTheme="majorHAnsi"/>
          <w:lang w:val="en-GB"/>
        </w:rPr>
        <w:t xml:space="preserve">making the information </w:t>
      </w:r>
      <w:r w:rsidRPr="006965EE">
        <w:rPr>
          <w:rFonts w:asciiTheme="majorHAnsi" w:hAnsiTheme="majorHAnsi"/>
          <w:lang w:val="en-GB"/>
        </w:rPr>
        <w:t xml:space="preserve">publicly available and transparent before </w:t>
      </w:r>
      <w:r w:rsidR="00992BD6">
        <w:rPr>
          <w:rFonts w:asciiTheme="majorHAnsi" w:hAnsiTheme="majorHAnsi"/>
          <w:lang w:val="en-GB"/>
        </w:rPr>
        <w:t>receiving</w:t>
      </w:r>
      <w:r w:rsidRPr="006965EE">
        <w:rPr>
          <w:rFonts w:asciiTheme="majorHAnsi" w:hAnsiTheme="majorHAnsi"/>
          <w:lang w:val="en-GB"/>
        </w:rPr>
        <w:t xml:space="preserve"> the request</w:t>
      </w:r>
      <w:r w:rsidR="00992BD6">
        <w:rPr>
          <w:rFonts w:asciiTheme="majorHAnsi" w:hAnsiTheme="majorHAnsi"/>
          <w:lang w:val="en-GB"/>
        </w:rPr>
        <w:t>s</w:t>
      </w:r>
      <w:r w:rsidRPr="006965EE">
        <w:rPr>
          <w:rFonts w:asciiTheme="majorHAnsi" w:hAnsiTheme="majorHAnsi"/>
          <w:lang w:val="en-GB"/>
        </w:rPr>
        <w:t xml:space="preserve">. Some of the most frequently requested information </w:t>
      </w:r>
      <w:r w:rsidR="00992BD6">
        <w:rPr>
          <w:rFonts w:asciiTheme="majorHAnsi" w:hAnsiTheme="majorHAnsi"/>
          <w:lang w:val="en-GB"/>
        </w:rPr>
        <w:t>includes</w:t>
      </w:r>
      <w:r w:rsidRPr="006965EE">
        <w:rPr>
          <w:rFonts w:asciiTheme="majorHAnsi" w:hAnsiTheme="majorHAnsi"/>
          <w:lang w:val="en-GB"/>
        </w:rPr>
        <w:t>:</w:t>
      </w:r>
    </w:p>
    <w:p w:rsidR="009E68EF" w:rsidRPr="006965EE" w:rsidRDefault="00E9735B" w:rsidP="00DC4521">
      <w:pPr>
        <w:pStyle w:val="ListParagraph"/>
        <w:numPr>
          <w:ilvl w:val="0"/>
          <w:numId w:val="3"/>
        </w:numPr>
        <w:tabs>
          <w:tab w:val="left" w:pos="1276"/>
        </w:tabs>
        <w:jc w:val="both"/>
        <w:rPr>
          <w:rFonts w:asciiTheme="majorHAnsi" w:hAnsiTheme="majorHAnsi"/>
          <w:lang w:val="en-GB"/>
        </w:rPr>
      </w:pPr>
      <w:r>
        <w:rPr>
          <w:rFonts w:asciiTheme="majorHAnsi" w:hAnsiTheme="majorHAnsi"/>
          <w:lang w:val="en-GB"/>
        </w:rPr>
        <w:t>b</w:t>
      </w:r>
      <w:r w:rsidR="00992BD6">
        <w:rPr>
          <w:rFonts w:asciiTheme="majorHAnsi" w:hAnsiTheme="majorHAnsi"/>
          <w:lang w:val="en-GB"/>
        </w:rPr>
        <w:t>y natural persons</w:t>
      </w:r>
      <w:r w:rsidR="003219C6" w:rsidRPr="006965EE">
        <w:rPr>
          <w:rFonts w:asciiTheme="majorHAnsi" w:hAnsiTheme="majorHAnsi"/>
          <w:lang w:val="en-GB"/>
        </w:rPr>
        <w:t xml:space="preserve"> </w:t>
      </w:r>
      <w:r w:rsidR="00992BD6">
        <w:rPr>
          <w:rFonts w:asciiTheme="majorHAnsi" w:hAnsiTheme="majorHAnsi"/>
          <w:lang w:val="en-GB"/>
        </w:rPr>
        <w:t>–</w:t>
      </w:r>
      <w:r w:rsidR="003219C6" w:rsidRPr="006965EE">
        <w:rPr>
          <w:rFonts w:asciiTheme="majorHAnsi" w:hAnsiTheme="majorHAnsi"/>
          <w:lang w:val="en-GB"/>
        </w:rPr>
        <w:t xml:space="preserve"> </w:t>
      </w:r>
      <w:r>
        <w:rPr>
          <w:rFonts w:asciiTheme="majorHAnsi" w:hAnsiTheme="majorHAnsi"/>
          <w:lang w:val="en-GB"/>
        </w:rPr>
        <w:t xml:space="preserve">information </w:t>
      </w:r>
      <w:r w:rsidR="00992BD6">
        <w:rPr>
          <w:rFonts w:asciiTheme="majorHAnsi" w:hAnsiTheme="majorHAnsi"/>
          <w:lang w:val="en-GB"/>
        </w:rPr>
        <w:t>about the employment status</w:t>
      </w:r>
      <w:r w:rsidR="003219C6" w:rsidRPr="006965EE">
        <w:rPr>
          <w:rFonts w:asciiTheme="majorHAnsi" w:hAnsiTheme="majorHAnsi"/>
          <w:lang w:val="en-GB"/>
        </w:rPr>
        <w:t xml:space="preserve"> of persons; information relating to the </w:t>
      </w:r>
      <w:r w:rsidR="00992BD6">
        <w:rPr>
          <w:rFonts w:asciiTheme="majorHAnsi" w:hAnsiTheme="majorHAnsi"/>
          <w:lang w:val="en-GB"/>
        </w:rPr>
        <w:t>reports</w:t>
      </w:r>
      <w:r w:rsidR="003219C6" w:rsidRPr="006965EE">
        <w:rPr>
          <w:rFonts w:asciiTheme="majorHAnsi" w:hAnsiTheme="majorHAnsi"/>
          <w:lang w:val="en-GB"/>
        </w:rPr>
        <w:t xml:space="preserve"> filed</w:t>
      </w:r>
      <w:r w:rsidR="00992BD6">
        <w:rPr>
          <w:rFonts w:asciiTheme="majorHAnsi" w:hAnsiTheme="majorHAnsi"/>
          <w:lang w:val="en-GB"/>
        </w:rPr>
        <w:t xml:space="preserve"> with the </w:t>
      </w:r>
      <w:r w:rsidR="003219C6" w:rsidRPr="006965EE">
        <w:rPr>
          <w:rFonts w:asciiTheme="majorHAnsi" w:hAnsiTheme="majorHAnsi"/>
          <w:lang w:val="en-GB"/>
        </w:rPr>
        <w:t>administrative inspect</w:t>
      </w:r>
      <w:r w:rsidR="00992BD6">
        <w:rPr>
          <w:rFonts w:asciiTheme="majorHAnsi" w:hAnsiTheme="majorHAnsi"/>
          <w:lang w:val="en-GB"/>
        </w:rPr>
        <w:t>orate of FBiH</w:t>
      </w:r>
      <w:r w:rsidR="003219C6" w:rsidRPr="006965EE">
        <w:rPr>
          <w:rFonts w:asciiTheme="majorHAnsi" w:hAnsiTheme="majorHAnsi"/>
          <w:lang w:val="en-GB"/>
        </w:rPr>
        <w:t xml:space="preserve">; information relating to the register of </w:t>
      </w:r>
      <w:r w:rsidR="00236150">
        <w:rPr>
          <w:rFonts w:asciiTheme="majorHAnsi" w:hAnsiTheme="majorHAnsi"/>
          <w:lang w:val="en-GB"/>
        </w:rPr>
        <w:t>civic</w:t>
      </w:r>
      <w:r w:rsidR="00236150" w:rsidRPr="006965EE">
        <w:rPr>
          <w:rFonts w:asciiTheme="majorHAnsi" w:hAnsiTheme="majorHAnsi"/>
          <w:lang w:val="en-GB"/>
        </w:rPr>
        <w:t xml:space="preserve"> </w:t>
      </w:r>
      <w:r w:rsidR="003219C6" w:rsidRPr="006965EE">
        <w:rPr>
          <w:rFonts w:asciiTheme="majorHAnsi" w:hAnsiTheme="majorHAnsi"/>
          <w:lang w:val="en-GB"/>
        </w:rPr>
        <w:t xml:space="preserve">associations; </w:t>
      </w:r>
      <w:r w:rsidR="00236150">
        <w:rPr>
          <w:rFonts w:asciiTheme="majorHAnsi" w:hAnsiTheme="majorHAnsi"/>
          <w:lang w:val="en-GB"/>
        </w:rPr>
        <w:t xml:space="preserve">information </w:t>
      </w:r>
      <w:r w:rsidR="00992BD6">
        <w:rPr>
          <w:rFonts w:asciiTheme="majorHAnsi" w:hAnsiTheme="majorHAnsi"/>
          <w:lang w:val="en-GB"/>
        </w:rPr>
        <w:t xml:space="preserve">about </w:t>
      </w:r>
      <w:r w:rsidR="003219C6" w:rsidRPr="006965EE">
        <w:rPr>
          <w:rFonts w:asciiTheme="majorHAnsi" w:hAnsiTheme="majorHAnsi"/>
          <w:lang w:val="en-GB"/>
        </w:rPr>
        <w:t>pardon</w:t>
      </w:r>
      <w:r w:rsidR="00992BD6">
        <w:rPr>
          <w:rFonts w:asciiTheme="majorHAnsi" w:hAnsiTheme="majorHAnsi"/>
          <w:lang w:val="en-GB"/>
        </w:rPr>
        <w:t>s</w:t>
      </w:r>
      <w:r w:rsidR="003219C6" w:rsidRPr="006965EE">
        <w:rPr>
          <w:rFonts w:asciiTheme="majorHAnsi" w:hAnsiTheme="majorHAnsi"/>
          <w:lang w:val="en-GB"/>
        </w:rPr>
        <w:t xml:space="preserve">; records of cash payments arising from old foreign currency savings; </w:t>
      </w:r>
      <w:r w:rsidR="00236150">
        <w:rPr>
          <w:rFonts w:asciiTheme="majorHAnsi" w:hAnsiTheme="majorHAnsi"/>
          <w:lang w:val="en-GB"/>
        </w:rPr>
        <w:t xml:space="preserve">information </w:t>
      </w:r>
      <w:r>
        <w:rPr>
          <w:rFonts w:asciiTheme="majorHAnsi" w:hAnsiTheme="majorHAnsi"/>
          <w:lang w:val="en-GB"/>
        </w:rPr>
        <w:t>about project</w:t>
      </w:r>
      <w:r w:rsidR="003219C6" w:rsidRPr="006965EE">
        <w:rPr>
          <w:rFonts w:asciiTheme="majorHAnsi" w:hAnsiTheme="majorHAnsi"/>
          <w:lang w:val="en-GB"/>
        </w:rPr>
        <w:t xml:space="preserve"> grants</w:t>
      </w:r>
      <w:r>
        <w:rPr>
          <w:rFonts w:asciiTheme="majorHAnsi" w:hAnsiTheme="majorHAnsi"/>
          <w:lang w:val="en-GB"/>
        </w:rPr>
        <w:t>; data relating</w:t>
      </w:r>
      <w:r w:rsidR="003219C6" w:rsidRPr="006965EE">
        <w:rPr>
          <w:rFonts w:asciiTheme="majorHAnsi" w:hAnsiTheme="majorHAnsi"/>
          <w:lang w:val="en-GB"/>
        </w:rPr>
        <w:t xml:space="preserve"> to </w:t>
      </w:r>
      <w:r>
        <w:rPr>
          <w:rFonts w:asciiTheme="majorHAnsi" w:hAnsiTheme="majorHAnsi"/>
          <w:lang w:val="en-GB"/>
        </w:rPr>
        <w:t>bidding</w:t>
      </w:r>
      <w:r w:rsidR="003219C6" w:rsidRPr="006965EE">
        <w:rPr>
          <w:rFonts w:asciiTheme="majorHAnsi" w:hAnsiTheme="majorHAnsi"/>
          <w:lang w:val="en-GB"/>
        </w:rPr>
        <w:t xml:space="preserve"> procedure</w:t>
      </w:r>
      <w:r>
        <w:rPr>
          <w:rFonts w:asciiTheme="majorHAnsi" w:hAnsiTheme="majorHAnsi"/>
          <w:lang w:val="en-GB"/>
        </w:rPr>
        <w:t>s</w:t>
      </w:r>
      <w:r w:rsidR="003219C6" w:rsidRPr="006965EE">
        <w:rPr>
          <w:rFonts w:asciiTheme="majorHAnsi" w:hAnsiTheme="majorHAnsi"/>
          <w:lang w:val="en-GB"/>
        </w:rPr>
        <w:t xml:space="preserve"> in which </w:t>
      </w:r>
      <w:r>
        <w:rPr>
          <w:rFonts w:asciiTheme="majorHAnsi" w:hAnsiTheme="majorHAnsi"/>
          <w:lang w:val="en-GB"/>
        </w:rPr>
        <w:t>information seekers</w:t>
      </w:r>
      <w:r w:rsidR="003219C6" w:rsidRPr="006965EE">
        <w:rPr>
          <w:rFonts w:asciiTheme="majorHAnsi" w:hAnsiTheme="majorHAnsi"/>
          <w:lang w:val="en-GB"/>
        </w:rPr>
        <w:t xml:space="preserve"> participate as candidates.</w:t>
      </w:r>
    </w:p>
    <w:p w:rsidR="009E68EF" w:rsidRPr="006965EE" w:rsidRDefault="00E9735B" w:rsidP="00DC4521">
      <w:pPr>
        <w:pStyle w:val="ListParagraph"/>
        <w:numPr>
          <w:ilvl w:val="0"/>
          <w:numId w:val="3"/>
        </w:numPr>
        <w:tabs>
          <w:tab w:val="left" w:pos="1276"/>
        </w:tabs>
        <w:jc w:val="both"/>
        <w:rPr>
          <w:rFonts w:asciiTheme="majorHAnsi" w:hAnsiTheme="majorHAnsi"/>
          <w:lang w:val="en-GB"/>
        </w:rPr>
      </w:pPr>
      <w:r>
        <w:rPr>
          <w:rFonts w:asciiTheme="majorHAnsi" w:hAnsiTheme="majorHAnsi"/>
          <w:lang w:val="en-GB"/>
        </w:rPr>
        <w:t xml:space="preserve">by </w:t>
      </w:r>
      <w:r w:rsidR="003219C6" w:rsidRPr="006965EE">
        <w:rPr>
          <w:rFonts w:asciiTheme="majorHAnsi" w:hAnsiTheme="majorHAnsi"/>
          <w:lang w:val="en-GB"/>
        </w:rPr>
        <w:t xml:space="preserve">legal </w:t>
      </w:r>
      <w:r>
        <w:rPr>
          <w:rFonts w:asciiTheme="majorHAnsi" w:hAnsiTheme="majorHAnsi"/>
          <w:lang w:val="en-GB"/>
        </w:rPr>
        <w:t>persons</w:t>
      </w:r>
      <w:r w:rsidR="003219C6" w:rsidRPr="006965EE">
        <w:rPr>
          <w:rFonts w:asciiTheme="majorHAnsi" w:hAnsiTheme="majorHAnsi"/>
          <w:lang w:val="en-GB"/>
        </w:rPr>
        <w:t xml:space="preserve"> </w:t>
      </w:r>
      <w:r>
        <w:rPr>
          <w:rFonts w:asciiTheme="majorHAnsi" w:hAnsiTheme="majorHAnsi"/>
          <w:lang w:val="en-GB"/>
        </w:rPr>
        <w:t>–</w:t>
      </w:r>
      <w:r w:rsidR="003219C6" w:rsidRPr="006965EE">
        <w:rPr>
          <w:rFonts w:asciiTheme="majorHAnsi" w:hAnsiTheme="majorHAnsi"/>
          <w:lang w:val="en-GB"/>
        </w:rPr>
        <w:t xml:space="preserve"> </w:t>
      </w:r>
      <w:r>
        <w:rPr>
          <w:rFonts w:asciiTheme="majorHAnsi" w:hAnsiTheme="majorHAnsi"/>
          <w:lang w:val="en-GB"/>
        </w:rPr>
        <w:t>information about the employment status</w:t>
      </w:r>
      <w:r w:rsidRPr="006965EE">
        <w:rPr>
          <w:rFonts w:asciiTheme="majorHAnsi" w:hAnsiTheme="majorHAnsi"/>
          <w:lang w:val="en-GB"/>
        </w:rPr>
        <w:t xml:space="preserve"> of persons; information relating to the register of</w:t>
      </w:r>
      <w:r w:rsidR="00236150">
        <w:rPr>
          <w:rFonts w:asciiTheme="majorHAnsi" w:hAnsiTheme="majorHAnsi"/>
          <w:lang w:val="en-GB"/>
        </w:rPr>
        <w:t xml:space="preserve"> civic</w:t>
      </w:r>
      <w:r w:rsidRPr="006965EE">
        <w:rPr>
          <w:rFonts w:asciiTheme="majorHAnsi" w:hAnsiTheme="majorHAnsi"/>
          <w:lang w:val="en-GB"/>
        </w:rPr>
        <w:t xml:space="preserve"> associations</w:t>
      </w:r>
      <w:r w:rsidR="003219C6" w:rsidRPr="006965EE">
        <w:rPr>
          <w:rFonts w:asciiTheme="majorHAnsi" w:hAnsiTheme="majorHAnsi"/>
          <w:lang w:val="en-GB"/>
        </w:rPr>
        <w:t xml:space="preserve">; additional information for the purposes of </w:t>
      </w:r>
      <w:r w:rsidR="007406C9">
        <w:rPr>
          <w:rFonts w:asciiTheme="majorHAnsi" w:hAnsiTheme="majorHAnsi"/>
          <w:lang w:val="en-GB"/>
        </w:rPr>
        <w:t xml:space="preserve">judicial investigations; proposed </w:t>
      </w:r>
      <w:r w:rsidR="003219C6" w:rsidRPr="006965EE">
        <w:rPr>
          <w:rFonts w:asciiTheme="majorHAnsi" w:hAnsiTheme="majorHAnsi"/>
          <w:lang w:val="en-GB"/>
        </w:rPr>
        <w:t xml:space="preserve">amendments to the budget; </w:t>
      </w:r>
      <w:r w:rsidR="007406C9">
        <w:rPr>
          <w:rFonts w:asciiTheme="majorHAnsi" w:hAnsiTheme="majorHAnsi"/>
          <w:lang w:val="en-GB"/>
        </w:rPr>
        <w:t xml:space="preserve">information about </w:t>
      </w:r>
      <w:r w:rsidR="003219C6" w:rsidRPr="006965EE">
        <w:rPr>
          <w:rFonts w:asciiTheme="majorHAnsi" w:hAnsiTheme="majorHAnsi"/>
          <w:lang w:val="en-GB"/>
        </w:rPr>
        <w:t>the funds raised for protection from natural disasters.</w:t>
      </w:r>
    </w:p>
    <w:p w:rsidR="00540DA1" w:rsidRPr="006965EE" w:rsidRDefault="00540DA1" w:rsidP="00540DA1">
      <w:pPr>
        <w:rPr>
          <w:rFonts w:asciiTheme="majorHAnsi" w:hAnsiTheme="majorHAnsi"/>
          <w:lang w:val="en-GB"/>
        </w:rPr>
      </w:pPr>
    </w:p>
    <w:p w:rsidR="00B053F8" w:rsidRPr="006965EE" w:rsidRDefault="007406C9" w:rsidP="003219C6">
      <w:pPr>
        <w:tabs>
          <w:tab w:val="left" w:pos="1276"/>
        </w:tabs>
        <w:jc w:val="both"/>
        <w:rPr>
          <w:rFonts w:asciiTheme="majorHAnsi" w:hAnsiTheme="majorHAnsi"/>
          <w:lang w:val="en-GB"/>
        </w:rPr>
      </w:pPr>
      <w:r>
        <w:rPr>
          <w:rFonts w:asciiTheme="majorHAnsi" w:hAnsiTheme="majorHAnsi"/>
          <w:lang w:val="en-GB"/>
        </w:rPr>
        <w:t>The fewest</w:t>
      </w:r>
      <w:r w:rsidR="00B053F8" w:rsidRPr="006965EE">
        <w:rPr>
          <w:rFonts w:asciiTheme="majorHAnsi" w:hAnsiTheme="majorHAnsi"/>
          <w:lang w:val="en-GB"/>
        </w:rPr>
        <w:t xml:space="preserve"> requests for</w:t>
      </w:r>
      <w:r>
        <w:rPr>
          <w:rFonts w:asciiTheme="majorHAnsi" w:hAnsiTheme="majorHAnsi"/>
          <w:lang w:val="en-GB"/>
        </w:rPr>
        <w:t xml:space="preserve"> access to</w:t>
      </w:r>
      <w:r w:rsidR="00B053F8" w:rsidRPr="006965EE">
        <w:rPr>
          <w:rFonts w:asciiTheme="majorHAnsi" w:hAnsiTheme="majorHAnsi"/>
          <w:lang w:val="en-GB"/>
        </w:rPr>
        <w:t xml:space="preserve"> information </w:t>
      </w:r>
      <w:r>
        <w:rPr>
          <w:rFonts w:asciiTheme="majorHAnsi" w:hAnsiTheme="majorHAnsi"/>
          <w:lang w:val="en-GB"/>
        </w:rPr>
        <w:t xml:space="preserve">were filed with </w:t>
      </w:r>
      <w:r w:rsidR="00B053F8" w:rsidRPr="006965EE">
        <w:rPr>
          <w:rFonts w:asciiTheme="majorHAnsi" w:hAnsiTheme="majorHAnsi"/>
          <w:lang w:val="en-GB"/>
        </w:rPr>
        <w:t>the Ministry of Education and Science</w:t>
      </w:r>
      <w:r>
        <w:rPr>
          <w:rFonts w:asciiTheme="majorHAnsi" w:hAnsiTheme="majorHAnsi"/>
          <w:lang w:val="en-GB"/>
        </w:rPr>
        <w:t xml:space="preserve"> of FBiH</w:t>
      </w:r>
      <w:r w:rsidR="00B053F8" w:rsidRPr="006965EE">
        <w:rPr>
          <w:rFonts w:asciiTheme="majorHAnsi" w:hAnsiTheme="majorHAnsi"/>
          <w:lang w:val="en-GB"/>
        </w:rPr>
        <w:t xml:space="preserve">. The reason for </w:t>
      </w:r>
      <w:r w:rsidR="008331DF">
        <w:rPr>
          <w:rFonts w:asciiTheme="majorHAnsi" w:hAnsiTheme="majorHAnsi"/>
          <w:lang w:val="en-GB"/>
        </w:rPr>
        <w:t>this</w:t>
      </w:r>
      <w:r w:rsidR="00B053F8" w:rsidRPr="006965EE">
        <w:rPr>
          <w:rFonts w:asciiTheme="majorHAnsi" w:hAnsiTheme="majorHAnsi"/>
          <w:lang w:val="en-GB"/>
        </w:rPr>
        <w:t xml:space="preserve"> may be that the Ministry did a great job in </w:t>
      </w:r>
      <w:r w:rsidR="008331DF">
        <w:rPr>
          <w:rFonts w:asciiTheme="majorHAnsi" w:hAnsiTheme="majorHAnsi"/>
          <w:lang w:val="en-GB"/>
        </w:rPr>
        <w:t>terms of proactive transparency and decided to make most of the</w:t>
      </w:r>
      <w:r w:rsidR="00B053F8" w:rsidRPr="006965EE">
        <w:rPr>
          <w:rFonts w:asciiTheme="majorHAnsi" w:hAnsiTheme="majorHAnsi"/>
          <w:lang w:val="en-GB"/>
        </w:rPr>
        <w:t xml:space="preserve"> </w:t>
      </w:r>
      <w:r w:rsidR="00490E7B">
        <w:rPr>
          <w:rFonts w:asciiTheme="majorHAnsi" w:hAnsiTheme="majorHAnsi"/>
          <w:lang w:val="en-GB"/>
        </w:rPr>
        <w:t>information</w:t>
      </w:r>
      <w:r w:rsidR="008331DF">
        <w:rPr>
          <w:rFonts w:asciiTheme="majorHAnsi" w:hAnsiTheme="majorHAnsi"/>
          <w:lang w:val="en-GB"/>
        </w:rPr>
        <w:t xml:space="preserve"> publicly </w:t>
      </w:r>
      <w:r w:rsidR="00B053F8" w:rsidRPr="006965EE">
        <w:rPr>
          <w:rFonts w:asciiTheme="majorHAnsi" w:hAnsiTheme="majorHAnsi"/>
          <w:lang w:val="en-GB"/>
        </w:rPr>
        <w:t>available or</w:t>
      </w:r>
      <w:r w:rsidR="008331DF">
        <w:rPr>
          <w:rFonts w:asciiTheme="majorHAnsi" w:hAnsiTheme="majorHAnsi"/>
          <w:lang w:val="en-GB"/>
        </w:rPr>
        <w:t xml:space="preserve">, exactly the opposite, </w:t>
      </w:r>
      <w:r w:rsidR="00B053F8" w:rsidRPr="006965EE">
        <w:rPr>
          <w:rFonts w:asciiTheme="majorHAnsi" w:hAnsiTheme="majorHAnsi"/>
          <w:lang w:val="en-GB"/>
        </w:rPr>
        <w:t xml:space="preserve">that </w:t>
      </w:r>
      <w:r w:rsidR="008331DF">
        <w:rPr>
          <w:rFonts w:asciiTheme="majorHAnsi" w:hAnsiTheme="majorHAnsi"/>
          <w:lang w:val="en-GB"/>
        </w:rPr>
        <w:t>it</w:t>
      </w:r>
      <w:r w:rsidR="00B053F8" w:rsidRPr="006965EE">
        <w:rPr>
          <w:rFonts w:asciiTheme="majorHAnsi" w:hAnsiTheme="majorHAnsi"/>
          <w:lang w:val="en-GB"/>
        </w:rPr>
        <w:t xml:space="preserve"> </w:t>
      </w:r>
      <w:r w:rsidR="008331DF">
        <w:rPr>
          <w:rFonts w:asciiTheme="majorHAnsi" w:hAnsiTheme="majorHAnsi"/>
          <w:lang w:val="en-GB"/>
        </w:rPr>
        <w:t>did</w:t>
      </w:r>
      <w:r w:rsidR="00B053F8" w:rsidRPr="006965EE">
        <w:rPr>
          <w:rFonts w:asciiTheme="majorHAnsi" w:hAnsiTheme="majorHAnsi"/>
          <w:lang w:val="en-GB"/>
        </w:rPr>
        <w:t xml:space="preserve"> not </w:t>
      </w:r>
      <w:r w:rsidR="00490E7B">
        <w:rPr>
          <w:rFonts w:asciiTheme="majorHAnsi" w:hAnsiTheme="majorHAnsi"/>
          <w:lang w:val="en-GB"/>
        </w:rPr>
        <w:t>put in place</w:t>
      </w:r>
      <w:r w:rsidR="008331DF">
        <w:rPr>
          <w:rFonts w:asciiTheme="majorHAnsi" w:hAnsiTheme="majorHAnsi"/>
          <w:lang w:val="en-GB"/>
        </w:rPr>
        <w:t xml:space="preserve"> a</w:t>
      </w:r>
      <w:r w:rsidR="00B053F8" w:rsidRPr="006965EE">
        <w:rPr>
          <w:rFonts w:asciiTheme="majorHAnsi" w:hAnsiTheme="majorHAnsi"/>
          <w:lang w:val="en-GB"/>
        </w:rPr>
        <w:t xml:space="preserve"> mechanism </w:t>
      </w:r>
      <w:r w:rsidR="008331DF">
        <w:rPr>
          <w:rFonts w:asciiTheme="majorHAnsi" w:hAnsiTheme="majorHAnsi"/>
          <w:lang w:val="en-GB"/>
        </w:rPr>
        <w:t xml:space="preserve">whereby the </w:t>
      </w:r>
      <w:r w:rsidR="00B053F8" w:rsidRPr="006965EE">
        <w:rPr>
          <w:rFonts w:asciiTheme="majorHAnsi" w:hAnsiTheme="majorHAnsi"/>
          <w:lang w:val="en-GB"/>
        </w:rPr>
        <w:t xml:space="preserve">information </w:t>
      </w:r>
      <w:r w:rsidR="008331DF">
        <w:rPr>
          <w:rFonts w:asciiTheme="majorHAnsi" w:hAnsiTheme="majorHAnsi"/>
          <w:lang w:val="en-GB"/>
        </w:rPr>
        <w:t xml:space="preserve">can be accessed </w:t>
      </w:r>
      <w:r w:rsidR="00B053F8" w:rsidRPr="006965EE">
        <w:rPr>
          <w:rFonts w:asciiTheme="majorHAnsi" w:hAnsiTheme="majorHAnsi"/>
          <w:lang w:val="en-GB"/>
        </w:rPr>
        <w:t>(guide, guidelines, etc.)</w:t>
      </w:r>
      <w:r w:rsidR="00490E7B">
        <w:rPr>
          <w:rFonts w:asciiTheme="majorHAnsi" w:hAnsiTheme="majorHAnsi"/>
          <w:lang w:val="en-GB"/>
        </w:rPr>
        <w:t>,</w:t>
      </w:r>
      <w:r w:rsidR="00B053F8" w:rsidRPr="006965EE">
        <w:rPr>
          <w:rFonts w:asciiTheme="majorHAnsi" w:hAnsiTheme="majorHAnsi"/>
          <w:lang w:val="en-GB"/>
        </w:rPr>
        <w:t xml:space="preserve"> and the public is</w:t>
      </w:r>
      <w:r w:rsidR="008331DF">
        <w:rPr>
          <w:rFonts w:asciiTheme="majorHAnsi" w:hAnsiTheme="majorHAnsi"/>
          <w:lang w:val="en-GB"/>
        </w:rPr>
        <w:t xml:space="preserve"> therefore</w:t>
      </w:r>
      <w:r w:rsidR="00B053F8" w:rsidRPr="006965EE">
        <w:rPr>
          <w:rFonts w:asciiTheme="majorHAnsi" w:hAnsiTheme="majorHAnsi"/>
          <w:lang w:val="en-GB"/>
        </w:rPr>
        <w:t xml:space="preserve"> not sufficiently </w:t>
      </w:r>
      <w:r w:rsidR="00490E7B">
        <w:rPr>
          <w:rFonts w:asciiTheme="majorHAnsi" w:hAnsiTheme="majorHAnsi"/>
          <w:lang w:val="en-GB"/>
        </w:rPr>
        <w:t xml:space="preserve">aware </w:t>
      </w:r>
      <w:r w:rsidR="008331DF">
        <w:rPr>
          <w:rFonts w:asciiTheme="majorHAnsi" w:hAnsiTheme="majorHAnsi"/>
          <w:lang w:val="en-GB"/>
        </w:rPr>
        <w:t>of how it can</w:t>
      </w:r>
      <w:r w:rsidR="00B053F8" w:rsidRPr="006965EE">
        <w:rPr>
          <w:rFonts w:asciiTheme="majorHAnsi" w:hAnsiTheme="majorHAnsi"/>
          <w:lang w:val="en-GB"/>
        </w:rPr>
        <w:t xml:space="preserve"> access </w:t>
      </w:r>
      <w:r w:rsidR="008331DF">
        <w:rPr>
          <w:rFonts w:asciiTheme="majorHAnsi" w:hAnsiTheme="majorHAnsi"/>
          <w:lang w:val="en-GB"/>
        </w:rPr>
        <w:t xml:space="preserve">the </w:t>
      </w:r>
      <w:r w:rsidR="00B053F8" w:rsidRPr="006965EE">
        <w:rPr>
          <w:rFonts w:asciiTheme="majorHAnsi" w:hAnsiTheme="majorHAnsi"/>
          <w:lang w:val="en-GB"/>
        </w:rPr>
        <w:t xml:space="preserve">data and information. </w:t>
      </w:r>
      <w:r w:rsidR="008331DF" w:rsidRPr="006965EE">
        <w:rPr>
          <w:rFonts w:asciiTheme="majorHAnsi" w:hAnsiTheme="majorHAnsi"/>
          <w:lang w:val="en-GB"/>
        </w:rPr>
        <w:t>Despite</w:t>
      </w:r>
      <w:r w:rsidR="008331DF">
        <w:rPr>
          <w:rFonts w:asciiTheme="majorHAnsi" w:hAnsiTheme="majorHAnsi"/>
          <w:lang w:val="en-GB"/>
        </w:rPr>
        <w:t xml:space="preserve"> </w:t>
      </w:r>
      <w:r w:rsidR="004D0252">
        <w:rPr>
          <w:rFonts w:asciiTheme="majorHAnsi" w:hAnsiTheme="majorHAnsi"/>
          <w:lang w:val="en-GB"/>
        </w:rPr>
        <w:t xml:space="preserve">the </w:t>
      </w:r>
      <w:r w:rsidR="008331DF">
        <w:rPr>
          <w:rFonts w:asciiTheme="majorHAnsi" w:hAnsiTheme="majorHAnsi"/>
          <w:lang w:val="en-GB"/>
        </w:rPr>
        <w:t>statutory obligation</w:t>
      </w:r>
      <w:r w:rsidR="004D0252">
        <w:rPr>
          <w:rFonts w:asciiTheme="majorHAnsi" w:hAnsiTheme="majorHAnsi"/>
          <w:lang w:val="en-GB"/>
        </w:rPr>
        <w:t xml:space="preserve"> to do so</w:t>
      </w:r>
      <w:r w:rsidR="008331DF">
        <w:rPr>
          <w:rFonts w:asciiTheme="majorHAnsi" w:hAnsiTheme="majorHAnsi"/>
          <w:lang w:val="en-GB"/>
        </w:rPr>
        <w:t xml:space="preserve">, </w:t>
      </w:r>
      <w:r w:rsidR="00B053F8" w:rsidRPr="006965EE">
        <w:rPr>
          <w:rFonts w:asciiTheme="majorHAnsi" w:hAnsiTheme="majorHAnsi"/>
          <w:lang w:val="en-GB"/>
        </w:rPr>
        <w:t>institutions</w:t>
      </w:r>
      <w:r w:rsidR="008331DF">
        <w:rPr>
          <w:rFonts w:asciiTheme="majorHAnsi" w:hAnsiTheme="majorHAnsi"/>
          <w:lang w:val="en-GB"/>
        </w:rPr>
        <w:t xml:space="preserve"> do</w:t>
      </w:r>
      <w:r w:rsidR="00B053F8" w:rsidRPr="006965EE">
        <w:rPr>
          <w:rFonts w:asciiTheme="majorHAnsi" w:hAnsiTheme="majorHAnsi"/>
          <w:lang w:val="en-GB"/>
        </w:rPr>
        <w:t xml:space="preserve"> not publish guides</w:t>
      </w:r>
      <w:r w:rsidR="004D0252">
        <w:rPr>
          <w:rFonts w:asciiTheme="majorHAnsi" w:hAnsiTheme="majorHAnsi"/>
          <w:lang w:val="en-GB"/>
        </w:rPr>
        <w:t xml:space="preserve"> to facilitate access to information for citizens</w:t>
      </w:r>
      <w:r w:rsidR="00B053F8" w:rsidRPr="006965EE">
        <w:rPr>
          <w:rFonts w:asciiTheme="majorHAnsi" w:hAnsiTheme="majorHAnsi"/>
          <w:lang w:val="en-GB"/>
        </w:rPr>
        <w:t xml:space="preserve">, </w:t>
      </w:r>
      <w:r w:rsidR="004D0252">
        <w:rPr>
          <w:rFonts w:asciiTheme="majorHAnsi" w:hAnsiTheme="majorHAnsi"/>
          <w:lang w:val="en-GB"/>
        </w:rPr>
        <w:t>and do not sufficiently promote the Freedom of Access to Information Law</w:t>
      </w:r>
      <w:r w:rsidR="00B053F8" w:rsidRPr="006965EE">
        <w:rPr>
          <w:rFonts w:asciiTheme="majorHAnsi" w:hAnsiTheme="majorHAnsi"/>
          <w:lang w:val="en-GB"/>
        </w:rPr>
        <w:t xml:space="preserve">. </w:t>
      </w:r>
      <w:r w:rsidR="004D0252">
        <w:rPr>
          <w:rFonts w:asciiTheme="majorHAnsi" w:hAnsiTheme="majorHAnsi"/>
          <w:lang w:val="en-GB"/>
        </w:rPr>
        <w:t>Natural person</w:t>
      </w:r>
      <w:r w:rsidR="00B053F8" w:rsidRPr="006965EE">
        <w:rPr>
          <w:rFonts w:asciiTheme="majorHAnsi" w:hAnsiTheme="majorHAnsi"/>
          <w:lang w:val="en-GB"/>
        </w:rPr>
        <w:t>s often do not know their rights</w:t>
      </w:r>
      <w:r w:rsidR="004D0252">
        <w:rPr>
          <w:rFonts w:asciiTheme="majorHAnsi" w:hAnsiTheme="majorHAnsi"/>
          <w:lang w:val="en-GB"/>
        </w:rPr>
        <w:t>, a fact that</w:t>
      </w:r>
      <w:r w:rsidR="00B053F8" w:rsidRPr="006965EE">
        <w:rPr>
          <w:rFonts w:asciiTheme="majorHAnsi" w:hAnsiTheme="majorHAnsi"/>
          <w:lang w:val="en-GB"/>
        </w:rPr>
        <w:t xml:space="preserve"> institutions use to maintain</w:t>
      </w:r>
      <w:r w:rsidR="004D0252">
        <w:rPr>
          <w:rFonts w:asciiTheme="majorHAnsi" w:hAnsiTheme="majorHAnsi"/>
          <w:lang w:val="en-GB"/>
        </w:rPr>
        <w:t xml:space="preserve"> an exclusive right</w:t>
      </w:r>
      <w:r w:rsidR="00B053F8" w:rsidRPr="006965EE">
        <w:rPr>
          <w:rFonts w:asciiTheme="majorHAnsi" w:hAnsiTheme="majorHAnsi"/>
          <w:lang w:val="en-GB"/>
        </w:rPr>
        <w:t xml:space="preserve"> to the data and information </w:t>
      </w:r>
      <w:r w:rsidR="004D0252">
        <w:rPr>
          <w:rFonts w:asciiTheme="majorHAnsi" w:hAnsiTheme="majorHAnsi"/>
          <w:lang w:val="en-GB"/>
        </w:rPr>
        <w:t xml:space="preserve">they </w:t>
      </w:r>
      <w:r w:rsidR="00B053F8" w:rsidRPr="006965EE">
        <w:rPr>
          <w:rFonts w:asciiTheme="majorHAnsi" w:hAnsiTheme="majorHAnsi"/>
          <w:lang w:val="en-GB"/>
        </w:rPr>
        <w:t>generate</w:t>
      </w:r>
      <w:r w:rsidR="004D0252">
        <w:rPr>
          <w:rFonts w:asciiTheme="majorHAnsi" w:hAnsiTheme="majorHAnsi"/>
          <w:lang w:val="en-GB"/>
        </w:rPr>
        <w:t>, even though this information</w:t>
      </w:r>
      <w:r w:rsidR="00B053F8" w:rsidRPr="006965EE">
        <w:rPr>
          <w:rFonts w:asciiTheme="majorHAnsi" w:hAnsiTheme="majorHAnsi"/>
          <w:lang w:val="en-GB"/>
        </w:rPr>
        <w:t xml:space="preserve"> </w:t>
      </w:r>
      <w:r w:rsidR="004D0252">
        <w:rPr>
          <w:rFonts w:asciiTheme="majorHAnsi" w:hAnsiTheme="majorHAnsi"/>
          <w:lang w:val="en-GB"/>
        </w:rPr>
        <w:t>is</w:t>
      </w:r>
      <w:r w:rsidR="00B053F8" w:rsidRPr="006965EE">
        <w:rPr>
          <w:rFonts w:asciiTheme="majorHAnsi" w:hAnsiTheme="majorHAnsi"/>
          <w:lang w:val="en-GB"/>
        </w:rPr>
        <w:t xml:space="preserve"> of public interest and </w:t>
      </w:r>
      <w:r w:rsidR="004D0252">
        <w:rPr>
          <w:rFonts w:asciiTheme="majorHAnsi" w:hAnsiTheme="majorHAnsi"/>
          <w:lang w:val="en-GB"/>
        </w:rPr>
        <w:t>constitute a</w:t>
      </w:r>
      <w:r w:rsidR="00B053F8" w:rsidRPr="006965EE">
        <w:rPr>
          <w:rFonts w:asciiTheme="majorHAnsi" w:hAnsiTheme="majorHAnsi"/>
          <w:lang w:val="en-GB"/>
        </w:rPr>
        <w:t xml:space="preserve"> public good. </w:t>
      </w:r>
      <w:r w:rsidR="00947576">
        <w:rPr>
          <w:rFonts w:asciiTheme="majorHAnsi" w:hAnsiTheme="majorHAnsi"/>
          <w:lang w:val="en-GB"/>
        </w:rPr>
        <w:t>Another big</w:t>
      </w:r>
      <w:r w:rsidR="00B053F8" w:rsidRPr="006965EE">
        <w:rPr>
          <w:rFonts w:asciiTheme="majorHAnsi" w:hAnsiTheme="majorHAnsi"/>
          <w:lang w:val="en-GB"/>
        </w:rPr>
        <w:t xml:space="preserve"> problem </w:t>
      </w:r>
      <w:r w:rsidR="00947576">
        <w:rPr>
          <w:rFonts w:asciiTheme="majorHAnsi" w:hAnsiTheme="majorHAnsi"/>
          <w:lang w:val="en-GB"/>
        </w:rPr>
        <w:t>when it comes to</w:t>
      </w:r>
      <w:r w:rsidR="00B053F8" w:rsidRPr="006965EE">
        <w:rPr>
          <w:rFonts w:asciiTheme="majorHAnsi" w:hAnsiTheme="majorHAnsi"/>
          <w:lang w:val="en-GB"/>
        </w:rPr>
        <w:t xml:space="preserve"> access to information is </w:t>
      </w:r>
      <w:r w:rsidR="00947576">
        <w:rPr>
          <w:rFonts w:asciiTheme="majorHAnsi" w:hAnsiTheme="majorHAnsi"/>
          <w:lang w:val="en-GB"/>
        </w:rPr>
        <w:t xml:space="preserve">posed by </w:t>
      </w:r>
      <w:r w:rsidR="00B053F8" w:rsidRPr="006965EE">
        <w:rPr>
          <w:rFonts w:asciiTheme="majorHAnsi" w:hAnsiTheme="majorHAnsi"/>
          <w:lang w:val="en-GB"/>
        </w:rPr>
        <w:t xml:space="preserve">unclear division of responsibilities between </w:t>
      </w:r>
      <w:r w:rsidR="00947576">
        <w:rPr>
          <w:rFonts w:asciiTheme="majorHAnsi" w:hAnsiTheme="majorHAnsi"/>
          <w:lang w:val="en-GB"/>
        </w:rPr>
        <w:t>institutions in BiH,</w:t>
      </w:r>
      <w:r w:rsidR="00B053F8" w:rsidRPr="006965EE">
        <w:rPr>
          <w:rFonts w:asciiTheme="majorHAnsi" w:hAnsiTheme="majorHAnsi"/>
          <w:lang w:val="en-GB"/>
        </w:rPr>
        <w:t xml:space="preserve"> which complicates and slows down the process.</w:t>
      </w:r>
    </w:p>
    <w:p w:rsidR="00B053F8" w:rsidRPr="006965EE" w:rsidRDefault="00B053F8" w:rsidP="003219C6">
      <w:pPr>
        <w:tabs>
          <w:tab w:val="left" w:pos="1276"/>
        </w:tabs>
        <w:jc w:val="both"/>
        <w:rPr>
          <w:rFonts w:asciiTheme="majorHAnsi" w:hAnsiTheme="majorHAnsi"/>
          <w:lang w:val="en-GB"/>
        </w:rPr>
      </w:pPr>
    </w:p>
    <w:p w:rsidR="009E68EF" w:rsidRPr="006965EE" w:rsidRDefault="003219C6" w:rsidP="00B053F8">
      <w:pPr>
        <w:jc w:val="both"/>
        <w:rPr>
          <w:rFonts w:asciiTheme="majorHAnsi" w:hAnsiTheme="majorHAnsi"/>
          <w:lang w:val="en-GB"/>
        </w:rPr>
      </w:pPr>
      <w:r w:rsidRPr="006965EE">
        <w:rPr>
          <w:rFonts w:asciiTheme="majorHAnsi" w:hAnsiTheme="majorHAnsi"/>
          <w:lang w:val="en-GB"/>
        </w:rPr>
        <w:t xml:space="preserve">From the </w:t>
      </w:r>
      <w:r w:rsidR="00947576">
        <w:rPr>
          <w:rFonts w:asciiTheme="majorHAnsi" w:hAnsiTheme="majorHAnsi"/>
          <w:lang w:val="en-GB"/>
        </w:rPr>
        <w:t>perspective</w:t>
      </w:r>
      <w:r w:rsidRPr="006965EE">
        <w:rPr>
          <w:rFonts w:asciiTheme="majorHAnsi" w:hAnsiTheme="majorHAnsi"/>
          <w:lang w:val="en-GB"/>
        </w:rPr>
        <w:t xml:space="preserve"> of proactive transparency</w:t>
      </w:r>
      <w:r w:rsidR="00947576">
        <w:rPr>
          <w:rFonts w:asciiTheme="majorHAnsi" w:hAnsiTheme="majorHAnsi"/>
          <w:lang w:val="en-GB"/>
        </w:rPr>
        <w:t>,</w:t>
      </w:r>
      <w:r w:rsidRPr="006965EE">
        <w:rPr>
          <w:rFonts w:asciiTheme="majorHAnsi" w:hAnsiTheme="majorHAnsi"/>
          <w:lang w:val="en-GB"/>
        </w:rPr>
        <w:t xml:space="preserve"> representatives of two of the five institutions anal</w:t>
      </w:r>
      <w:r w:rsidR="0096754B">
        <w:rPr>
          <w:rFonts w:asciiTheme="majorHAnsi" w:hAnsiTheme="majorHAnsi"/>
          <w:lang w:val="en-GB"/>
        </w:rPr>
        <w:t>yse</w:t>
      </w:r>
      <w:r w:rsidRPr="006965EE">
        <w:rPr>
          <w:rFonts w:asciiTheme="majorHAnsi" w:hAnsiTheme="majorHAnsi"/>
          <w:lang w:val="en-GB"/>
        </w:rPr>
        <w:t xml:space="preserve">d </w:t>
      </w:r>
      <w:r w:rsidR="00490E7B">
        <w:rPr>
          <w:rFonts w:asciiTheme="majorHAnsi" w:hAnsiTheme="majorHAnsi"/>
          <w:lang w:val="en-GB"/>
        </w:rPr>
        <w:t>in this survey cite</w:t>
      </w:r>
      <w:r w:rsidRPr="006965EE">
        <w:rPr>
          <w:rFonts w:asciiTheme="majorHAnsi" w:hAnsiTheme="majorHAnsi"/>
          <w:lang w:val="en-GB"/>
        </w:rPr>
        <w:t xml:space="preserve"> the publication of the </w:t>
      </w:r>
      <w:r w:rsidR="00947576" w:rsidRPr="006965EE">
        <w:rPr>
          <w:rFonts w:asciiTheme="majorHAnsi" w:hAnsiTheme="majorHAnsi"/>
          <w:lang w:val="en-GB"/>
        </w:rPr>
        <w:t xml:space="preserve">Access to Information </w:t>
      </w:r>
      <w:r w:rsidRPr="006965EE">
        <w:rPr>
          <w:rFonts w:asciiTheme="majorHAnsi" w:hAnsiTheme="majorHAnsi"/>
          <w:lang w:val="en-GB"/>
        </w:rPr>
        <w:t>Guide on their website</w:t>
      </w:r>
      <w:r w:rsidR="00947576">
        <w:rPr>
          <w:rFonts w:asciiTheme="majorHAnsi" w:hAnsiTheme="majorHAnsi"/>
          <w:lang w:val="en-GB"/>
        </w:rPr>
        <w:t>s.</w:t>
      </w:r>
      <w:r w:rsidRPr="006965EE">
        <w:rPr>
          <w:rFonts w:asciiTheme="majorHAnsi" w:hAnsiTheme="majorHAnsi"/>
          <w:lang w:val="en-GB"/>
        </w:rPr>
        <w:t xml:space="preserve"> </w:t>
      </w:r>
      <w:r w:rsidR="00947576" w:rsidRPr="006965EE">
        <w:rPr>
          <w:rFonts w:asciiTheme="majorHAnsi" w:hAnsiTheme="majorHAnsi"/>
          <w:lang w:val="en-GB"/>
        </w:rPr>
        <w:t>H</w:t>
      </w:r>
      <w:r w:rsidRPr="006965EE">
        <w:rPr>
          <w:rFonts w:asciiTheme="majorHAnsi" w:hAnsiTheme="majorHAnsi"/>
          <w:lang w:val="en-GB"/>
        </w:rPr>
        <w:t>owever</w:t>
      </w:r>
      <w:r w:rsidR="00947576">
        <w:rPr>
          <w:rFonts w:asciiTheme="majorHAnsi" w:hAnsiTheme="majorHAnsi"/>
          <w:lang w:val="en-GB"/>
        </w:rPr>
        <w:t>,</w:t>
      </w:r>
      <w:r w:rsidRPr="006965EE">
        <w:rPr>
          <w:rFonts w:asciiTheme="majorHAnsi" w:hAnsiTheme="majorHAnsi"/>
          <w:lang w:val="en-GB"/>
        </w:rPr>
        <w:t xml:space="preserve"> this is just </w:t>
      </w:r>
      <w:r w:rsidR="00947576">
        <w:rPr>
          <w:rFonts w:asciiTheme="majorHAnsi" w:hAnsiTheme="majorHAnsi"/>
          <w:lang w:val="en-GB"/>
        </w:rPr>
        <w:t>one</w:t>
      </w:r>
      <w:r w:rsidRPr="006965EE">
        <w:rPr>
          <w:rFonts w:asciiTheme="majorHAnsi" w:hAnsiTheme="majorHAnsi"/>
          <w:lang w:val="en-GB"/>
        </w:rPr>
        <w:t xml:space="preserve"> in a series of legal obligations </w:t>
      </w:r>
      <w:r w:rsidR="00490E7B">
        <w:rPr>
          <w:rFonts w:asciiTheme="majorHAnsi" w:hAnsiTheme="majorHAnsi"/>
          <w:lang w:val="en-GB"/>
        </w:rPr>
        <w:t>that</w:t>
      </w:r>
      <w:r w:rsidRPr="006965EE">
        <w:rPr>
          <w:rFonts w:asciiTheme="majorHAnsi" w:hAnsiTheme="majorHAnsi"/>
          <w:lang w:val="en-GB"/>
        </w:rPr>
        <w:t xml:space="preserve"> institutions</w:t>
      </w:r>
      <w:r w:rsidR="00490E7B">
        <w:rPr>
          <w:rFonts w:asciiTheme="majorHAnsi" w:hAnsiTheme="majorHAnsi"/>
          <w:lang w:val="en-GB"/>
        </w:rPr>
        <w:t xml:space="preserve"> are supposed to meet</w:t>
      </w:r>
      <w:r w:rsidRPr="006965EE">
        <w:rPr>
          <w:rFonts w:asciiTheme="majorHAnsi" w:hAnsiTheme="majorHAnsi"/>
          <w:lang w:val="en-GB"/>
        </w:rPr>
        <w:t>.</w:t>
      </w:r>
      <w:r w:rsidR="00EA2BF6" w:rsidRPr="006965EE">
        <w:rPr>
          <w:rStyle w:val="FootnoteReference"/>
          <w:rFonts w:asciiTheme="majorHAnsi" w:hAnsiTheme="majorHAnsi"/>
          <w:lang w:val="en-GB"/>
        </w:rPr>
        <w:footnoteReference w:id="9"/>
      </w:r>
      <w:r w:rsidR="00EA2BF6" w:rsidRPr="006965EE">
        <w:rPr>
          <w:rFonts w:asciiTheme="majorHAnsi" w:hAnsiTheme="majorHAnsi"/>
          <w:lang w:val="en-GB"/>
        </w:rPr>
        <w:t xml:space="preserve"> Among the anal</w:t>
      </w:r>
      <w:r w:rsidR="0096754B">
        <w:rPr>
          <w:rFonts w:asciiTheme="majorHAnsi" w:hAnsiTheme="majorHAnsi"/>
          <w:lang w:val="en-GB"/>
        </w:rPr>
        <w:t>yse</w:t>
      </w:r>
      <w:r w:rsidR="00EA2BF6" w:rsidRPr="006965EE">
        <w:rPr>
          <w:rFonts w:asciiTheme="majorHAnsi" w:hAnsiTheme="majorHAnsi"/>
          <w:lang w:val="en-GB"/>
        </w:rPr>
        <w:t xml:space="preserve">d institutions at the entity level, there are </w:t>
      </w:r>
      <w:r w:rsidR="00490E7B">
        <w:rPr>
          <w:rFonts w:asciiTheme="majorHAnsi" w:hAnsiTheme="majorHAnsi"/>
          <w:lang w:val="en-GB"/>
        </w:rPr>
        <w:t xml:space="preserve">even </w:t>
      </w:r>
      <w:r w:rsidR="00EA2BF6" w:rsidRPr="006965EE">
        <w:rPr>
          <w:rFonts w:asciiTheme="majorHAnsi" w:hAnsiTheme="majorHAnsi"/>
          <w:lang w:val="en-GB"/>
        </w:rPr>
        <w:t xml:space="preserve">those </w:t>
      </w:r>
      <w:r w:rsidR="00947576">
        <w:rPr>
          <w:rFonts w:asciiTheme="majorHAnsi" w:hAnsiTheme="majorHAnsi"/>
          <w:lang w:val="en-GB"/>
        </w:rPr>
        <w:t>that</w:t>
      </w:r>
      <w:r w:rsidR="00EA2BF6" w:rsidRPr="006965EE">
        <w:rPr>
          <w:rFonts w:asciiTheme="majorHAnsi" w:hAnsiTheme="majorHAnsi"/>
          <w:lang w:val="en-GB"/>
        </w:rPr>
        <w:t xml:space="preserve"> are </w:t>
      </w:r>
      <w:r w:rsidR="00490E7B">
        <w:rPr>
          <w:rFonts w:asciiTheme="majorHAnsi" w:hAnsiTheme="majorHAnsi"/>
          <w:lang w:val="en-GB"/>
        </w:rPr>
        <w:t>completely un</w:t>
      </w:r>
      <w:r w:rsidR="00EA2BF6" w:rsidRPr="006965EE">
        <w:rPr>
          <w:rFonts w:asciiTheme="majorHAnsi" w:hAnsiTheme="majorHAnsi"/>
          <w:lang w:val="en-GB"/>
        </w:rPr>
        <w:t>familiar with the concept of proactive transparency.</w:t>
      </w:r>
    </w:p>
    <w:p w:rsidR="003219C6" w:rsidRPr="006965EE" w:rsidRDefault="003219C6" w:rsidP="003219C6">
      <w:pPr>
        <w:rPr>
          <w:rFonts w:ascii="Calibri Light" w:hAnsi="Calibri Light"/>
          <w:sz w:val="22"/>
          <w:szCs w:val="22"/>
          <w:lang w:val="en-GB"/>
        </w:rPr>
      </w:pPr>
    </w:p>
    <w:p w:rsidR="003219C6" w:rsidRPr="006965EE" w:rsidRDefault="003219C6" w:rsidP="00C40F43">
      <w:pPr>
        <w:tabs>
          <w:tab w:val="left" w:pos="851"/>
        </w:tabs>
        <w:jc w:val="both"/>
        <w:rPr>
          <w:rFonts w:asciiTheme="majorHAnsi" w:hAnsiTheme="majorHAnsi"/>
          <w:lang w:val="en-GB"/>
        </w:rPr>
      </w:pPr>
      <w:r w:rsidRPr="006965EE">
        <w:rPr>
          <w:rFonts w:asciiTheme="majorHAnsi" w:hAnsiTheme="majorHAnsi"/>
          <w:lang w:val="en-GB"/>
        </w:rPr>
        <w:lastRenderedPageBreak/>
        <w:t>All institutions in the anal</w:t>
      </w:r>
      <w:r w:rsidR="0096754B">
        <w:rPr>
          <w:rFonts w:asciiTheme="majorHAnsi" w:hAnsiTheme="majorHAnsi"/>
          <w:lang w:val="en-GB"/>
        </w:rPr>
        <w:t>yse</w:t>
      </w:r>
      <w:r w:rsidRPr="006965EE">
        <w:rPr>
          <w:rFonts w:asciiTheme="majorHAnsi" w:hAnsiTheme="majorHAnsi"/>
          <w:lang w:val="en-GB"/>
        </w:rPr>
        <w:t xml:space="preserve">d sample </w:t>
      </w:r>
      <w:r w:rsidR="00947576">
        <w:rPr>
          <w:rFonts w:asciiTheme="majorHAnsi" w:hAnsiTheme="majorHAnsi"/>
          <w:lang w:val="en-GB"/>
        </w:rPr>
        <w:t xml:space="preserve">cite the </w:t>
      </w:r>
      <w:r w:rsidR="00947576" w:rsidRPr="006965EE">
        <w:rPr>
          <w:rFonts w:asciiTheme="majorHAnsi" w:hAnsiTheme="majorHAnsi"/>
          <w:lang w:val="en-GB"/>
        </w:rPr>
        <w:t xml:space="preserve">Official Gazette of </w:t>
      </w:r>
      <w:r w:rsidR="00947576">
        <w:rPr>
          <w:rFonts w:asciiTheme="majorHAnsi" w:hAnsiTheme="majorHAnsi"/>
          <w:lang w:val="en-GB"/>
        </w:rPr>
        <w:t>FBiH a</w:t>
      </w:r>
      <w:r w:rsidRPr="006965EE">
        <w:rPr>
          <w:rFonts w:asciiTheme="majorHAnsi" w:hAnsiTheme="majorHAnsi"/>
          <w:lang w:val="en-GB"/>
        </w:rPr>
        <w:t xml:space="preserve">s </w:t>
      </w:r>
      <w:r w:rsidR="00947576">
        <w:rPr>
          <w:rFonts w:asciiTheme="majorHAnsi" w:hAnsiTheme="majorHAnsi"/>
          <w:lang w:val="en-GB"/>
        </w:rPr>
        <w:t>the</w:t>
      </w:r>
      <w:r w:rsidRPr="006965EE">
        <w:rPr>
          <w:rFonts w:asciiTheme="majorHAnsi" w:hAnsiTheme="majorHAnsi"/>
          <w:lang w:val="en-GB"/>
        </w:rPr>
        <w:t xml:space="preserve"> source of information on the budget and budget execution. </w:t>
      </w:r>
      <w:r w:rsidR="00947576" w:rsidRPr="006965EE">
        <w:rPr>
          <w:rFonts w:asciiTheme="majorHAnsi" w:hAnsiTheme="majorHAnsi"/>
          <w:lang w:val="en-GB"/>
        </w:rPr>
        <w:t>Institutions</w:t>
      </w:r>
      <w:r w:rsidR="00947576">
        <w:rPr>
          <w:rFonts w:asciiTheme="majorHAnsi" w:hAnsiTheme="majorHAnsi"/>
          <w:lang w:val="en-GB"/>
        </w:rPr>
        <w:t xml:space="preserve"> o</w:t>
      </w:r>
      <w:r w:rsidRPr="006965EE">
        <w:rPr>
          <w:rFonts w:asciiTheme="majorHAnsi" w:hAnsiTheme="majorHAnsi"/>
          <w:lang w:val="en-GB"/>
        </w:rPr>
        <w:t xml:space="preserve">ften </w:t>
      </w:r>
      <w:r w:rsidR="00947576">
        <w:rPr>
          <w:rFonts w:asciiTheme="majorHAnsi" w:hAnsiTheme="majorHAnsi"/>
          <w:lang w:val="en-GB"/>
        </w:rPr>
        <w:t>report</w:t>
      </w:r>
      <w:r w:rsidRPr="006965EE">
        <w:rPr>
          <w:rFonts w:asciiTheme="majorHAnsi" w:hAnsiTheme="majorHAnsi"/>
          <w:lang w:val="en-GB"/>
        </w:rPr>
        <w:t xml:space="preserve"> that the information on the budget and/or </w:t>
      </w:r>
      <w:r w:rsidR="00947576" w:rsidRPr="006965EE">
        <w:rPr>
          <w:rFonts w:asciiTheme="majorHAnsi" w:hAnsiTheme="majorHAnsi"/>
          <w:lang w:val="en-GB"/>
        </w:rPr>
        <w:t xml:space="preserve">budget </w:t>
      </w:r>
      <w:r w:rsidRPr="006965EE">
        <w:rPr>
          <w:rFonts w:asciiTheme="majorHAnsi" w:hAnsiTheme="majorHAnsi"/>
          <w:lang w:val="en-GB"/>
        </w:rPr>
        <w:t xml:space="preserve">execution </w:t>
      </w:r>
      <w:r w:rsidR="00947576">
        <w:rPr>
          <w:rFonts w:asciiTheme="majorHAnsi" w:hAnsiTheme="majorHAnsi"/>
          <w:lang w:val="en-GB"/>
        </w:rPr>
        <w:t>is</w:t>
      </w:r>
      <w:r w:rsidRPr="006965EE">
        <w:rPr>
          <w:rFonts w:asciiTheme="majorHAnsi" w:hAnsiTheme="majorHAnsi"/>
          <w:lang w:val="en-GB"/>
        </w:rPr>
        <w:t xml:space="preserve"> available on the</w:t>
      </w:r>
      <w:r w:rsidR="000B2403">
        <w:rPr>
          <w:rFonts w:asciiTheme="majorHAnsi" w:hAnsiTheme="majorHAnsi"/>
          <w:lang w:val="en-GB"/>
        </w:rPr>
        <w:t>ir</w:t>
      </w:r>
      <w:r w:rsidRPr="006965EE">
        <w:rPr>
          <w:rFonts w:asciiTheme="majorHAnsi" w:hAnsiTheme="majorHAnsi"/>
          <w:lang w:val="en-GB"/>
        </w:rPr>
        <w:t xml:space="preserve"> </w:t>
      </w:r>
      <w:r w:rsidR="00947576">
        <w:rPr>
          <w:rFonts w:asciiTheme="majorHAnsi" w:hAnsiTheme="majorHAnsi"/>
          <w:lang w:val="en-GB"/>
        </w:rPr>
        <w:t>w</w:t>
      </w:r>
      <w:r w:rsidRPr="006965EE">
        <w:rPr>
          <w:rFonts w:asciiTheme="majorHAnsi" w:hAnsiTheme="majorHAnsi"/>
          <w:lang w:val="en-GB"/>
        </w:rPr>
        <w:t>ebsites or the</w:t>
      </w:r>
      <w:r w:rsidR="000B2403">
        <w:rPr>
          <w:rFonts w:asciiTheme="majorHAnsi" w:hAnsiTheme="majorHAnsi"/>
          <w:lang w:val="en-GB"/>
        </w:rPr>
        <w:t xml:space="preserve"> website of the FBiH</w:t>
      </w:r>
      <w:r w:rsidRPr="006965EE">
        <w:rPr>
          <w:rFonts w:asciiTheme="majorHAnsi" w:hAnsiTheme="majorHAnsi"/>
          <w:lang w:val="en-GB"/>
        </w:rPr>
        <w:t xml:space="preserve"> Ministry of Finance</w:t>
      </w:r>
      <w:r w:rsidR="000B2403">
        <w:rPr>
          <w:rFonts w:asciiTheme="majorHAnsi" w:hAnsiTheme="majorHAnsi"/>
          <w:lang w:val="en-GB"/>
        </w:rPr>
        <w:t>.</w:t>
      </w:r>
      <w:r w:rsidRPr="006965EE">
        <w:rPr>
          <w:rFonts w:asciiTheme="majorHAnsi" w:hAnsiTheme="majorHAnsi"/>
          <w:lang w:val="en-GB"/>
        </w:rPr>
        <w:t xml:space="preserve"> </w:t>
      </w:r>
      <w:r w:rsidR="000B2403" w:rsidRPr="006965EE">
        <w:rPr>
          <w:rFonts w:asciiTheme="majorHAnsi" w:hAnsiTheme="majorHAnsi"/>
          <w:lang w:val="en-GB"/>
        </w:rPr>
        <w:t>H</w:t>
      </w:r>
      <w:r w:rsidRPr="006965EE">
        <w:rPr>
          <w:rFonts w:asciiTheme="majorHAnsi" w:hAnsiTheme="majorHAnsi"/>
          <w:lang w:val="en-GB"/>
        </w:rPr>
        <w:t xml:space="preserve">owever, this </w:t>
      </w:r>
      <w:r w:rsidR="000B2403">
        <w:rPr>
          <w:rFonts w:asciiTheme="majorHAnsi" w:hAnsiTheme="majorHAnsi"/>
          <w:lang w:val="en-GB"/>
        </w:rPr>
        <w:t xml:space="preserve">has </w:t>
      </w:r>
      <w:r w:rsidRPr="006965EE">
        <w:rPr>
          <w:rFonts w:asciiTheme="majorHAnsi" w:hAnsiTheme="majorHAnsi"/>
          <w:lang w:val="en-GB"/>
        </w:rPr>
        <w:t xml:space="preserve">proved to be </w:t>
      </w:r>
      <w:r w:rsidR="000B2403" w:rsidRPr="006965EE">
        <w:rPr>
          <w:rFonts w:asciiTheme="majorHAnsi" w:hAnsiTheme="majorHAnsi"/>
          <w:lang w:val="en-GB"/>
        </w:rPr>
        <w:t>untrue</w:t>
      </w:r>
      <w:r w:rsidR="000B2403">
        <w:rPr>
          <w:rFonts w:asciiTheme="majorHAnsi" w:hAnsiTheme="majorHAnsi"/>
          <w:lang w:val="en-GB"/>
        </w:rPr>
        <w:t xml:space="preserve">, </w:t>
      </w:r>
      <w:r w:rsidRPr="006965EE">
        <w:rPr>
          <w:rFonts w:asciiTheme="majorHAnsi" w:hAnsiTheme="majorHAnsi"/>
          <w:lang w:val="en-GB"/>
        </w:rPr>
        <w:t>or</w:t>
      </w:r>
      <w:r w:rsidR="00717E9D">
        <w:rPr>
          <w:rFonts w:asciiTheme="majorHAnsi" w:hAnsiTheme="majorHAnsi"/>
          <w:lang w:val="en-GB"/>
        </w:rPr>
        <w:t xml:space="preserve">, </w:t>
      </w:r>
      <w:r w:rsidR="00E364BF">
        <w:rPr>
          <w:rFonts w:asciiTheme="majorHAnsi" w:hAnsiTheme="majorHAnsi"/>
          <w:lang w:val="en-GB"/>
        </w:rPr>
        <w:t>alternatively</w:t>
      </w:r>
      <w:r w:rsidR="00717E9D">
        <w:rPr>
          <w:rFonts w:asciiTheme="majorHAnsi" w:hAnsiTheme="majorHAnsi"/>
          <w:lang w:val="en-GB"/>
        </w:rPr>
        <w:t>,</w:t>
      </w:r>
      <w:r w:rsidRPr="006965EE">
        <w:rPr>
          <w:rFonts w:asciiTheme="majorHAnsi" w:hAnsiTheme="majorHAnsi"/>
          <w:lang w:val="en-GB"/>
        </w:rPr>
        <w:t xml:space="preserve"> </w:t>
      </w:r>
      <w:r w:rsidR="000B2403">
        <w:rPr>
          <w:rFonts w:asciiTheme="majorHAnsi" w:hAnsiTheme="majorHAnsi"/>
          <w:lang w:val="en-GB"/>
        </w:rPr>
        <w:t xml:space="preserve">the information </w:t>
      </w:r>
      <w:r w:rsidR="00490E7B">
        <w:rPr>
          <w:rFonts w:asciiTheme="majorHAnsi" w:hAnsiTheme="majorHAnsi"/>
          <w:lang w:val="en-GB"/>
        </w:rPr>
        <w:t>might</w:t>
      </w:r>
      <w:r w:rsidR="000B2403">
        <w:rPr>
          <w:rFonts w:asciiTheme="majorHAnsi" w:hAnsiTheme="majorHAnsi"/>
          <w:lang w:val="en-GB"/>
        </w:rPr>
        <w:t xml:space="preserve"> have been</w:t>
      </w:r>
      <w:r w:rsidRPr="006965EE">
        <w:rPr>
          <w:rFonts w:asciiTheme="majorHAnsi" w:hAnsiTheme="majorHAnsi"/>
          <w:lang w:val="en-GB"/>
        </w:rPr>
        <w:t xml:space="preserve"> published in the past, </w:t>
      </w:r>
      <w:r w:rsidR="000B2403">
        <w:rPr>
          <w:rFonts w:asciiTheme="majorHAnsi" w:hAnsiTheme="majorHAnsi"/>
          <w:lang w:val="en-GB"/>
        </w:rPr>
        <w:t>but the</w:t>
      </w:r>
      <w:r w:rsidRPr="006965EE">
        <w:rPr>
          <w:rFonts w:asciiTheme="majorHAnsi" w:hAnsiTheme="majorHAnsi"/>
          <w:lang w:val="en-GB"/>
        </w:rPr>
        <w:t xml:space="preserve"> practice</w:t>
      </w:r>
      <w:r w:rsidR="000B2403">
        <w:rPr>
          <w:rFonts w:asciiTheme="majorHAnsi" w:hAnsiTheme="majorHAnsi"/>
          <w:lang w:val="en-GB"/>
        </w:rPr>
        <w:t xml:space="preserve"> of regular updating was subsequently discontinued</w:t>
      </w:r>
      <w:r w:rsidRPr="006965EE">
        <w:rPr>
          <w:rFonts w:asciiTheme="majorHAnsi" w:hAnsiTheme="majorHAnsi"/>
          <w:lang w:val="en-GB"/>
        </w:rPr>
        <w:t xml:space="preserve">. </w:t>
      </w:r>
      <w:r w:rsidR="00A32A9E">
        <w:rPr>
          <w:rFonts w:asciiTheme="majorHAnsi" w:hAnsiTheme="majorHAnsi"/>
          <w:lang w:val="en-GB"/>
        </w:rPr>
        <w:t>The fact that</w:t>
      </w:r>
      <w:r w:rsidRPr="006965EE">
        <w:rPr>
          <w:rFonts w:asciiTheme="majorHAnsi" w:hAnsiTheme="majorHAnsi"/>
          <w:lang w:val="en-GB"/>
        </w:rPr>
        <w:t xml:space="preserve"> institutions do not publish budgets </w:t>
      </w:r>
      <w:r w:rsidR="00A32A9E">
        <w:rPr>
          <w:rFonts w:asciiTheme="majorHAnsi" w:hAnsiTheme="majorHAnsi"/>
          <w:lang w:val="en-GB"/>
        </w:rPr>
        <w:t>and/or</w:t>
      </w:r>
      <w:r w:rsidRPr="006965EE">
        <w:rPr>
          <w:rFonts w:asciiTheme="majorHAnsi" w:hAnsiTheme="majorHAnsi"/>
          <w:lang w:val="en-GB"/>
        </w:rPr>
        <w:t xml:space="preserve"> detailed budgets through regular and free </w:t>
      </w:r>
      <w:r w:rsidR="00A32A9E">
        <w:rPr>
          <w:rFonts w:asciiTheme="majorHAnsi" w:hAnsiTheme="majorHAnsi"/>
          <w:lang w:val="en-GB"/>
        </w:rPr>
        <w:t>distribution</w:t>
      </w:r>
      <w:r w:rsidRPr="006965EE">
        <w:rPr>
          <w:rFonts w:asciiTheme="majorHAnsi" w:hAnsiTheme="majorHAnsi"/>
          <w:lang w:val="en-GB"/>
        </w:rPr>
        <w:t xml:space="preserve"> </w:t>
      </w:r>
      <w:r w:rsidR="00A32A9E" w:rsidRPr="006965EE">
        <w:rPr>
          <w:rFonts w:asciiTheme="majorHAnsi" w:hAnsiTheme="majorHAnsi"/>
          <w:lang w:val="en-GB"/>
        </w:rPr>
        <w:t>channels</w:t>
      </w:r>
      <w:r w:rsidRPr="006965EE">
        <w:rPr>
          <w:rFonts w:asciiTheme="majorHAnsi" w:hAnsiTheme="majorHAnsi"/>
          <w:lang w:val="en-GB"/>
        </w:rPr>
        <w:t xml:space="preserve"> makes them insufficiently transparent and </w:t>
      </w:r>
      <w:r w:rsidR="00A32A9E">
        <w:rPr>
          <w:rFonts w:asciiTheme="majorHAnsi" w:hAnsiTheme="majorHAnsi"/>
          <w:lang w:val="en-GB"/>
        </w:rPr>
        <w:t>responsive</w:t>
      </w:r>
      <w:r w:rsidRPr="006965EE">
        <w:rPr>
          <w:rFonts w:asciiTheme="majorHAnsi" w:hAnsiTheme="majorHAnsi"/>
          <w:lang w:val="en-GB"/>
        </w:rPr>
        <w:t xml:space="preserve"> and calls into question the</w:t>
      </w:r>
      <w:r w:rsidR="004C493C">
        <w:rPr>
          <w:rFonts w:asciiTheme="majorHAnsi" w:hAnsiTheme="majorHAnsi"/>
          <w:lang w:val="en-GB"/>
        </w:rPr>
        <w:t>ir</w:t>
      </w:r>
      <w:r w:rsidRPr="006965EE">
        <w:rPr>
          <w:rFonts w:asciiTheme="majorHAnsi" w:hAnsiTheme="majorHAnsi"/>
          <w:lang w:val="en-GB"/>
        </w:rPr>
        <w:t xml:space="preserve"> financial accountab</w:t>
      </w:r>
      <w:r w:rsidR="004C493C">
        <w:rPr>
          <w:rFonts w:asciiTheme="majorHAnsi" w:hAnsiTheme="majorHAnsi"/>
          <w:lang w:val="en-GB"/>
        </w:rPr>
        <w:t>ility. R</w:t>
      </w:r>
      <w:r w:rsidRPr="006965EE">
        <w:rPr>
          <w:rFonts w:asciiTheme="majorHAnsi" w:hAnsiTheme="majorHAnsi"/>
          <w:lang w:val="en-GB"/>
        </w:rPr>
        <w:t xml:space="preserve">easons for this </w:t>
      </w:r>
      <w:r w:rsidR="004C493C">
        <w:rPr>
          <w:rFonts w:asciiTheme="majorHAnsi" w:hAnsiTheme="majorHAnsi"/>
          <w:lang w:val="en-GB"/>
        </w:rPr>
        <w:t>may</w:t>
      </w:r>
      <w:r w:rsidRPr="006965EE">
        <w:rPr>
          <w:rFonts w:asciiTheme="majorHAnsi" w:hAnsiTheme="majorHAnsi"/>
          <w:lang w:val="en-GB"/>
        </w:rPr>
        <w:t xml:space="preserve"> </w:t>
      </w:r>
      <w:r w:rsidR="004C493C">
        <w:rPr>
          <w:rFonts w:asciiTheme="majorHAnsi" w:hAnsiTheme="majorHAnsi"/>
          <w:lang w:val="en-GB"/>
        </w:rPr>
        <w:t xml:space="preserve">include </w:t>
      </w:r>
      <w:r w:rsidRPr="006965EE">
        <w:rPr>
          <w:rFonts w:asciiTheme="majorHAnsi" w:hAnsiTheme="majorHAnsi"/>
          <w:lang w:val="en-GB"/>
        </w:rPr>
        <w:t xml:space="preserve">the </w:t>
      </w:r>
      <w:r w:rsidR="008A3929">
        <w:rPr>
          <w:rFonts w:asciiTheme="majorHAnsi" w:hAnsiTheme="majorHAnsi"/>
          <w:lang w:val="en-GB"/>
        </w:rPr>
        <w:t xml:space="preserve">poor </w:t>
      </w:r>
      <w:r w:rsidR="004C493C">
        <w:rPr>
          <w:rFonts w:asciiTheme="majorHAnsi" w:hAnsiTheme="majorHAnsi"/>
          <w:lang w:val="en-GB"/>
        </w:rPr>
        <w:t>computer</w:t>
      </w:r>
      <w:r w:rsidRPr="006965EE">
        <w:rPr>
          <w:rFonts w:asciiTheme="majorHAnsi" w:hAnsiTheme="majorHAnsi"/>
          <w:lang w:val="en-GB"/>
        </w:rPr>
        <w:t xml:space="preserve"> literacy and lack of </w:t>
      </w:r>
      <w:r w:rsidR="004C493C">
        <w:rPr>
          <w:rFonts w:asciiTheme="majorHAnsi" w:hAnsiTheme="majorHAnsi"/>
          <w:lang w:val="en-GB"/>
        </w:rPr>
        <w:t>awareness among</w:t>
      </w:r>
      <w:r w:rsidRPr="006965EE">
        <w:rPr>
          <w:rFonts w:asciiTheme="majorHAnsi" w:hAnsiTheme="majorHAnsi"/>
          <w:lang w:val="en-GB"/>
        </w:rPr>
        <w:t xml:space="preserve"> the public o</w:t>
      </w:r>
      <w:r w:rsidR="00E364BF">
        <w:rPr>
          <w:rFonts w:asciiTheme="majorHAnsi" w:hAnsiTheme="majorHAnsi"/>
          <w:lang w:val="en-GB"/>
        </w:rPr>
        <w:t>f</w:t>
      </w:r>
      <w:r w:rsidRPr="006965EE">
        <w:rPr>
          <w:rFonts w:asciiTheme="majorHAnsi" w:hAnsiTheme="majorHAnsi"/>
          <w:lang w:val="en-GB"/>
        </w:rPr>
        <w:t xml:space="preserve"> how </w:t>
      </w:r>
      <w:r w:rsidR="00F56B0C" w:rsidRPr="006965EE">
        <w:rPr>
          <w:rFonts w:asciiTheme="majorHAnsi" w:hAnsiTheme="majorHAnsi"/>
          <w:lang w:val="en-GB"/>
        </w:rPr>
        <w:t xml:space="preserve">and </w:t>
      </w:r>
      <w:r w:rsidR="00F56B0C">
        <w:rPr>
          <w:rFonts w:asciiTheme="majorHAnsi" w:hAnsiTheme="majorHAnsi"/>
          <w:lang w:val="en-GB"/>
        </w:rPr>
        <w:t xml:space="preserve">where </w:t>
      </w:r>
      <w:r w:rsidRPr="006965EE">
        <w:rPr>
          <w:rFonts w:asciiTheme="majorHAnsi" w:hAnsiTheme="majorHAnsi"/>
          <w:lang w:val="en-GB"/>
        </w:rPr>
        <w:t>to access this information.</w:t>
      </w:r>
    </w:p>
    <w:p w:rsidR="003219C6" w:rsidRPr="006965EE" w:rsidRDefault="003219C6" w:rsidP="003219C6">
      <w:pPr>
        <w:tabs>
          <w:tab w:val="left" w:pos="851"/>
        </w:tabs>
        <w:jc w:val="both"/>
        <w:rPr>
          <w:rFonts w:asciiTheme="majorHAnsi" w:hAnsiTheme="majorHAnsi"/>
          <w:lang w:val="en-GB"/>
        </w:rPr>
      </w:pPr>
    </w:p>
    <w:p w:rsidR="00535A94" w:rsidRPr="006965EE" w:rsidRDefault="008A3929" w:rsidP="003219C6">
      <w:pPr>
        <w:tabs>
          <w:tab w:val="left" w:pos="851"/>
        </w:tabs>
        <w:jc w:val="both"/>
        <w:rPr>
          <w:rFonts w:asciiTheme="majorHAnsi" w:hAnsiTheme="majorHAnsi"/>
          <w:lang w:val="en-GB"/>
        </w:rPr>
      </w:pPr>
      <w:r>
        <w:rPr>
          <w:rFonts w:asciiTheme="majorHAnsi" w:hAnsiTheme="majorHAnsi"/>
          <w:lang w:val="en-GB"/>
        </w:rPr>
        <w:t>From the foregoing</w:t>
      </w:r>
      <w:r w:rsidR="00B93315" w:rsidRPr="006965EE">
        <w:rPr>
          <w:rFonts w:asciiTheme="majorHAnsi" w:hAnsiTheme="majorHAnsi"/>
          <w:lang w:val="en-GB"/>
        </w:rPr>
        <w:t xml:space="preserve"> it </w:t>
      </w:r>
      <w:r>
        <w:rPr>
          <w:rFonts w:asciiTheme="majorHAnsi" w:hAnsiTheme="majorHAnsi"/>
          <w:lang w:val="en-GB"/>
        </w:rPr>
        <w:t>follows</w:t>
      </w:r>
      <w:r w:rsidR="00B93315" w:rsidRPr="006965EE">
        <w:rPr>
          <w:rFonts w:asciiTheme="majorHAnsi" w:hAnsiTheme="majorHAnsi"/>
          <w:lang w:val="en-GB"/>
        </w:rPr>
        <w:t xml:space="preserve"> that no institution at the </w:t>
      </w:r>
      <w:r>
        <w:rPr>
          <w:rFonts w:asciiTheme="majorHAnsi" w:hAnsiTheme="majorHAnsi"/>
          <w:lang w:val="en-GB"/>
        </w:rPr>
        <w:t>FBiH</w:t>
      </w:r>
      <w:r w:rsidR="00B93315" w:rsidRPr="006965EE">
        <w:rPr>
          <w:rFonts w:asciiTheme="majorHAnsi" w:hAnsiTheme="majorHAnsi"/>
          <w:lang w:val="en-GB"/>
        </w:rPr>
        <w:t xml:space="preserve"> level has made </w:t>
      </w:r>
      <w:r w:rsidR="00CC379F">
        <w:rPr>
          <w:rFonts w:asciiTheme="majorHAnsi" w:hAnsiTheme="majorHAnsi"/>
          <w:lang w:val="en-GB"/>
        </w:rPr>
        <w:t>progress towards</w:t>
      </w:r>
      <w:r w:rsidR="00B93315" w:rsidRPr="006965EE">
        <w:rPr>
          <w:rFonts w:asciiTheme="majorHAnsi" w:hAnsiTheme="majorHAnsi"/>
          <w:lang w:val="en-GB"/>
        </w:rPr>
        <w:t xml:space="preserve"> proactive transparency and financial accountability</w:t>
      </w:r>
      <w:r>
        <w:rPr>
          <w:rFonts w:asciiTheme="majorHAnsi" w:hAnsiTheme="majorHAnsi"/>
          <w:lang w:val="en-GB"/>
        </w:rPr>
        <w:t>. What is more,</w:t>
      </w:r>
      <w:r w:rsidR="00B93315" w:rsidRPr="006965EE">
        <w:rPr>
          <w:rFonts w:asciiTheme="majorHAnsi" w:hAnsiTheme="majorHAnsi"/>
          <w:lang w:val="en-GB"/>
        </w:rPr>
        <w:t xml:space="preserve"> even the</w:t>
      </w:r>
      <w:r>
        <w:rPr>
          <w:rFonts w:asciiTheme="majorHAnsi" w:hAnsiTheme="majorHAnsi"/>
          <w:lang w:val="en-GB"/>
        </w:rPr>
        <w:t xml:space="preserve"> applicable</w:t>
      </w:r>
      <w:r w:rsidR="00B93315" w:rsidRPr="006965EE">
        <w:rPr>
          <w:rFonts w:asciiTheme="majorHAnsi" w:hAnsiTheme="majorHAnsi"/>
          <w:lang w:val="en-GB"/>
        </w:rPr>
        <w:t xml:space="preserve"> legal provisions are not </w:t>
      </w:r>
      <w:r>
        <w:rPr>
          <w:rFonts w:asciiTheme="majorHAnsi" w:hAnsiTheme="majorHAnsi"/>
          <w:lang w:val="en-GB"/>
        </w:rPr>
        <w:t>complied with</w:t>
      </w:r>
      <w:r w:rsidR="00F56B0C">
        <w:rPr>
          <w:rFonts w:asciiTheme="majorHAnsi" w:hAnsiTheme="majorHAnsi"/>
          <w:lang w:val="en-GB"/>
        </w:rPr>
        <w:t xml:space="preserve"> in full</w:t>
      </w:r>
      <w:r w:rsidR="00B93315" w:rsidRPr="006965EE">
        <w:rPr>
          <w:rFonts w:asciiTheme="majorHAnsi" w:hAnsiTheme="majorHAnsi"/>
          <w:lang w:val="en-GB"/>
        </w:rPr>
        <w:t xml:space="preserve">. The Freedom of Access to Information </w:t>
      </w:r>
      <w:r w:rsidR="00CC379F">
        <w:rPr>
          <w:rFonts w:asciiTheme="majorHAnsi" w:hAnsiTheme="majorHAnsi"/>
          <w:lang w:val="en-GB"/>
        </w:rPr>
        <w:t xml:space="preserve">Law </w:t>
      </w:r>
      <w:r w:rsidR="00B93315" w:rsidRPr="006965EE">
        <w:rPr>
          <w:rFonts w:asciiTheme="majorHAnsi" w:hAnsiTheme="majorHAnsi"/>
          <w:lang w:val="en-GB"/>
        </w:rPr>
        <w:t>in FBiH</w:t>
      </w:r>
      <w:r w:rsidR="00464F45" w:rsidRPr="006965EE">
        <w:rPr>
          <w:rStyle w:val="FootnoteReference"/>
          <w:rFonts w:asciiTheme="majorHAnsi" w:hAnsiTheme="majorHAnsi"/>
          <w:lang w:val="en-GB"/>
        </w:rPr>
        <w:footnoteReference w:id="10"/>
      </w:r>
      <w:r>
        <w:rPr>
          <w:rFonts w:asciiTheme="majorHAnsi" w:hAnsiTheme="majorHAnsi"/>
          <w:lang w:val="en-GB"/>
        </w:rPr>
        <w:t xml:space="preserve"> </w:t>
      </w:r>
      <w:r w:rsidR="00CC379F">
        <w:rPr>
          <w:rFonts w:asciiTheme="majorHAnsi" w:hAnsiTheme="majorHAnsi"/>
          <w:lang w:val="en-GB"/>
        </w:rPr>
        <w:t>lays down</w:t>
      </w:r>
      <w:r w:rsidR="00464F45" w:rsidRPr="006965EE">
        <w:rPr>
          <w:rFonts w:asciiTheme="majorHAnsi" w:hAnsiTheme="majorHAnsi"/>
          <w:lang w:val="en-GB"/>
        </w:rPr>
        <w:t xml:space="preserve"> a requirement for public </w:t>
      </w:r>
      <w:r w:rsidR="00F56B0C">
        <w:rPr>
          <w:rFonts w:asciiTheme="majorHAnsi" w:hAnsiTheme="majorHAnsi"/>
          <w:lang w:val="en-GB"/>
        </w:rPr>
        <w:t>authorities</w:t>
      </w:r>
      <w:r w:rsidR="00464F45" w:rsidRPr="006965EE">
        <w:rPr>
          <w:rFonts w:asciiTheme="majorHAnsi" w:hAnsiTheme="majorHAnsi"/>
          <w:lang w:val="en-GB"/>
        </w:rPr>
        <w:t xml:space="preserve"> to publish an index register containing the types of information </w:t>
      </w:r>
      <w:r w:rsidR="00F56B0C">
        <w:rPr>
          <w:rFonts w:asciiTheme="majorHAnsi" w:hAnsiTheme="majorHAnsi"/>
          <w:lang w:val="en-GB"/>
        </w:rPr>
        <w:t>in</w:t>
      </w:r>
      <w:r w:rsidR="00464F45" w:rsidRPr="006965EE">
        <w:rPr>
          <w:rFonts w:asciiTheme="majorHAnsi" w:hAnsiTheme="majorHAnsi"/>
          <w:lang w:val="en-GB"/>
        </w:rPr>
        <w:t xml:space="preserve"> the control of </w:t>
      </w:r>
      <w:r w:rsidR="00F56B0C">
        <w:rPr>
          <w:rFonts w:asciiTheme="majorHAnsi" w:hAnsiTheme="majorHAnsi"/>
          <w:lang w:val="en-GB"/>
        </w:rPr>
        <w:t>the</w:t>
      </w:r>
      <w:r w:rsidR="00464F45" w:rsidRPr="006965EE">
        <w:rPr>
          <w:rFonts w:asciiTheme="majorHAnsi" w:hAnsiTheme="majorHAnsi"/>
          <w:lang w:val="en-GB"/>
        </w:rPr>
        <w:t xml:space="preserve"> public authority, the form in which the information is available, as well as</w:t>
      </w:r>
      <w:r w:rsidR="00F56B0C">
        <w:rPr>
          <w:rFonts w:asciiTheme="majorHAnsi" w:hAnsiTheme="majorHAnsi"/>
          <w:lang w:val="en-GB"/>
        </w:rPr>
        <w:t xml:space="preserve"> where that</w:t>
      </w:r>
      <w:r w:rsidR="00464F45" w:rsidRPr="006965EE">
        <w:rPr>
          <w:rFonts w:asciiTheme="majorHAnsi" w:hAnsiTheme="majorHAnsi"/>
          <w:lang w:val="en-GB"/>
        </w:rPr>
        <w:t xml:space="preserve"> information </w:t>
      </w:r>
      <w:r w:rsidR="004A6459">
        <w:rPr>
          <w:rFonts w:asciiTheme="majorHAnsi" w:hAnsiTheme="majorHAnsi"/>
          <w:lang w:val="en-GB"/>
        </w:rPr>
        <w:t>may be accesse</w:t>
      </w:r>
      <w:r w:rsidR="00506197">
        <w:rPr>
          <w:rFonts w:asciiTheme="majorHAnsi" w:hAnsiTheme="majorHAnsi"/>
          <w:lang w:val="en-GB"/>
        </w:rPr>
        <w:t>d</w:t>
      </w:r>
      <w:r w:rsidR="00464F45" w:rsidRPr="006965EE">
        <w:rPr>
          <w:rFonts w:asciiTheme="majorHAnsi" w:hAnsiTheme="majorHAnsi"/>
          <w:lang w:val="en-GB"/>
        </w:rPr>
        <w:t xml:space="preserve">, quarterly data/statistics, annual reports </w:t>
      </w:r>
      <w:r w:rsidR="004A6459">
        <w:rPr>
          <w:rFonts w:asciiTheme="majorHAnsi" w:hAnsiTheme="majorHAnsi"/>
          <w:lang w:val="en-GB"/>
        </w:rPr>
        <w:t>on</w:t>
      </w:r>
      <w:r w:rsidR="00464F45" w:rsidRPr="006965EE">
        <w:rPr>
          <w:rFonts w:asciiTheme="majorHAnsi" w:hAnsiTheme="majorHAnsi"/>
          <w:lang w:val="en-GB"/>
        </w:rPr>
        <w:t xml:space="preserve"> the budget, etc. However, the </w:t>
      </w:r>
      <w:r w:rsidR="004A6459">
        <w:rPr>
          <w:rFonts w:asciiTheme="majorHAnsi" w:hAnsiTheme="majorHAnsi"/>
          <w:lang w:val="en-GB"/>
        </w:rPr>
        <w:t xml:space="preserve">FBiH </w:t>
      </w:r>
      <w:r w:rsidR="00464F45" w:rsidRPr="006965EE">
        <w:rPr>
          <w:rFonts w:asciiTheme="majorHAnsi" w:hAnsiTheme="majorHAnsi"/>
          <w:lang w:val="en-GB"/>
        </w:rPr>
        <w:t>institution</w:t>
      </w:r>
      <w:r w:rsidR="004A6459">
        <w:rPr>
          <w:rFonts w:asciiTheme="majorHAnsi" w:hAnsiTheme="majorHAnsi"/>
          <w:lang w:val="en-GB"/>
        </w:rPr>
        <w:t xml:space="preserve">s </w:t>
      </w:r>
      <w:r w:rsidR="00506197">
        <w:rPr>
          <w:rFonts w:asciiTheme="majorHAnsi" w:hAnsiTheme="majorHAnsi"/>
          <w:lang w:val="en-GB"/>
        </w:rPr>
        <w:t>analysed in this monitoring survey</w:t>
      </w:r>
      <w:r w:rsidR="004A6459">
        <w:rPr>
          <w:rFonts w:asciiTheme="majorHAnsi" w:hAnsiTheme="majorHAnsi"/>
          <w:lang w:val="en-GB"/>
        </w:rPr>
        <w:t xml:space="preserve"> do not comply with</w:t>
      </w:r>
      <w:r w:rsidR="00464F45" w:rsidRPr="006965EE">
        <w:rPr>
          <w:rFonts w:asciiTheme="majorHAnsi" w:hAnsiTheme="majorHAnsi"/>
          <w:lang w:val="en-GB"/>
        </w:rPr>
        <w:t xml:space="preserve"> this legal obligation, especially </w:t>
      </w:r>
      <w:r w:rsidR="004A6459">
        <w:rPr>
          <w:rFonts w:asciiTheme="majorHAnsi" w:hAnsiTheme="majorHAnsi"/>
          <w:lang w:val="en-GB"/>
        </w:rPr>
        <w:t xml:space="preserve">insofar as it relates to </w:t>
      </w:r>
      <w:r w:rsidR="00506197">
        <w:rPr>
          <w:rFonts w:asciiTheme="majorHAnsi" w:hAnsiTheme="majorHAnsi"/>
          <w:lang w:val="en-GB"/>
        </w:rPr>
        <w:t xml:space="preserve">publishing a </w:t>
      </w:r>
      <w:r w:rsidR="00464F45" w:rsidRPr="006965EE">
        <w:rPr>
          <w:rFonts w:asciiTheme="majorHAnsi" w:hAnsiTheme="majorHAnsi"/>
          <w:lang w:val="en-GB"/>
        </w:rPr>
        <w:t>simpler and eas</w:t>
      </w:r>
      <w:r w:rsidR="00506197">
        <w:rPr>
          <w:rFonts w:asciiTheme="majorHAnsi" w:hAnsiTheme="majorHAnsi"/>
          <w:lang w:val="en-GB"/>
        </w:rPr>
        <w:t>y</w:t>
      </w:r>
      <w:r w:rsidR="00464F45" w:rsidRPr="006965EE">
        <w:rPr>
          <w:rFonts w:asciiTheme="majorHAnsi" w:hAnsiTheme="majorHAnsi"/>
          <w:lang w:val="en-GB"/>
        </w:rPr>
        <w:t xml:space="preserve">-to-use set of documents containing information about </w:t>
      </w:r>
      <w:r w:rsidR="00506197">
        <w:rPr>
          <w:rFonts w:asciiTheme="majorHAnsi" w:hAnsiTheme="majorHAnsi"/>
          <w:lang w:val="en-GB"/>
        </w:rPr>
        <w:t xml:space="preserve">the </w:t>
      </w:r>
      <w:r w:rsidR="00464F45" w:rsidRPr="006965EE">
        <w:rPr>
          <w:rFonts w:asciiTheme="majorHAnsi" w:hAnsiTheme="majorHAnsi"/>
          <w:lang w:val="en-GB"/>
        </w:rPr>
        <w:t xml:space="preserve">budget, spending, budget execution, </w:t>
      </w:r>
      <w:r w:rsidR="00506197">
        <w:rPr>
          <w:rFonts w:asciiTheme="majorHAnsi" w:hAnsiTheme="majorHAnsi"/>
          <w:lang w:val="en-GB"/>
        </w:rPr>
        <w:t>etc</w:t>
      </w:r>
      <w:r w:rsidR="00464F45" w:rsidRPr="006965EE">
        <w:rPr>
          <w:rFonts w:asciiTheme="majorHAnsi" w:hAnsiTheme="majorHAnsi"/>
          <w:lang w:val="en-GB"/>
        </w:rPr>
        <w:t>.</w:t>
      </w:r>
    </w:p>
    <w:p w:rsidR="003219C6" w:rsidRPr="006965EE" w:rsidRDefault="003219C6" w:rsidP="003219C6">
      <w:pPr>
        <w:tabs>
          <w:tab w:val="left" w:pos="851"/>
        </w:tabs>
        <w:jc w:val="both"/>
        <w:rPr>
          <w:rFonts w:ascii="Calibri Light" w:hAnsi="Calibri Light"/>
          <w:sz w:val="22"/>
          <w:szCs w:val="22"/>
          <w:lang w:val="en-GB"/>
        </w:rPr>
      </w:pPr>
    </w:p>
    <w:p w:rsidR="00D97FDF" w:rsidRPr="006965EE" w:rsidRDefault="00D97FDF" w:rsidP="00D97FDF">
      <w:pPr>
        <w:pStyle w:val="ListParagraph"/>
        <w:ind w:left="0"/>
        <w:jc w:val="both"/>
        <w:rPr>
          <w:rFonts w:asciiTheme="majorHAnsi" w:hAnsiTheme="majorHAnsi"/>
          <w:lang w:val="en-GB"/>
        </w:rPr>
      </w:pPr>
      <w:r w:rsidRPr="006965EE">
        <w:rPr>
          <w:rFonts w:asciiTheme="majorHAnsi" w:hAnsiTheme="majorHAnsi"/>
          <w:lang w:val="en-GB"/>
        </w:rPr>
        <w:t>Of the five institutions anal</w:t>
      </w:r>
      <w:r w:rsidR="0096754B">
        <w:rPr>
          <w:rFonts w:asciiTheme="majorHAnsi" w:hAnsiTheme="majorHAnsi"/>
          <w:lang w:val="en-GB"/>
        </w:rPr>
        <w:t>yse</w:t>
      </w:r>
      <w:r w:rsidRPr="006965EE">
        <w:rPr>
          <w:rFonts w:asciiTheme="majorHAnsi" w:hAnsiTheme="majorHAnsi"/>
          <w:lang w:val="en-GB"/>
        </w:rPr>
        <w:t xml:space="preserve">d at the level of </w:t>
      </w:r>
      <w:r w:rsidR="00506197">
        <w:rPr>
          <w:rFonts w:asciiTheme="majorHAnsi" w:hAnsiTheme="majorHAnsi"/>
          <w:lang w:val="en-GB"/>
        </w:rPr>
        <w:t>FBiH,</w:t>
      </w:r>
      <w:r w:rsidRPr="006965EE">
        <w:rPr>
          <w:rFonts w:asciiTheme="majorHAnsi" w:hAnsiTheme="majorHAnsi"/>
          <w:lang w:val="en-GB"/>
        </w:rPr>
        <w:t xml:space="preserve"> no</w:t>
      </w:r>
      <w:r w:rsidR="00506197">
        <w:rPr>
          <w:rFonts w:asciiTheme="majorHAnsi" w:hAnsiTheme="majorHAnsi"/>
          <w:lang w:val="en-GB"/>
        </w:rPr>
        <w:t>t a single one has</w:t>
      </w:r>
      <w:r w:rsidRPr="006965EE">
        <w:rPr>
          <w:rFonts w:asciiTheme="majorHAnsi" w:hAnsiTheme="majorHAnsi"/>
          <w:lang w:val="en-GB"/>
        </w:rPr>
        <w:t xml:space="preserve"> a publicly available </w:t>
      </w:r>
      <w:r w:rsidR="00506197">
        <w:rPr>
          <w:rFonts w:asciiTheme="majorHAnsi" w:hAnsiTheme="majorHAnsi"/>
          <w:lang w:val="en-GB"/>
        </w:rPr>
        <w:t>staffing plan</w:t>
      </w:r>
      <w:r w:rsidRPr="006965EE">
        <w:rPr>
          <w:rFonts w:asciiTheme="majorHAnsi" w:hAnsiTheme="majorHAnsi"/>
          <w:lang w:val="en-GB"/>
        </w:rPr>
        <w:t xml:space="preserve">, and only one institution has </w:t>
      </w:r>
      <w:r w:rsidR="00506197">
        <w:rPr>
          <w:rFonts w:asciiTheme="majorHAnsi" w:hAnsiTheme="majorHAnsi"/>
          <w:lang w:val="en-GB"/>
        </w:rPr>
        <w:t xml:space="preserve">the </w:t>
      </w:r>
      <w:r w:rsidRPr="006965EE">
        <w:rPr>
          <w:rFonts w:asciiTheme="majorHAnsi" w:hAnsiTheme="majorHAnsi"/>
          <w:lang w:val="en-GB"/>
        </w:rPr>
        <w:t>organ</w:t>
      </w:r>
      <w:r w:rsidR="004B4DC4">
        <w:rPr>
          <w:rFonts w:asciiTheme="majorHAnsi" w:hAnsiTheme="majorHAnsi"/>
          <w:lang w:val="en-GB"/>
        </w:rPr>
        <w:t>isa</w:t>
      </w:r>
      <w:r w:rsidRPr="006965EE">
        <w:rPr>
          <w:rFonts w:asciiTheme="majorHAnsi" w:hAnsiTheme="majorHAnsi"/>
          <w:lang w:val="en-GB"/>
        </w:rPr>
        <w:t xml:space="preserve">tional chart </w:t>
      </w:r>
      <w:r w:rsidR="00506197" w:rsidRPr="006965EE">
        <w:rPr>
          <w:rFonts w:asciiTheme="majorHAnsi" w:hAnsiTheme="majorHAnsi"/>
          <w:lang w:val="en-GB"/>
        </w:rPr>
        <w:t xml:space="preserve">published </w:t>
      </w:r>
      <w:r w:rsidRPr="006965EE">
        <w:rPr>
          <w:rFonts w:asciiTheme="majorHAnsi" w:hAnsiTheme="majorHAnsi"/>
          <w:lang w:val="en-GB"/>
        </w:rPr>
        <w:t xml:space="preserve">on its website. </w:t>
      </w:r>
      <w:r w:rsidR="00506197">
        <w:rPr>
          <w:rFonts w:asciiTheme="majorHAnsi" w:hAnsiTheme="majorHAnsi"/>
          <w:lang w:val="en-GB"/>
        </w:rPr>
        <w:t>The usual reason cited by the institutions</w:t>
      </w:r>
      <w:r w:rsidR="00506197" w:rsidRPr="006965EE">
        <w:rPr>
          <w:rFonts w:asciiTheme="majorHAnsi" w:hAnsiTheme="majorHAnsi"/>
          <w:lang w:val="en-GB"/>
        </w:rPr>
        <w:t xml:space="preserve"> for not disclosing this type of data</w:t>
      </w:r>
      <w:r w:rsidR="00506197">
        <w:rPr>
          <w:rFonts w:asciiTheme="majorHAnsi" w:hAnsiTheme="majorHAnsi"/>
          <w:lang w:val="en-GB"/>
        </w:rPr>
        <w:t xml:space="preserve"> is</w:t>
      </w:r>
      <w:r w:rsidRPr="006965EE">
        <w:rPr>
          <w:rFonts w:asciiTheme="majorHAnsi" w:hAnsiTheme="majorHAnsi"/>
          <w:lang w:val="en-GB"/>
        </w:rPr>
        <w:t xml:space="preserve"> the absence of </w:t>
      </w:r>
      <w:r w:rsidR="00506197">
        <w:rPr>
          <w:rFonts w:asciiTheme="majorHAnsi" w:hAnsiTheme="majorHAnsi"/>
          <w:lang w:val="en-GB"/>
        </w:rPr>
        <w:t xml:space="preserve">a </w:t>
      </w:r>
      <w:r w:rsidRPr="006965EE">
        <w:rPr>
          <w:rFonts w:asciiTheme="majorHAnsi" w:hAnsiTheme="majorHAnsi"/>
          <w:lang w:val="en-GB"/>
        </w:rPr>
        <w:t xml:space="preserve">legal obligation in this respect. In each </w:t>
      </w:r>
      <w:r w:rsidR="00506197" w:rsidRPr="006965EE">
        <w:rPr>
          <w:rFonts w:asciiTheme="majorHAnsi" w:hAnsiTheme="majorHAnsi"/>
          <w:lang w:val="en-GB"/>
        </w:rPr>
        <w:t xml:space="preserve">FBiH </w:t>
      </w:r>
      <w:r w:rsidRPr="006965EE">
        <w:rPr>
          <w:rFonts w:asciiTheme="majorHAnsi" w:hAnsiTheme="majorHAnsi"/>
          <w:lang w:val="en-GB"/>
        </w:rPr>
        <w:t>institution anal</w:t>
      </w:r>
      <w:r w:rsidR="0096754B">
        <w:rPr>
          <w:rFonts w:asciiTheme="majorHAnsi" w:hAnsiTheme="majorHAnsi"/>
          <w:lang w:val="en-GB"/>
        </w:rPr>
        <w:t>yse</w:t>
      </w:r>
      <w:r w:rsidRPr="006965EE">
        <w:rPr>
          <w:rFonts w:asciiTheme="majorHAnsi" w:hAnsiTheme="majorHAnsi"/>
          <w:lang w:val="en-GB"/>
        </w:rPr>
        <w:t xml:space="preserve">d </w:t>
      </w:r>
      <w:r w:rsidR="00506197">
        <w:rPr>
          <w:rFonts w:asciiTheme="majorHAnsi" w:hAnsiTheme="majorHAnsi"/>
          <w:lang w:val="en-GB"/>
        </w:rPr>
        <w:t>there is</w:t>
      </w:r>
      <w:r w:rsidRPr="006965EE">
        <w:rPr>
          <w:rFonts w:asciiTheme="majorHAnsi" w:hAnsiTheme="majorHAnsi"/>
          <w:lang w:val="en-GB"/>
        </w:rPr>
        <w:t xml:space="preserve"> a discrepancy between the number of </w:t>
      </w:r>
      <w:r w:rsidR="00506197">
        <w:rPr>
          <w:rFonts w:asciiTheme="majorHAnsi" w:hAnsiTheme="majorHAnsi"/>
          <w:lang w:val="en-GB"/>
        </w:rPr>
        <w:t>positions</w:t>
      </w:r>
      <w:r w:rsidRPr="006965EE">
        <w:rPr>
          <w:rFonts w:asciiTheme="majorHAnsi" w:hAnsiTheme="majorHAnsi"/>
          <w:lang w:val="en-GB"/>
        </w:rPr>
        <w:t xml:space="preserve"> </w:t>
      </w:r>
      <w:r w:rsidR="00506197">
        <w:rPr>
          <w:rFonts w:asciiTheme="majorHAnsi" w:hAnsiTheme="majorHAnsi"/>
          <w:lang w:val="en-GB"/>
        </w:rPr>
        <w:t xml:space="preserve">envisaged under the official staffing plan </w:t>
      </w:r>
      <w:r w:rsidRPr="006965EE">
        <w:rPr>
          <w:rFonts w:asciiTheme="majorHAnsi" w:hAnsiTheme="majorHAnsi"/>
          <w:lang w:val="en-GB"/>
        </w:rPr>
        <w:t>and</w:t>
      </w:r>
      <w:r w:rsidR="00506197">
        <w:rPr>
          <w:rFonts w:asciiTheme="majorHAnsi" w:hAnsiTheme="majorHAnsi"/>
          <w:lang w:val="en-GB"/>
        </w:rPr>
        <w:t xml:space="preserve"> the actual</w:t>
      </w:r>
      <w:r w:rsidRPr="006965EE">
        <w:rPr>
          <w:rFonts w:asciiTheme="majorHAnsi" w:hAnsiTheme="majorHAnsi"/>
          <w:lang w:val="en-GB"/>
        </w:rPr>
        <w:t xml:space="preserve"> number of employees. This problem is particularly acute in the Ministry of Finance </w:t>
      </w:r>
      <w:r w:rsidR="00506197">
        <w:rPr>
          <w:rFonts w:asciiTheme="majorHAnsi" w:hAnsiTheme="majorHAnsi"/>
          <w:lang w:val="en-GB"/>
        </w:rPr>
        <w:t xml:space="preserve">of </w:t>
      </w:r>
      <w:r w:rsidRPr="006965EE">
        <w:rPr>
          <w:rFonts w:asciiTheme="majorHAnsi" w:hAnsiTheme="majorHAnsi"/>
          <w:lang w:val="en-GB"/>
        </w:rPr>
        <w:t xml:space="preserve">FBiH. </w:t>
      </w:r>
      <w:r w:rsidR="00506197">
        <w:rPr>
          <w:rFonts w:asciiTheme="majorHAnsi" w:hAnsiTheme="majorHAnsi"/>
          <w:lang w:val="en-GB"/>
        </w:rPr>
        <w:t xml:space="preserve">The Ministry’s </w:t>
      </w:r>
      <w:r w:rsidR="00E364BF">
        <w:rPr>
          <w:rFonts w:asciiTheme="majorHAnsi" w:hAnsiTheme="majorHAnsi"/>
          <w:lang w:val="en-GB"/>
        </w:rPr>
        <w:t>Rules</w:t>
      </w:r>
      <w:r w:rsidRPr="006965EE">
        <w:rPr>
          <w:rFonts w:asciiTheme="majorHAnsi" w:hAnsiTheme="majorHAnsi"/>
          <w:lang w:val="en-GB"/>
        </w:rPr>
        <w:t xml:space="preserve"> on </w:t>
      </w:r>
      <w:r w:rsidR="00506197" w:rsidRPr="006965EE">
        <w:rPr>
          <w:rFonts w:asciiTheme="majorHAnsi" w:hAnsiTheme="majorHAnsi"/>
          <w:lang w:val="en-GB"/>
        </w:rPr>
        <w:t>Internal Organ</w:t>
      </w:r>
      <w:r w:rsidR="00506197">
        <w:rPr>
          <w:rFonts w:asciiTheme="majorHAnsi" w:hAnsiTheme="majorHAnsi"/>
          <w:lang w:val="en-GB"/>
        </w:rPr>
        <w:t>isa</w:t>
      </w:r>
      <w:r w:rsidR="00506197" w:rsidRPr="006965EE">
        <w:rPr>
          <w:rFonts w:asciiTheme="majorHAnsi" w:hAnsiTheme="majorHAnsi"/>
          <w:lang w:val="en-GB"/>
        </w:rPr>
        <w:t xml:space="preserve">tion </w:t>
      </w:r>
      <w:r w:rsidRPr="006965EE">
        <w:rPr>
          <w:rFonts w:asciiTheme="majorHAnsi" w:hAnsiTheme="majorHAnsi"/>
          <w:lang w:val="en-GB"/>
        </w:rPr>
        <w:t xml:space="preserve">and </w:t>
      </w:r>
      <w:r w:rsidR="00506197">
        <w:rPr>
          <w:rFonts w:asciiTheme="majorHAnsi" w:hAnsiTheme="majorHAnsi"/>
          <w:lang w:val="en-GB"/>
        </w:rPr>
        <w:t>Staffing</w:t>
      </w:r>
      <w:r w:rsidRPr="006965EE">
        <w:rPr>
          <w:rFonts w:asciiTheme="majorHAnsi" w:hAnsiTheme="majorHAnsi"/>
          <w:lang w:val="en-GB"/>
        </w:rPr>
        <w:t xml:space="preserve"> </w:t>
      </w:r>
      <w:r w:rsidR="00506197">
        <w:rPr>
          <w:rFonts w:asciiTheme="majorHAnsi" w:hAnsiTheme="majorHAnsi"/>
          <w:lang w:val="en-GB"/>
        </w:rPr>
        <w:t>provide for</w:t>
      </w:r>
      <w:r w:rsidRPr="006965EE">
        <w:rPr>
          <w:rFonts w:asciiTheme="majorHAnsi" w:hAnsiTheme="majorHAnsi"/>
          <w:lang w:val="en-GB"/>
        </w:rPr>
        <w:t xml:space="preserve"> 235 </w:t>
      </w:r>
      <w:r w:rsidR="00506197">
        <w:rPr>
          <w:rFonts w:asciiTheme="majorHAnsi" w:hAnsiTheme="majorHAnsi"/>
          <w:lang w:val="en-GB"/>
        </w:rPr>
        <w:t>positions</w:t>
      </w:r>
      <w:r w:rsidRPr="006965EE">
        <w:rPr>
          <w:rFonts w:asciiTheme="majorHAnsi" w:hAnsiTheme="majorHAnsi"/>
          <w:lang w:val="en-GB"/>
        </w:rPr>
        <w:t xml:space="preserve">, </w:t>
      </w:r>
      <w:r w:rsidR="006516EB">
        <w:rPr>
          <w:rFonts w:asciiTheme="majorHAnsi" w:hAnsiTheme="majorHAnsi"/>
          <w:lang w:val="en-GB"/>
        </w:rPr>
        <w:t>whereas</w:t>
      </w:r>
      <w:r w:rsidRPr="006965EE">
        <w:rPr>
          <w:rFonts w:asciiTheme="majorHAnsi" w:hAnsiTheme="majorHAnsi"/>
          <w:lang w:val="en-GB"/>
        </w:rPr>
        <w:t xml:space="preserve"> </w:t>
      </w:r>
      <w:r w:rsidR="00506197">
        <w:rPr>
          <w:rFonts w:asciiTheme="majorHAnsi" w:hAnsiTheme="majorHAnsi"/>
          <w:lang w:val="en-GB"/>
        </w:rPr>
        <w:t>as at</w:t>
      </w:r>
      <w:r w:rsidRPr="006965EE">
        <w:rPr>
          <w:rFonts w:asciiTheme="majorHAnsi" w:hAnsiTheme="majorHAnsi"/>
          <w:lang w:val="en-GB"/>
        </w:rPr>
        <w:t xml:space="preserve"> 31</w:t>
      </w:r>
      <w:r w:rsidR="00506197">
        <w:rPr>
          <w:rFonts w:asciiTheme="majorHAnsi" w:hAnsiTheme="majorHAnsi"/>
          <w:lang w:val="en-GB"/>
        </w:rPr>
        <w:t>/</w:t>
      </w:r>
      <w:r w:rsidRPr="006965EE">
        <w:rPr>
          <w:rFonts w:asciiTheme="majorHAnsi" w:hAnsiTheme="majorHAnsi"/>
          <w:lang w:val="en-GB"/>
        </w:rPr>
        <w:t>12</w:t>
      </w:r>
      <w:r w:rsidR="00506197">
        <w:rPr>
          <w:rFonts w:asciiTheme="majorHAnsi" w:hAnsiTheme="majorHAnsi"/>
          <w:lang w:val="en-GB"/>
        </w:rPr>
        <w:t>/</w:t>
      </w:r>
      <w:r w:rsidRPr="006965EE">
        <w:rPr>
          <w:rFonts w:asciiTheme="majorHAnsi" w:hAnsiTheme="majorHAnsi"/>
          <w:lang w:val="en-GB"/>
        </w:rPr>
        <w:t>2013</w:t>
      </w:r>
      <w:r w:rsidR="00506197">
        <w:rPr>
          <w:rFonts w:asciiTheme="majorHAnsi" w:hAnsiTheme="majorHAnsi"/>
          <w:lang w:val="en-GB"/>
        </w:rPr>
        <w:t xml:space="preserve"> </w:t>
      </w:r>
      <w:r w:rsidR="006516EB">
        <w:rPr>
          <w:rFonts w:asciiTheme="majorHAnsi" w:hAnsiTheme="majorHAnsi"/>
          <w:lang w:val="en-GB"/>
        </w:rPr>
        <w:t xml:space="preserve">there </w:t>
      </w:r>
      <w:r w:rsidRPr="006965EE">
        <w:rPr>
          <w:rFonts w:asciiTheme="majorHAnsi" w:hAnsiTheme="majorHAnsi"/>
          <w:lang w:val="en-GB"/>
        </w:rPr>
        <w:t>were</w:t>
      </w:r>
      <w:r w:rsidR="006516EB">
        <w:rPr>
          <w:rFonts w:asciiTheme="majorHAnsi" w:hAnsiTheme="majorHAnsi"/>
          <w:lang w:val="en-GB"/>
        </w:rPr>
        <w:t xml:space="preserve"> only</w:t>
      </w:r>
      <w:r w:rsidRPr="006965EE">
        <w:rPr>
          <w:rFonts w:asciiTheme="majorHAnsi" w:hAnsiTheme="majorHAnsi"/>
          <w:lang w:val="en-GB"/>
        </w:rPr>
        <w:t xml:space="preserve"> 135 employees.</w:t>
      </w:r>
      <w:r w:rsidRPr="006965EE">
        <w:rPr>
          <w:rFonts w:asciiTheme="majorHAnsi" w:hAnsiTheme="majorHAnsi"/>
          <w:vertAlign w:val="superscript"/>
          <w:lang w:val="en-GB"/>
        </w:rPr>
        <w:footnoteReference w:id="11"/>
      </w:r>
      <w:r w:rsidR="004A6459">
        <w:rPr>
          <w:rFonts w:asciiTheme="majorHAnsi" w:hAnsiTheme="majorHAnsi"/>
          <w:lang w:val="en-GB"/>
        </w:rPr>
        <w:t xml:space="preserve"> </w:t>
      </w:r>
      <w:r w:rsidR="00304233" w:rsidRPr="006965EE">
        <w:rPr>
          <w:rFonts w:asciiTheme="majorHAnsi" w:hAnsiTheme="majorHAnsi"/>
          <w:lang w:val="en-GB"/>
        </w:rPr>
        <w:t xml:space="preserve">Inadequate </w:t>
      </w:r>
      <w:r w:rsidR="006516EB">
        <w:rPr>
          <w:rFonts w:asciiTheme="majorHAnsi" w:hAnsiTheme="majorHAnsi"/>
          <w:lang w:val="en-GB"/>
        </w:rPr>
        <w:t>staffing levels</w:t>
      </w:r>
      <w:r w:rsidR="00304233" w:rsidRPr="006965EE">
        <w:rPr>
          <w:rFonts w:asciiTheme="majorHAnsi" w:hAnsiTheme="majorHAnsi"/>
          <w:lang w:val="en-GB"/>
        </w:rPr>
        <w:t xml:space="preserve"> </w:t>
      </w:r>
      <w:r w:rsidR="006516EB">
        <w:rPr>
          <w:rFonts w:asciiTheme="majorHAnsi" w:hAnsiTheme="majorHAnsi"/>
          <w:lang w:val="en-GB"/>
        </w:rPr>
        <w:t>for</w:t>
      </w:r>
      <w:r w:rsidR="00304233" w:rsidRPr="006965EE">
        <w:rPr>
          <w:rFonts w:asciiTheme="majorHAnsi" w:hAnsiTheme="majorHAnsi"/>
          <w:lang w:val="en-GB"/>
        </w:rPr>
        <w:t xml:space="preserve"> key </w:t>
      </w:r>
      <w:r w:rsidR="006516EB">
        <w:rPr>
          <w:rFonts w:asciiTheme="majorHAnsi" w:hAnsiTheme="majorHAnsi"/>
          <w:lang w:val="en-GB"/>
        </w:rPr>
        <w:t xml:space="preserve">positions </w:t>
      </w:r>
      <w:r w:rsidR="00304233" w:rsidRPr="006965EE">
        <w:rPr>
          <w:rFonts w:asciiTheme="majorHAnsi" w:hAnsiTheme="majorHAnsi"/>
          <w:lang w:val="en-GB"/>
        </w:rPr>
        <w:t xml:space="preserve">as well as </w:t>
      </w:r>
      <w:r w:rsidR="006516EB">
        <w:rPr>
          <w:rFonts w:asciiTheme="majorHAnsi" w:hAnsiTheme="majorHAnsi"/>
          <w:lang w:val="en-GB"/>
        </w:rPr>
        <w:t>poor</w:t>
      </w:r>
      <w:r w:rsidR="00304233" w:rsidRPr="006965EE">
        <w:rPr>
          <w:rFonts w:asciiTheme="majorHAnsi" w:hAnsiTheme="majorHAnsi"/>
          <w:lang w:val="en-GB"/>
        </w:rPr>
        <w:t xml:space="preserve"> information flow between departments increase</w:t>
      </w:r>
      <w:r w:rsidR="006516EB">
        <w:rPr>
          <w:rFonts w:asciiTheme="majorHAnsi" w:hAnsiTheme="majorHAnsi"/>
          <w:lang w:val="en-GB"/>
        </w:rPr>
        <w:t>s</w:t>
      </w:r>
      <w:r w:rsidR="00304233" w:rsidRPr="006965EE">
        <w:rPr>
          <w:rFonts w:asciiTheme="majorHAnsi" w:hAnsiTheme="majorHAnsi"/>
          <w:lang w:val="en-GB"/>
        </w:rPr>
        <w:t xml:space="preserve"> the </w:t>
      </w:r>
      <w:r w:rsidR="00555870">
        <w:rPr>
          <w:rFonts w:asciiTheme="majorHAnsi" w:hAnsiTheme="majorHAnsi"/>
          <w:lang w:val="en-GB"/>
        </w:rPr>
        <w:t xml:space="preserve">risk of errors in </w:t>
      </w:r>
      <w:r w:rsidR="00304233" w:rsidRPr="006965EE">
        <w:rPr>
          <w:rFonts w:asciiTheme="majorHAnsi" w:hAnsiTheme="majorHAnsi"/>
          <w:lang w:val="en-GB"/>
        </w:rPr>
        <w:t>work</w:t>
      </w:r>
      <w:r w:rsidR="00555870">
        <w:rPr>
          <w:rFonts w:asciiTheme="majorHAnsi" w:hAnsiTheme="majorHAnsi"/>
          <w:lang w:val="en-GB"/>
        </w:rPr>
        <w:t xml:space="preserve"> and can </w:t>
      </w:r>
      <w:r w:rsidR="00304233" w:rsidRPr="006965EE">
        <w:rPr>
          <w:rFonts w:asciiTheme="majorHAnsi" w:hAnsiTheme="majorHAnsi"/>
          <w:lang w:val="en-GB"/>
        </w:rPr>
        <w:t xml:space="preserve">affect the timely performance of duties and tasks </w:t>
      </w:r>
      <w:r w:rsidR="00555870">
        <w:rPr>
          <w:rFonts w:asciiTheme="majorHAnsi" w:hAnsiTheme="majorHAnsi"/>
          <w:lang w:val="en-GB"/>
        </w:rPr>
        <w:t xml:space="preserve">falling </w:t>
      </w:r>
      <w:r w:rsidR="00304233" w:rsidRPr="006965EE">
        <w:rPr>
          <w:rFonts w:asciiTheme="majorHAnsi" w:hAnsiTheme="majorHAnsi"/>
          <w:lang w:val="en-GB"/>
        </w:rPr>
        <w:t xml:space="preserve">within the competence of the institution. Also, </w:t>
      </w:r>
      <w:r w:rsidR="00E364BF">
        <w:rPr>
          <w:rFonts w:asciiTheme="majorHAnsi" w:hAnsiTheme="majorHAnsi"/>
          <w:lang w:val="en-GB"/>
        </w:rPr>
        <w:t xml:space="preserve">a </w:t>
      </w:r>
      <w:r w:rsidR="00304233" w:rsidRPr="006965EE">
        <w:rPr>
          <w:rFonts w:asciiTheme="majorHAnsi" w:hAnsiTheme="majorHAnsi"/>
          <w:lang w:val="en-GB"/>
        </w:rPr>
        <w:t xml:space="preserve">properly prepared and adopted </w:t>
      </w:r>
      <w:r w:rsidR="00555870">
        <w:rPr>
          <w:rFonts w:asciiTheme="majorHAnsi" w:hAnsiTheme="majorHAnsi"/>
          <w:lang w:val="en-GB"/>
        </w:rPr>
        <w:t>staffing plan</w:t>
      </w:r>
      <w:r w:rsidR="00304233" w:rsidRPr="006965EE">
        <w:rPr>
          <w:rFonts w:asciiTheme="majorHAnsi" w:hAnsiTheme="majorHAnsi"/>
          <w:lang w:val="en-GB"/>
        </w:rPr>
        <w:t xml:space="preserve">, which is publicly available and </w:t>
      </w:r>
      <w:r w:rsidR="00555870">
        <w:rPr>
          <w:rFonts w:asciiTheme="majorHAnsi" w:hAnsiTheme="majorHAnsi"/>
          <w:lang w:val="en-GB"/>
        </w:rPr>
        <w:t>properly</w:t>
      </w:r>
      <w:r w:rsidR="00304233" w:rsidRPr="006965EE">
        <w:rPr>
          <w:rFonts w:asciiTheme="majorHAnsi" w:hAnsiTheme="majorHAnsi"/>
          <w:lang w:val="en-GB"/>
        </w:rPr>
        <w:t xml:space="preserve"> implemented, </w:t>
      </w:r>
      <w:r w:rsidR="00555870">
        <w:rPr>
          <w:rFonts w:asciiTheme="majorHAnsi" w:hAnsiTheme="majorHAnsi"/>
          <w:lang w:val="en-GB"/>
        </w:rPr>
        <w:t xml:space="preserve">is </w:t>
      </w:r>
      <w:r w:rsidR="00304233" w:rsidRPr="006965EE">
        <w:rPr>
          <w:rFonts w:asciiTheme="majorHAnsi" w:hAnsiTheme="majorHAnsi"/>
          <w:lang w:val="en-GB"/>
        </w:rPr>
        <w:t>an indicator of the accountability and integrity of decision-mak</w:t>
      </w:r>
      <w:r w:rsidR="00555870">
        <w:rPr>
          <w:rFonts w:asciiTheme="majorHAnsi" w:hAnsiTheme="majorHAnsi"/>
          <w:lang w:val="en-GB"/>
        </w:rPr>
        <w:t>ers</w:t>
      </w:r>
      <w:r w:rsidR="00304233" w:rsidRPr="006965EE">
        <w:rPr>
          <w:rFonts w:asciiTheme="majorHAnsi" w:hAnsiTheme="majorHAnsi"/>
          <w:lang w:val="en-GB"/>
        </w:rPr>
        <w:t xml:space="preserve"> within the institution and outside it.</w:t>
      </w:r>
    </w:p>
    <w:p w:rsidR="003219C6" w:rsidRPr="006965EE" w:rsidRDefault="003219C6" w:rsidP="003219C6">
      <w:pPr>
        <w:rPr>
          <w:rFonts w:asciiTheme="majorHAnsi" w:hAnsiTheme="majorHAnsi"/>
          <w:sz w:val="22"/>
          <w:szCs w:val="22"/>
          <w:lang w:val="en-GB"/>
        </w:rPr>
      </w:pPr>
    </w:p>
    <w:p w:rsidR="00656938" w:rsidRPr="006965EE" w:rsidRDefault="0013760D" w:rsidP="00F877A3">
      <w:pPr>
        <w:jc w:val="both"/>
        <w:rPr>
          <w:rFonts w:asciiTheme="majorHAnsi" w:hAnsiTheme="majorHAnsi"/>
          <w:lang w:val="en-GB"/>
        </w:rPr>
      </w:pPr>
      <w:r w:rsidRPr="006965EE">
        <w:rPr>
          <w:rFonts w:asciiTheme="majorHAnsi" w:hAnsiTheme="majorHAnsi"/>
          <w:lang w:val="en-GB"/>
        </w:rPr>
        <w:t xml:space="preserve">The audit reports of the Office for Audit of Institutions of FBiH (hereinafter: the Office) </w:t>
      </w:r>
      <w:r w:rsidR="00352C7F">
        <w:rPr>
          <w:rFonts w:asciiTheme="majorHAnsi" w:hAnsiTheme="majorHAnsi"/>
          <w:lang w:val="en-GB"/>
        </w:rPr>
        <w:t>are</w:t>
      </w:r>
      <w:r w:rsidRPr="006965EE">
        <w:rPr>
          <w:rFonts w:asciiTheme="majorHAnsi" w:hAnsiTheme="majorHAnsi"/>
          <w:lang w:val="en-GB"/>
        </w:rPr>
        <w:t xml:space="preserve"> published on the </w:t>
      </w:r>
      <w:r w:rsidR="00352C7F" w:rsidRPr="006965EE">
        <w:rPr>
          <w:rFonts w:asciiTheme="majorHAnsi" w:hAnsiTheme="majorHAnsi"/>
          <w:lang w:val="en-GB"/>
        </w:rPr>
        <w:t>Office</w:t>
      </w:r>
      <w:r w:rsidR="00352C7F">
        <w:rPr>
          <w:rFonts w:asciiTheme="majorHAnsi" w:hAnsiTheme="majorHAnsi"/>
          <w:lang w:val="en-GB"/>
        </w:rPr>
        <w:t>’s</w:t>
      </w:r>
      <w:r w:rsidR="00352C7F" w:rsidRPr="006965EE">
        <w:rPr>
          <w:rFonts w:asciiTheme="majorHAnsi" w:hAnsiTheme="majorHAnsi"/>
          <w:lang w:val="en-GB"/>
        </w:rPr>
        <w:t xml:space="preserve"> </w:t>
      </w:r>
      <w:r w:rsidRPr="006965EE">
        <w:rPr>
          <w:rFonts w:asciiTheme="majorHAnsi" w:hAnsiTheme="majorHAnsi"/>
          <w:lang w:val="en-GB"/>
        </w:rPr>
        <w:t>website</w:t>
      </w:r>
      <w:r w:rsidR="00352C7F">
        <w:rPr>
          <w:rFonts w:asciiTheme="majorHAnsi" w:hAnsiTheme="majorHAnsi"/>
          <w:lang w:val="en-GB"/>
        </w:rPr>
        <w:t>.</w:t>
      </w:r>
      <w:r w:rsidRPr="006965EE">
        <w:rPr>
          <w:rFonts w:asciiTheme="majorHAnsi" w:hAnsiTheme="majorHAnsi"/>
          <w:lang w:val="en-GB"/>
        </w:rPr>
        <w:t xml:space="preserve"> </w:t>
      </w:r>
      <w:r w:rsidR="00352C7F">
        <w:rPr>
          <w:rFonts w:asciiTheme="majorHAnsi" w:hAnsiTheme="majorHAnsi"/>
          <w:lang w:val="en-GB"/>
        </w:rPr>
        <w:t>When asked about audit reports, a</w:t>
      </w:r>
      <w:r w:rsidRPr="006965EE">
        <w:rPr>
          <w:rFonts w:asciiTheme="majorHAnsi" w:hAnsiTheme="majorHAnsi"/>
          <w:lang w:val="en-GB"/>
        </w:rPr>
        <w:t xml:space="preserve">ll </w:t>
      </w:r>
      <w:r w:rsidR="00352C7F" w:rsidRPr="006965EE">
        <w:rPr>
          <w:rFonts w:asciiTheme="majorHAnsi" w:hAnsiTheme="majorHAnsi"/>
          <w:lang w:val="en-GB"/>
        </w:rPr>
        <w:t xml:space="preserve">FBiH </w:t>
      </w:r>
      <w:r w:rsidRPr="006965EE">
        <w:rPr>
          <w:rFonts w:asciiTheme="majorHAnsi" w:hAnsiTheme="majorHAnsi"/>
          <w:lang w:val="en-GB"/>
        </w:rPr>
        <w:t xml:space="preserve">institutions included in this analysis </w:t>
      </w:r>
      <w:r w:rsidR="00352C7F">
        <w:rPr>
          <w:rFonts w:asciiTheme="majorHAnsi" w:hAnsiTheme="majorHAnsi"/>
          <w:lang w:val="en-GB"/>
        </w:rPr>
        <w:t xml:space="preserve">either </w:t>
      </w:r>
      <w:r w:rsidRPr="006965EE">
        <w:rPr>
          <w:rFonts w:asciiTheme="majorHAnsi" w:hAnsiTheme="majorHAnsi"/>
          <w:lang w:val="en-GB"/>
        </w:rPr>
        <w:t>provide</w:t>
      </w:r>
      <w:r w:rsidR="005C1003">
        <w:rPr>
          <w:rFonts w:asciiTheme="majorHAnsi" w:hAnsiTheme="majorHAnsi"/>
          <w:lang w:val="en-GB"/>
        </w:rPr>
        <w:t>d</w:t>
      </w:r>
      <w:r w:rsidRPr="006965EE">
        <w:rPr>
          <w:rFonts w:asciiTheme="majorHAnsi" w:hAnsiTheme="majorHAnsi"/>
          <w:lang w:val="en-GB"/>
        </w:rPr>
        <w:t xml:space="preserve"> </w:t>
      </w:r>
      <w:r w:rsidR="00352C7F">
        <w:rPr>
          <w:rFonts w:asciiTheme="majorHAnsi" w:hAnsiTheme="majorHAnsi"/>
          <w:lang w:val="en-GB"/>
        </w:rPr>
        <w:t>the O</w:t>
      </w:r>
      <w:r w:rsidR="00352C7F" w:rsidRPr="006965EE">
        <w:rPr>
          <w:rFonts w:asciiTheme="majorHAnsi" w:hAnsiTheme="majorHAnsi"/>
          <w:lang w:val="en-GB"/>
        </w:rPr>
        <w:t>ffice</w:t>
      </w:r>
      <w:r w:rsidR="00352C7F">
        <w:rPr>
          <w:rFonts w:asciiTheme="majorHAnsi" w:hAnsiTheme="majorHAnsi"/>
          <w:lang w:val="en-GB"/>
        </w:rPr>
        <w:t>’s</w:t>
      </w:r>
      <w:r w:rsidR="00352C7F" w:rsidRPr="006965EE">
        <w:rPr>
          <w:rFonts w:asciiTheme="majorHAnsi" w:hAnsiTheme="majorHAnsi"/>
          <w:lang w:val="en-GB"/>
        </w:rPr>
        <w:t xml:space="preserve"> </w:t>
      </w:r>
      <w:r w:rsidRPr="006965EE">
        <w:rPr>
          <w:rFonts w:asciiTheme="majorHAnsi" w:hAnsiTheme="majorHAnsi"/>
          <w:lang w:val="en-GB"/>
        </w:rPr>
        <w:t>information or suggest</w:t>
      </w:r>
      <w:r w:rsidR="005C1003">
        <w:rPr>
          <w:rFonts w:asciiTheme="majorHAnsi" w:hAnsiTheme="majorHAnsi"/>
          <w:lang w:val="en-GB"/>
        </w:rPr>
        <w:t>ed</w:t>
      </w:r>
      <w:r w:rsidRPr="006965EE">
        <w:rPr>
          <w:rFonts w:asciiTheme="majorHAnsi" w:hAnsiTheme="majorHAnsi"/>
          <w:lang w:val="en-GB"/>
        </w:rPr>
        <w:t xml:space="preserve"> that </w:t>
      </w:r>
      <w:r w:rsidR="00352C7F">
        <w:rPr>
          <w:rFonts w:asciiTheme="majorHAnsi" w:hAnsiTheme="majorHAnsi"/>
          <w:lang w:val="en-GB"/>
        </w:rPr>
        <w:t>th</w:t>
      </w:r>
      <w:r w:rsidR="005C1003">
        <w:rPr>
          <w:rFonts w:asciiTheme="majorHAnsi" w:hAnsiTheme="majorHAnsi"/>
          <w:lang w:val="en-GB"/>
        </w:rPr>
        <w:t>e</w:t>
      </w:r>
      <w:r w:rsidR="00352C7F">
        <w:rPr>
          <w:rFonts w:asciiTheme="majorHAnsi" w:hAnsiTheme="majorHAnsi"/>
          <w:lang w:val="en-GB"/>
        </w:rPr>
        <w:t xml:space="preserve"> </w:t>
      </w:r>
      <w:r w:rsidRPr="006965EE">
        <w:rPr>
          <w:rFonts w:asciiTheme="majorHAnsi" w:hAnsiTheme="majorHAnsi"/>
          <w:lang w:val="en-GB"/>
        </w:rPr>
        <w:t xml:space="preserve">information </w:t>
      </w:r>
      <w:r w:rsidR="00352C7F">
        <w:rPr>
          <w:rFonts w:asciiTheme="majorHAnsi" w:hAnsiTheme="majorHAnsi"/>
          <w:lang w:val="en-GB"/>
        </w:rPr>
        <w:t xml:space="preserve">should be available from the FBiH </w:t>
      </w:r>
      <w:r w:rsidRPr="006965EE">
        <w:rPr>
          <w:rFonts w:asciiTheme="majorHAnsi" w:hAnsiTheme="majorHAnsi"/>
          <w:lang w:val="en-GB"/>
        </w:rPr>
        <w:t xml:space="preserve">Ministry of </w:t>
      </w:r>
      <w:r w:rsidRPr="006965EE">
        <w:rPr>
          <w:rFonts w:asciiTheme="majorHAnsi" w:hAnsiTheme="majorHAnsi"/>
          <w:lang w:val="en-GB"/>
        </w:rPr>
        <w:lastRenderedPageBreak/>
        <w:t xml:space="preserve">Finance. </w:t>
      </w:r>
      <w:r w:rsidR="005C1003" w:rsidRPr="006965EE">
        <w:rPr>
          <w:rFonts w:asciiTheme="majorHAnsi" w:hAnsiTheme="majorHAnsi"/>
          <w:lang w:val="en-GB"/>
        </w:rPr>
        <w:t>None</w:t>
      </w:r>
      <w:r w:rsidR="005C1003">
        <w:rPr>
          <w:rFonts w:asciiTheme="majorHAnsi" w:hAnsiTheme="majorHAnsi"/>
          <w:lang w:val="en-GB"/>
        </w:rPr>
        <w:t xml:space="preserve"> of</w:t>
      </w:r>
      <w:r w:rsidR="005C1003" w:rsidRPr="006965EE">
        <w:rPr>
          <w:rFonts w:asciiTheme="majorHAnsi" w:hAnsiTheme="majorHAnsi"/>
          <w:lang w:val="en-GB"/>
        </w:rPr>
        <w:t xml:space="preserve"> </w:t>
      </w:r>
      <w:r w:rsidRPr="006965EE">
        <w:rPr>
          <w:rFonts w:asciiTheme="majorHAnsi" w:hAnsiTheme="majorHAnsi"/>
          <w:lang w:val="en-GB"/>
        </w:rPr>
        <w:t>the anal</w:t>
      </w:r>
      <w:r w:rsidR="0096754B">
        <w:rPr>
          <w:rFonts w:asciiTheme="majorHAnsi" w:hAnsiTheme="majorHAnsi"/>
          <w:lang w:val="en-GB"/>
        </w:rPr>
        <w:t>yse</w:t>
      </w:r>
      <w:r w:rsidRPr="006965EE">
        <w:rPr>
          <w:rFonts w:asciiTheme="majorHAnsi" w:hAnsiTheme="majorHAnsi"/>
          <w:lang w:val="en-GB"/>
        </w:rPr>
        <w:t xml:space="preserve">d institutions </w:t>
      </w:r>
      <w:r w:rsidR="00352C7F">
        <w:rPr>
          <w:rFonts w:asciiTheme="majorHAnsi" w:hAnsiTheme="majorHAnsi"/>
          <w:lang w:val="en-GB"/>
        </w:rPr>
        <w:t>in FBiH</w:t>
      </w:r>
      <w:r w:rsidR="005C1003">
        <w:rPr>
          <w:rFonts w:asciiTheme="majorHAnsi" w:hAnsiTheme="majorHAnsi"/>
          <w:lang w:val="en-GB"/>
        </w:rPr>
        <w:t xml:space="preserve"> have</w:t>
      </w:r>
      <w:r w:rsidRPr="006965EE">
        <w:rPr>
          <w:rFonts w:asciiTheme="majorHAnsi" w:hAnsiTheme="majorHAnsi"/>
          <w:lang w:val="en-GB"/>
        </w:rPr>
        <w:t xml:space="preserve"> published</w:t>
      </w:r>
      <w:r w:rsidR="00352C7F">
        <w:rPr>
          <w:rFonts w:asciiTheme="majorHAnsi" w:hAnsiTheme="majorHAnsi"/>
          <w:lang w:val="en-GB"/>
        </w:rPr>
        <w:t xml:space="preserve"> on </w:t>
      </w:r>
      <w:r w:rsidR="005C1003">
        <w:rPr>
          <w:rFonts w:asciiTheme="majorHAnsi" w:hAnsiTheme="majorHAnsi"/>
          <w:lang w:val="en-GB"/>
        </w:rPr>
        <w:t>their</w:t>
      </w:r>
      <w:r w:rsidR="00352C7F">
        <w:rPr>
          <w:rFonts w:asciiTheme="majorHAnsi" w:hAnsiTheme="majorHAnsi"/>
          <w:lang w:val="en-GB"/>
        </w:rPr>
        <w:t xml:space="preserve"> website</w:t>
      </w:r>
      <w:r w:rsidR="005C1003">
        <w:rPr>
          <w:rFonts w:asciiTheme="majorHAnsi" w:hAnsiTheme="majorHAnsi"/>
          <w:lang w:val="en-GB"/>
        </w:rPr>
        <w:t>s</w:t>
      </w:r>
      <w:r w:rsidRPr="006965EE">
        <w:rPr>
          <w:rFonts w:asciiTheme="majorHAnsi" w:hAnsiTheme="majorHAnsi"/>
          <w:lang w:val="en-GB"/>
        </w:rPr>
        <w:t xml:space="preserve"> the audit report concerning </w:t>
      </w:r>
      <w:r w:rsidR="005C1003">
        <w:rPr>
          <w:rFonts w:asciiTheme="majorHAnsi" w:hAnsiTheme="majorHAnsi"/>
          <w:lang w:val="en-GB"/>
        </w:rPr>
        <w:t>their</w:t>
      </w:r>
      <w:r w:rsidRPr="006965EE">
        <w:rPr>
          <w:rFonts w:asciiTheme="majorHAnsi" w:hAnsiTheme="majorHAnsi"/>
          <w:lang w:val="en-GB"/>
        </w:rPr>
        <w:t xml:space="preserve"> work, nor </w:t>
      </w:r>
      <w:r w:rsidR="00352C7F">
        <w:rPr>
          <w:rFonts w:asciiTheme="majorHAnsi" w:hAnsiTheme="majorHAnsi"/>
          <w:lang w:val="en-GB"/>
        </w:rPr>
        <w:t>ha</w:t>
      </w:r>
      <w:r w:rsidR="005C1003">
        <w:rPr>
          <w:rFonts w:asciiTheme="majorHAnsi" w:hAnsiTheme="majorHAnsi"/>
          <w:lang w:val="en-GB"/>
        </w:rPr>
        <w:t>ve they</w:t>
      </w:r>
      <w:r w:rsidR="00352C7F">
        <w:rPr>
          <w:rFonts w:asciiTheme="majorHAnsi" w:hAnsiTheme="majorHAnsi"/>
          <w:lang w:val="en-GB"/>
        </w:rPr>
        <w:t xml:space="preserve"> made </w:t>
      </w:r>
      <w:r w:rsidRPr="006965EE">
        <w:rPr>
          <w:rFonts w:asciiTheme="majorHAnsi" w:hAnsiTheme="majorHAnsi"/>
          <w:lang w:val="en-GB"/>
        </w:rPr>
        <w:t xml:space="preserve">the </w:t>
      </w:r>
      <w:r w:rsidR="00352C7F" w:rsidRPr="006965EE">
        <w:rPr>
          <w:rFonts w:asciiTheme="majorHAnsi" w:hAnsiTheme="majorHAnsi"/>
          <w:lang w:val="en-GB"/>
        </w:rPr>
        <w:t>auditor</w:t>
      </w:r>
      <w:r w:rsidR="00352C7F">
        <w:rPr>
          <w:rFonts w:asciiTheme="majorHAnsi" w:hAnsiTheme="majorHAnsi"/>
          <w:lang w:val="en-GB"/>
        </w:rPr>
        <w:t>’</w:t>
      </w:r>
      <w:r w:rsidR="00352C7F" w:rsidRPr="006965EE">
        <w:rPr>
          <w:rFonts w:asciiTheme="majorHAnsi" w:hAnsiTheme="majorHAnsi"/>
          <w:lang w:val="en-GB"/>
        </w:rPr>
        <w:t xml:space="preserve">s </w:t>
      </w:r>
      <w:r w:rsidRPr="006965EE">
        <w:rPr>
          <w:rFonts w:asciiTheme="majorHAnsi" w:hAnsiTheme="majorHAnsi"/>
          <w:lang w:val="en-GB"/>
        </w:rPr>
        <w:t xml:space="preserve">recommendations and observations </w:t>
      </w:r>
      <w:r w:rsidR="00744FC6">
        <w:rPr>
          <w:rFonts w:asciiTheme="majorHAnsi" w:hAnsiTheme="majorHAnsi"/>
          <w:lang w:val="en-GB"/>
        </w:rPr>
        <w:t>available for</w:t>
      </w:r>
      <w:r w:rsidRPr="006965EE">
        <w:rPr>
          <w:rFonts w:asciiTheme="majorHAnsi" w:hAnsiTheme="majorHAnsi"/>
          <w:lang w:val="en-GB"/>
        </w:rPr>
        <w:t xml:space="preserve"> </w:t>
      </w:r>
      <w:r w:rsidR="00352C7F" w:rsidRPr="006965EE">
        <w:rPr>
          <w:rFonts w:asciiTheme="majorHAnsi" w:hAnsiTheme="majorHAnsi"/>
          <w:lang w:val="en-GB"/>
        </w:rPr>
        <w:t xml:space="preserve">public </w:t>
      </w:r>
      <w:r w:rsidR="00744FC6">
        <w:rPr>
          <w:rFonts w:asciiTheme="majorHAnsi" w:hAnsiTheme="majorHAnsi"/>
          <w:lang w:val="en-GB"/>
        </w:rPr>
        <w:t>scrutiny</w:t>
      </w:r>
      <w:r w:rsidRPr="006965EE">
        <w:rPr>
          <w:rFonts w:asciiTheme="majorHAnsi" w:hAnsiTheme="majorHAnsi"/>
          <w:lang w:val="en-GB"/>
        </w:rPr>
        <w:t xml:space="preserve">. Audit reports </w:t>
      </w:r>
      <w:r w:rsidR="00744FC6">
        <w:rPr>
          <w:rFonts w:asciiTheme="majorHAnsi" w:hAnsiTheme="majorHAnsi"/>
          <w:lang w:val="en-GB"/>
        </w:rPr>
        <w:t xml:space="preserve">for </w:t>
      </w:r>
      <w:r w:rsidRPr="006965EE">
        <w:rPr>
          <w:rFonts w:asciiTheme="majorHAnsi" w:hAnsiTheme="majorHAnsi"/>
          <w:lang w:val="en-GB"/>
        </w:rPr>
        <w:t>anal</w:t>
      </w:r>
      <w:r w:rsidR="0096754B">
        <w:rPr>
          <w:rFonts w:asciiTheme="majorHAnsi" w:hAnsiTheme="majorHAnsi"/>
          <w:lang w:val="en-GB"/>
        </w:rPr>
        <w:t>yse</w:t>
      </w:r>
      <w:r w:rsidRPr="006965EE">
        <w:rPr>
          <w:rFonts w:asciiTheme="majorHAnsi" w:hAnsiTheme="majorHAnsi"/>
          <w:lang w:val="en-GB"/>
        </w:rPr>
        <w:t xml:space="preserve">d </w:t>
      </w:r>
      <w:r w:rsidR="00744FC6">
        <w:rPr>
          <w:rFonts w:asciiTheme="majorHAnsi" w:hAnsiTheme="majorHAnsi"/>
          <w:lang w:val="en-GB"/>
        </w:rPr>
        <w:t>FBiH</w:t>
      </w:r>
      <w:r w:rsidRPr="006965EE">
        <w:rPr>
          <w:rFonts w:asciiTheme="majorHAnsi" w:hAnsiTheme="majorHAnsi"/>
          <w:lang w:val="en-GB"/>
        </w:rPr>
        <w:t xml:space="preserve"> institutions </w:t>
      </w:r>
      <w:r w:rsidR="005C1003">
        <w:rPr>
          <w:rFonts w:asciiTheme="majorHAnsi" w:hAnsiTheme="majorHAnsi"/>
          <w:lang w:val="en-GB"/>
        </w:rPr>
        <w:t>contain</w:t>
      </w:r>
      <w:r w:rsidRPr="006965EE">
        <w:rPr>
          <w:rFonts w:asciiTheme="majorHAnsi" w:hAnsiTheme="majorHAnsi"/>
          <w:lang w:val="en-GB"/>
        </w:rPr>
        <w:t xml:space="preserve"> recommendations relat</w:t>
      </w:r>
      <w:r w:rsidR="00744FC6">
        <w:rPr>
          <w:rFonts w:asciiTheme="majorHAnsi" w:hAnsiTheme="majorHAnsi"/>
          <w:lang w:val="en-GB"/>
        </w:rPr>
        <w:t>ing</w:t>
      </w:r>
      <w:r w:rsidRPr="006965EE">
        <w:rPr>
          <w:rFonts w:asciiTheme="majorHAnsi" w:hAnsiTheme="majorHAnsi"/>
          <w:lang w:val="en-GB"/>
        </w:rPr>
        <w:t xml:space="preserve"> to public procurement, </w:t>
      </w:r>
      <w:r w:rsidR="00744FC6">
        <w:rPr>
          <w:rFonts w:asciiTheme="majorHAnsi" w:hAnsiTheme="majorHAnsi"/>
          <w:lang w:val="en-GB"/>
        </w:rPr>
        <w:t>temporary service</w:t>
      </w:r>
      <w:r w:rsidRPr="006965EE">
        <w:rPr>
          <w:rFonts w:asciiTheme="majorHAnsi" w:hAnsiTheme="majorHAnsi"/>
          <w:lang w:val="en-GB"/>
        </w:rPr>
        <w:t xml:space="preserve"> contracts with </w:t>
      </w:r>
      <w:r w:rsidR="00744FC6">
        <w:rPr>
          <w:rFonts w:asciiTheme="majorHAnsi" w:hAnsiTheme="majorHAnsi"/>
          <w:lang w:val="en-GB"/>
        </w:rPr>
        <w:t>reference to</w:t>
      </w:r>
      <w:r w:rsidRPr="006965EE">
        <w:rPr>
          <w:rFonts w:asciiTheme="majorHAnsi" w:hAnsiTheme="majorHAnsi"/>
          <w:lang w:val="en-GB"/>
        </w:rPr>
        <w:t xml:space="preserve"> the position</w:t>
      </w:r>
      <w:r w:rsidR="00744FC6">
        <w:rPr>
          <w:rFonts w:asciiTheme="majorHAnsi" w:hAnsiTheme="majorHAnsi"/>
          <w:lang w:val="en-GB"/>
        </w:rPr>
        <w:t>s envisaged under the official staffing plan which are</w:t>
      </w:r>
      <w:r w:rsidRPr="006965EE">
        <w:rPr>
          <w:rFonts w:asciiTheme="majorHAnsi" w:hAnsiTheme="majorHAnsi"/>
          <w:lang w:val="en-GB"/>
        </w:rPr>
        <w:t xml:space="preserve"> subject to this type of contracting, budget execution, </w:t>
      </w:r>
      <w:r w:rsidR="00744FC6">
        <w:rPr>
          <w:rFonts w:asciiTheme="majorHAnsi" w:hAnsiTheme="majorHAnsi"/>
          <w:lang w:val="en-GB"/>
        </w:rPr>
        <w:t>etc</w:t>
      </w:r>
      <w:r w:rsidRPr="006965EE">
        <w:rPr>
          <w:rFonts w:asciiTheme="majorHAnsi" w:hAnsiTheme="majorHAnsi"/>
          <w:lang w:val="en-GB"/>
        </w:rPr>
        <w:t>. The Office conducted a</w:t>
      </w:r>
      <w:r w:rsidR="00744FC6">
        <w:rPr>
          <w:rFonts w:asciiTheme="majorHAnsi" w:hAnsiTheme="majorHAnsi"/>
          <w:lang w:val="en-GB"/>
        </w:rPr>
        <w:t xml:space="preserve"> performance</w:t>
      </w:r>
      <w:r w:rsidRPr="006965EE">
        <w:rPr>
          <w:rFonts w:asciiTheme="majorHAnsi" w:hAnsiTheme="majorHAnsi"/>
          <w:lang w:val="en-GB"/>
        </w:rPr>
        <w:t xml:space="preserve"> audit of </w:t>
      </w:r>
      <w:r w:rsidR="00744FC6">
        <w:rPr>
          <w:rFonts w:asciiTheme="majorHAnsi" w:hAnsiTheme="majorHAnsi"/>
          <w:lang w:val="en-GB"/>
        </w:rPr>
        <w:t>FBiH</w:t>
      </w:r>
      <w:r w:rsidRPr="006965EE">
        <w:rPr>
          <w:rFonts w:asciiTheme="majorHAnsi" w:hAnsiTheme="majorHAnsi"/>
          <w:lang w:val="en-GB"/>
        </w:rPr>
        <w:t xml:space="preserve"> institutions, </w:t>
      </w:r>
      <w:r w:rsidR="00744FC6">
        <w:rPr>
          <w:rFonts w:asciiTheme="majorHAnsi" w:hAnsiTheme="majorHAnsi"/>
          <w:lang w:val="en-GB"/>
        </w:rPr>
        <w:t xml:space="preserve">which </w:t>
      </w:r>
      <w:r w:rsidR="00744FC6" w:rsidRPr="006965EE">
        <w:rPr>
          <w:rFonts w:asciiTheme="majorHAnsi" w:hAnsiTheme="majorHAnsi"/>
          <w:lang w:val="en-GB"/>
        </w:rPr>
        <w:t>concern</w:t>
      </w:r>
      <w:r w:rsidR="005C1003">
        <w:rPr>
          <w:rFonts w:asciiTheme="majorHAnsi" w:hAnsiTheme="majorHAnsi"/>
          <w:lang w:val="en-GB"/>
        </w:rPr>
        <w:t>ed</w:t>
      </w:r>
      <w:r w:rsidR="00744FC6" w:rsidRPr="006965EE">
        <w:rPr>
          <w:rFonts w:asciiTheme="majorHAnsi" w:hAnsiTheme="majorHAnsi"/>
          <w:lang w:val="en-GB"/>
        </w:rPr>
        <w:t xml:space="preserve"> </w:t>
      </w:r>
      <w:r w:rsidR="00744FC6">
        <w:rPr>
          <w:rFonts w:asciiTheme="majorHAnsi" w:hAnsiTheme="majorHAnsi"/>
          <w:i/>
          <w:lang w:val="en-GB"/>
        </w:rPr>
        <w:t xml:space="preserve">inter alia </w:t>
      </w:r>
      <w:r w:rsidR="00744FC6">
        <w:rPr>
          <w:rFonts w:asciiTheme="majorHAnsi" w:hAnsiTheme="majorHAnsi"/>
          <w:lang w:val="en-GB"/>
        </w:rPr>
        <w:t>temporary</w:t>
      </w:r>
      <w:r w:rsidRPr="006965EE">
        <w:rPr>
          <w:rFonts w:asciiTheme="majorHAnsi" w:hAnsiTheme="majorHAnsi"/>
          <w:lang w:val="en-GB"/>
        </w:rPr>
        <w:t xml:space="preserve"> service contracts, and estimated that the </w:t>
      </w:r>
      <w:r w:rsidR="00744FC6">
        <w:rPr>
          <w:rFonts w:asciiTheme="majorHAnsi" w:hAnsiTheme="majorHAnsi"/>
          <w:lang w:val="en-GB"/>
        </w:rPr>
        <w:t>FB</w:t>
      </w:r>
      <w:r w:rsidR="005017B0">
        <w:rPr>
          <w:rFonts w:asciiTheme="majorHAnsi" w:hAnsiTheme="majorHAnsi"/>
          <w:lang w:val="en-GB"/>
        </w:rPr>
        <w:t>i</w:t>
      </w:r>
      <w:r w:rsidR="00744FC6">
        <w:rPr>
          <w:rFonts w:asciiTheme="majorHAnsi" w:hAnsiTheme="majorHAnsi"/>
          <w:lang w:val="en-GB"/>
        </w:rPr>
        <w:t>H</w:t>
      </w:r>
      <w:r w:rsidRPr="006965EE">
        <w:rPr>
          <w:rFonts w:asciiTheme="majorHAnsi" w:hAnsiTheme="majorHAnsi"/>
          <w:lang w:val="en-GB"/>
        </w:rPr>
        <w:t xml:space="preserve"> institutions </w:t>
      </w:r>
      <w:r w:rsidR="00744FC6">
        <w:rPr>
          <w:rFonts w:asciiTheme="majorHAnsi" w:hAnsiTheme="majorHAnsi"/>
          <w:lang w:val="en-GB"/>
        </w:rPr>
        <w:t>could</w:t>
      </w:r>
      <w:r w:rsidRPr="006965EE">
        <w:rPr>
          <w:rFonts w:asciiTheme="majorHAnsi" w:hAnsiTheme="majorHAnsi"/>
          <w:lang w:val="en-GB"/>
        </w:rPr>
        <w:t xml:space="preserve"> reduce costs and </w:t>
      </w:r>
      <w:r w:rsidR="00744FC6">
        <w:rPr>
          <w:rFonts w:asciiTheme="majorHAnsi" w:hAnsiTheme="majorHAnsi"/>
          <w:lang w:val="en-GB"/>
        </w:rPr>
        <w:t>genera</w:t>
      </w:r>
      <w:r w:rsidR="00812021">
        <w:rPr>
          <w:rFonts w:asciiTheme="majorHAnsi" w:hAnsiTheme="majorHAnsi"/>
          <w:lang w:val="en-GB"/>
        </w:rPr>
        <w:t>te</w:t>
      </w:r>
      <w:r w:rsidR="00744FC6">
        <w:rPr>
          <w:rFonts w:asciiTheme="majorHAnsi" w:hAnsiTheme="majorHAnsi"/>
          <w:lang w:val="en-GB"/>
        </w:rPr>
        <w:t xml:space="preserve"> substantial</w:t>
      </w:r>
      <w:r w:rsidRPr="006965EE">
        <w:rPr>
          <w:rFonts w:asciiTheme="majorHAnsi" w:hAnsiTheme="majorHAnsi"/>
          <w:lang w:val="en-GB"/>
        </w:rPr>
        <w:t xml:space="preserve"> savings which could be directed to other projects </w:t>
      </w:r>
      <w:r w:rsidR="005017B0">
        <w:rPr>
          <w:rFonts w:asciiTheme="majorHAnsi" w:hAnsiTheme="majorHAnsi"/>
          <w:lang w:val="en-GB"/>
        </w:rPr>
        <w:t>with</w:t>
      </w:r>
      <w:r w:rsidR="00812021">
        <w:rPr>
          <w:rFonts w:asciiTheme="majorHAnsi" w:hAnsiTheme="majorHAnsi"/>
          <w:lang w:val="en-GB"/>
        </w:rPr>
        <w:t xml:space="preserve"> the potential to create added</w:t>
      </w:r>
      <w:r w:rsidRPr="006965EE">
        <w:rPr>
          <w:rFonts w:asciiTheme="majorHAnsi" w:hAnsiTheme="majorHAnsi"/>
          <w:lang w:val="en-GB"/>
        </w:rPr>
        <w:t xml:space="preserve"> value. </w:t>
      </w:r>
      <w:r w:rsidR="00812021">
        <w:rPr>
          <w:rFonts w:asciiTheme="majorHAnsi" w:hAnsiTheme="majorHAnsi"/>
          <w:lang w:val="en-GB"/>
        </w:rPr>
        <w:t xml:space="preserve">In 2013 as much as KM </w:t>
      </w:r>
      <w:r w:rsidR="00812021" w:rsidRPr="006965EE">
        <w:rPr>
          <w:rFonts w:asciiTheme="majorHAnsi" w:hAnsiTheme="majorHAnsi"/>
          <w:lang w:val="en-GB"/>
        </w:rPr>
        <w:t>13,609,414 (in net terms)</w:t>
      </w:r>
      <w:r w:rsidR="00812021">
        <w:rPr>
          <w:rFonts w:asciiTheme="majorHAnsi" w:hAnsiTheme="majorHAnsi"/>
          <w:lang w:val="en-GB"/>
        </w:rPr>
        <w:t xml:space="preserve"> was allocated for temporary service contracts alone</w:t>
      </w:r>
      <w:r w:rsidRPr="006965EE">
        <w:rPr>
          <w:rFonts w:asciiTheme="majorHAnsi" w:hAnsiTheme="majorHAnsi"/>
          <w:lang w:val="en-GB"/>
        </w:rPr>
        <w:t xml:space="preserve">, </w:t>
      </w:r>
      <w:r w:rsidR="00812021">
        <w:rPr>
          <w:rFonts w:asciiTheme="majorHAnsi" w:hAnsiTheme="majorHAnsi"/>
          <w:lang w:val="en-GB"/>
        </w:rPr>
        <w:t xml:space="preserve">an increase by KM </w:t>
      </w:r>
      <w:r w:rsidR="00812021" w:rsidRPr="006965EE">
        <w:rPr>
          <w:rFonts w:asciiTheme="majorHAnsi" w:hAnsiTheme="majorHAnsi"/>
          <w:lang w:val="en-GB"/>
        </w:rPr>
        <w:t>10,209,998</w:t>
      </w:r>
      <w:r w:rsidR="00812021">
        <w:rPr>
          <w:rFonts w:asciiTheme="majorHAnsi" w:hAnsiTheme="majorHAnsi"/>
          <w:lang w:val="en-GB"/>
        </w:rPr>
        <w:t xml:space="preserve"> over</w:t>
      </w:r>
      <w:r w:rsidRPr="006965EE">
        <w:rPr>
          <w:rFonts w:asciiTheme="majorHAnsi" w:hAnsiTheme="majorHAnsi"/>
          <w:lang w:val="en-GB"/>
        </w:rPr>
        <w:t xml:space="preserve"> the previous year</w:t>
      </w:r>
      <w:r w:rsidR="00812021">
        <w:rPr>
          <w:rFonts w:asciiTheme="majorHAnsi" w:hAnsiTheme="majorHAnsi"/>
          <w:lang w:val="en-GB"/>
        </w:rPr>
        <w:t xml:space="preserve"> when the amount allocated for this purpose was KM</w:t>
      </w:r>
      <w:r w:rsidRPr="006965EE">
        <w:rPr>
          <w:rFonts w:asciiTheme="majorHAnsi" w:hAnsiTheme="majorHAnsi"/>
          <w:lang w:val="en-GB"/>
        </w:rPr>
        <w:t xml:space="preserve"> 3,399,416</w:t>
      </w:r>
      <w:r w:rsidR="00812021">
        <w:rPr>
          <w:rFonts w:asciiTheme="majorHAnsi" w:hAnsiTheme="majorHAnsi"/>
          <w:lang w:val="en-GB"/>
        </w:rPr>
        <w:t>.</w:t>
      </w:r>
      <w:r w:rsidRPr="006965EE">
        <w:rPr>
          <w:rFonts w:asciiTheme="majorHAnsi" w:hAnsiTheme="majorHAnsi"/>
          <w:lang w:val="en-GB"/>
        </w:rPr>
        <w:t xml:space="preserve"> However, it should be noted that the expenditure</w:t>
      </w:r>
      <w:r w:rsidR="00812021">
        <w:rPr>
          <w:rFonts w:asciiTheme="majorHAnsi" w:hAnsiTheme="majorHAnsi"/>
          <w:lang w:val="en-GB"/>
        </w:rPr>
        <w:t xml:space="preserve"> presented above include</w:t>
      </w:r>
      <w:r w:rsidR="00093093">
        <w:rPr>
          <w:rFonts w:asciiTheme="majorHAnsi" w:hAnsiTheme="majorHAnsi"/>
          <w:lang w:val="en-GB"/>
        </w:rPr>
        <w:t xml:space="preserve">s expenses for temporary </w:t>
      </w:r>
      <w:r w:rsidRPr="006965EE">
        <w:rPr>
          <w:rFonts w:asciiTheme="majorHAnsi" w:hAnsiTheme="majorHAnsi"/>
          <w:lang w:val="en-GB"/>
        </w:rPr>
        <w:t xml:space="preserve">service contracts paid </w:t>
      </w:r>
      <w:r w:rsidR="00093093">
        <w:rPr>
          <w:rFonts w:asciiTheme="majorHAnsi" w:hAnsiTheme="majorHAnsi"/>
          <w:lang w:val="en-GB"/>
        </w:rPr>
        <w:t>out through the FBiH</w:t>
      </w:r>
      <w:r w:rsidR="00093093" w:rsidRPr="006965EE">
        <w:rPr>
          <w:rFonts w:asciiTheme="majorHAnsi" w:hAnsiTheme="majorHAnsi"/>
          <w:lang w:val="en-GB"/>
        </w:rPr>
        <w:t xml:space="preserve"> Statistics</w:t>
      </w:r>
      <w:r w:rsidR="00093093">
        <w:rPr>
          <w:rFonts w:asciiTheme="majorHAnsi" w:hAnsiTheme="majorHAnsi"/>
          <w:lang w:val="en-GB"/>
        </w:rPr>
        <w:t xml:space="preserve"> </w:t>
      </w:r>
      <w:r w:rsidR="00093093" w:rsidRPr="006965EE">
        <w:rPr>
          <w:rFonts w:asciiTheme="majorHAnsi" w:hAnsiTheme="majorHAnsi"/>
          <w:lang w:val="en-GB"/>
        </w:rPr>
        <w:t xml:space="preserve">Bureau </w:t>
      </w:r>
      <w:r w:rsidR="00093093">
        <w:rPr>
          <w:rFonts w:asciiTheme="majorHAnsi" w:hAnsiTheme="majorHAnsi"/>
          <w:lang w:val="en-GB"/>
        </w:rPr>
        <w:t xml:space="preserve">to </w:t>
      </w:r>
      <w:r w:rsidR="00093093" w:rsidRPr="006965EE">
        <w:rPr>
          <w:rFonts w:asciiTheme="majorHAnsi" w:hAnsiTheme="majorHAnsi"/>
          <w:lang w:val="en-GB"/>
        </w:rPr>
        <w:t xml:space="preserve">enumerators </w:t>
      </w:r>
      <w:r w:rsidRPr="006965EE">
        <w:rPr>
          <w:rFonts w:asciiTheme="majorHAnsi" w:hAnsiTheme="majorHAnsi"/>
          <w:lang w:val="en-GB"/>
        </w:rPr>
        <w:t xml:space="preserve">and </w:t>
      </w:r>
      <w:r w:rsidR="00093093" w:rsidRPr="006965EE">
        <w:rPr>
          <w:rFonts w:asciiTheme="majorHAnsi" w:hAnsiTheme="majorHAnsi"/>
          <w:lang w:val="en-GB"/>
        </w:rPr>
        <w:t xml:space="preserve">instructors </w:t>
      </w:r>
      <w:r w:rsidRPr="006965EE">
        <w:rPr>
          <w:rFonts w:asciiTheme="majorHAnsi" w:hAnsiTheme="majorHAnsi"/>
          <w:lang w:val="en-GB"/>
        </w:rPr>
        <w:t xml:space="preserve">for the </w:t>
      </w:r>
      <w:r w:rsidR="00093093" w:rsidRPr="006965EE">
        <w:rPr>
          <w:rFonts w:asciiTheme="majorHAnsi" w:hAnsiTheme="majorHAnsi"/>
          <w:lang w:val="en-GB"/>
        </w:rPr>
        <w:t xml:space="preserve">2013 </w:t>
      </w:r>
      <w:r w:rsidRPr="006965EE">
        <w:rPr>
          <w:rFonts w:asciiTheme="majorHAnsi" w:hAnsiTheme="majorHAnsi"/>
          <w:lang w:val="en-GB"/>
        </w:rPr>
        <w:t xml:space="preserve">census </w:t>
      </w:r>
      <w:r w:rsidR="00093093">
        <w:rPr>
          <w:rFonts w:asciiTheme="majorHAnsi" w:hAnsiTheme="majorHAnsi"/>
          <w:lang w:val="en-GB"/>
        </w:rPr>
        <w:t>to the tune of KM 10,640,283</w:t>
      </w:r>
      <w:r w:rsidRPr="006965EE">
        <w:rPr>
          <w:rFonts w:asciiTheme="majorHAnsi" w:hAnsiTheme="majorHAnsi"/>
          <w:lang w:val="en-GB"/>
        </w:rPr>
        <w:t>.</w:t>
      </w:r>
      <w:r w:rsidR="00F06B52" w:rsidRPr="006965EE">
        <w:rPr>
          <w:rStyle w:val="FootnoteReference"/>
          <w:rFonts w:asciiTheme="majorHAnsi" w:hAnsiTheme="majorHAnsi"/>
          <w:lang w:val="en-GB"/>
        </w:rPr>
        <w:footnoteReference w:id="12"/>
      </w:r>
    </w:p>
    <w:p w:rsidR="00F06B52" w:rsidRPr="006965EE" w:rsidRDefault="00F06B52" w:rsidP="00F877A3">
      <w:pPr>
        <w:jc w:val="both"/>
        <w:rPr>
          <w:rFonts w:asciiTheme="majorHAnsi" w:hAnsiTheme="majorHAnsi"/>
          <w:lang w:val="en-GB"/>
        </w:rPr>
      </w:pPr>
    </w:p>
    <w:p w:rsidR="008F4CC6" w:rsidRPr="006965EE" w:rsidRDefault="00165F7A" w:rsidP="00BC06B7">
      <w:pPr>
        <w:jc w:val="both"/>
        <w:rPr>
          <w:rFonts w:asciiTheme="majorHAnsi" w:hAnsiTheme="majorHAnsi"/>
          <w:lang w:val="en-GB"/>
        </w:rPr>
      </w:pPr>
      <w:r>
        <w:rPr>
          <w:rFonts w:asciiTheme="majorHAnsi" w:hAnsiTheme="majorHAnsi"/>
          <w:lang w:val="en-GB"/>
        </w:rPr>
        <w:t xml:space="preserve">The </w:t>
      </w:r>
      <w:r w:rsidR="008F4CC6" w:rsidRPr="006965EE">
        <w:rPr>
          <w:rFonts w:asciiTheme="majorHAnsi" w:hAnsiTheme="majorHAnsi"/>
          <w:lang w:val="en-GB"/>
        </w:rPr>
        <w:t>audit</w:t>
      </w:r>
      <w:r w:rsidR="008F4CC6" w:rsidRPr="006965EE">
        <w:rPr>
          <w:rStyle w:val="FootnoteReference"/>
          <w:rFonts w:asciiTheme="majorHAnsi" w:hAnsiTheme="majorHAnsi"/>
          <w:lang w:val="en-GB"/>
        </w:rPr>
        <w:footnoteReference w:id="13"/>
      </w:r>
      <w:r>
        <w:rPr>
          <w:rFonts w:asciiTheme="majorHAnsi" w:hAnsiTheme="majorHAnsi"/>
          <w:lang w:val="en-GB"/>
        </w:rPr>
        <w:t xml:space="preserve"> </w:t>
      </w:r>
      <w:r w:rsidR="008F4CC6" w:rsidRPr="006965EE">
        <w:rPr>
          <w:rFonts w:asciiTheme="majorHAnsi" w:hAnsiTheme="majorHAnsi"/>
          <w:lang w:val="en-GB"/>
        </w:rPr>
        <w:t xml:space="preserve">found that the institutions </w:t>
      </w:r>
      <w:r>
        <w:rPr>
          <w:rFonts w:asciiTheme="majorHAnsi" w:hAnsiTheme="majorHAnsi"/>
          <w:lang w:val="en-GB"/>
        </w:rPr>
        <w:t>at the FBiH level</w:t>
      </w:r>
      <w:r w:rsidR="008F4CC6" w:rsidRPr="006965EE">
        <w:rPr>
          <w:rFonts w:asciiTheme="majorHAnsi" w:hAnsiTheme="majorHAnsi"/>
          <w:lang w:val="en-GB"/>
        </w:rPr>
        <w:t xml:space="preserve"> </w:t>
      </w:r>
      <w:r>
        <w:rPr>
          <w:rFonts w:asciiTheme="majorHAnsi" w:hAnsiTheme="majorHAnsi"/>
          <w:lang w:val="en-GB"/>
        </w:rPr>
        <w:t xml:space="preserve">had </w:t>
      </w:r>
      <w:r w:rsidR="008F4CC6" w:rsidRPr="006965EE">
        <w:rPr>
          <w:rFonts w:asciiTheme="majorHAnsi" w:hAnsiTheme="majorHAnsi"/>
          <w:lang w:val="en-GB"/>
        </w:rPr>
        <w:t xml:space="preserve">failed to take all necessary </w:t>
      </w:r>
      <w:r>
        <w:rPr>
          <w:rFonts w:asciiTheme="majorHAnsi" w:hAnsiTheme="majorHAnsi"/>
          <w:lang w:val="en-GB"/>
        </w:rPr>
        <w:t>measures</w:t>
      </w:r>
      <w:r w:rsidR="008F4CC6" w:rsidRPr="006965EE">
        <w:rPr>
          <w:rFonts w:asciiTheme="majorHAnsi" w:hAnsiTheme="majorHAnsi"/>
          <w:lang w:val="en-GB"/>
        </w:rPr>
        <w:t xml:space="preserve"> to </w:t>
      </w:r>
      <w:r>
        <w:rPr>
          <w:rFonts w:asciiTheme="majorHAnsi" w:hAnsiTheme="majorHAnsi"/>
          <w:lang w:val="en-GB"/>
        </w:rPr>
        <w:t>address</w:t>
      </w:r>
      <w:r w:rsidR="008F4CC6" w:rsidRPr="006965EE">
        <w:rPr>
          <w:rFonts w:asciiTheme="majorHAnsi" w:hAnsiTheme="majorHAnsi"/>
          <w:lang w:val="en-GB"/>
        </w:rPr>
        <w:t xml:space="preserve"> </w:t>
      </w:r>
      <w:r>
        <w:rPr>
          <w:rFonts w:asciiTheme="majorHAnsi" w:hAnsiTheme="majorHAnsi"/>
          <w:lang w:val="en-GB"/>
        </w:rPr>
        <w:t>inefficient</w:t>
      </w:r>
      <w:r w:rsidR="008F4CC6" w:rsidRPr="006965EE">
        <w:rPr>
          <w:rFonts w:asciiTheme="majorHAnsi" w:hAnsiTheme="majorHAnsi"/>
          <w:lang w:val="en-GB"/>
        </w:rPr>
        <w:t xml:space="preserve"> public spending </w:t>
      </w:r>
      <w:r>
        <w:rPr>
          <w:rFonts w:asciiTheme="majorHAnsi" w:hAnsiTheme="majorHAnsi"/>
          <w:lang w:val="en-GB"/>
        </w:rPr>
        <w:t>including allocations</w:t>
      </w:r>
      <w:r w:rsidR="008F4CC6" w:rsidRPr="006965EE">
        <w:rPr>
          <w:rFonts w:asciiTheme="majorHAnsi" w:hAnsiTheme="majorHAnsi"/>
          <w:lang w:val="en-GB"/>
        </w:rPr>
        <w:t xml:space="preserve"> for </w:t>
      </w:r>
      <w:r>
        <w:rPr>
          <w:rFonts w:asciiTheme="majorHAnsi" w:hAnsiTheme="majorHAnsi"/>
          <w:lang w:val="en-GB"/>
        </w:rPr>
        <w:t>temporary service</w:t>
      </w:r>
      <w:r w:rsidR="008F4CC6" w:rsidRPr="006965EE">
        <w:rPr>
          <w:rFonts w:asciiTheme="majorHAnsi" w:hAnsiTheme="majorHAnsi"/>
          <w:lang w:val="en-GB"/>
        </w:rPr>
        <w:t xml:space="preserve"> contracts. Based on the above, the audit team noted:</w:t>
      </w:r>
    </w:p>
    <w:p w:rsidR="008F4CC6" w:rsidRPr="006965EE" w:rsidRDefault="00165F7A" w:rsidP="00DC4521">
      <w:pPr>
        <w:pStyle w:val="ListParagraph"/>
        <w:numPr>
          <w:ilvl w:val="0"/>
          <w:numId w:val="4"/>
        </w:numPr>
        <w:jc w:val="both"/>
        <w:rPr>
          <w:rFonts w:asciiTheme="majorHAnsi" w:hAnsiTheme="majorHAnsi"/>
          <w:lang w:val="en-GB"/>
        </w:rPr>
      </w:pPr>
      <w:r>
        <w:rPr>
          <w:rFonts w:asciiTheme="majorHAnsi" w:hAnsiTheme="majorHAnsi"/>
          <w:lang w:val="en-GB"/>
        </w:rPr>
        <w:t>FBiH</w:t>
      </w:r>
      <w:r w:rsidR="008F4CC6" w:rsidRPr="006965EE">
        <w:rPr>
          <w:rFonts w:asciiTheme="majorHAnsi" w:hAnsiTheme="majorHAnsi"/>
          <w:lang w:val="en-GB"/>
        </w:rPr>
        <w:t xml:space="preserve"> institutions ha</w:t>
      </w:r>
      <w:r>
        <w:rPr>
          <w:rFonts w:asciiTheme="majorHAnsi" w:hAnsiTheme="majorHAnsi"/>
          <w:lang w:val="en-GB"/>
        </w:rPr>
        <w:t>d</w:t>
      </w:r>
      <w:r w:rsidR="008F4CC6" w:rsidRPr="006965EE">
        <w:rPr>
          <w:rFonts w:asciiTheme="majorHAnsi" w:hAnsiTheme="majorHAnsi"/>
          <w:lang w:val="en-GB"/>
        </w:rPr>
        <w:t xml:space="preserve"> failed to reduce the </w:t>
      </w:r>
      <w:r>
        <w:rPr>
          <w:rFonts w:asciiTheme="majorHAnsi" w:hAnsiTheme="majorHAnsi"/>
          <w:lang w:val="en-GB"/>
        </w:rPr>
        <w:t>expenses for temporary</w:t>
      </w:r>
      <w:r w:rsidR="008F4CC6" w:rsidRPr="006965EE">
        <w:rPr>
          <w:rFonts w:asciiTheme="majorHAnsi" w:hAnsiTheme="majorHAnsi"/>
          <w:lang w:val="en-GB"/>
        </w:rPr>
        <w:t xml:space="preserve"> service contracts. </w:t>
      </w:r>
    </w:p>
    <w:p w:rsidR="008F4CC6" w:rsidRPr="006965EE" w:rsidRDefault="00165F7A" w:rsidP="00DC4521">
      <w:pPr>
        <w:pStyle w:val="ListParagraph"/>
        <w:numPr>
          <w:ilvl w:val="0"/>
          <w:numId w:val="4"/>
        </w:numPr>
        <w:jc w:val="both"/>
        <w:rPr>
          <w:rFonts w:asciiTheme="majorHAnsi" w:hAnsiTheme="majorHAnsi"/>
          <w:lang w:val="en-GB"/>
        </w:rPr>
      </w:pPr>
      <w:r>
        <w:rPr>
          <w:rFonts w:asciiTheme="majorHAnsi" w:hAnsiTheme="majorHAnsi"/>
          <w:lang w:val="en-GB"/>
        </w:rPr>
        <w:t>There was n</w:t>
      </w:r>
      <w:r w:rsidR="008F4CC6" w:rsidRPr="006965EE">
        <w:rPr>
          <w:rFonts w:asciiTheme="majorHAnsi" w:hAnsiTheme="majorHAnsi"/>
          <w:lang w:val="en-GB"/>
        </w:rPr>
        <w:t xml:space="preserve">o verification of the regularity or justification of </w:t>
      </w:r>
      <w:r>
        <w:rPr>
          <w:rFonts w:asciiTheme="majorHAnsi" w:hAnsiTheme="majorHAnsi"/>
          <w:lang w:val="en-GB"/>
        </w:rPr>
        <w:t>concluded temporary service</w:t>
      </w:r>
      <w:r w:rsidR="008F4CC6" w:rsidRPr="006965EE">
        <w:rPr>
          <w:rFonts w:asciiTheme="majorHAnsi" w:hAnsiTheme="majorHAnsi"/>
          <w:lang w:val="en-GB"/>
        </w:rPr>
        <w:t xml:space="preserve"> contracts. </w:t>
      </w:r>
    </w:p>
    <w:p w:rsidR="008F4CC6" w:rsidRPr="006965EE" w:rsidRDefault="008F4CC6" w:rsidP="00DC4521">
      <w:pPr>
        <w:pStyle w:val="ListParagraph"/>
        <w:numPr>
          <w:ilvl w:val="0"/>
          <w:numId w:val="4"/>
        </w:numPr>
        <w:jc w:val="both"/>
        <w:rPr>
          <w:rFonts w:asciiTheme="majorHAnsi" w:hAnsiTheme="majorHAnsi"/>
          <w:lang w:val="en-GB"/>
        </w:rPr>
      </w:pPr>
      <w:r w:rsidRPr="006965EE">
        <w:rPr>
          <w:rFonts w:asciiTheme="majorHAnsi" w:hAnsiTheme="majorHAnsi"/>
          <w:lang w:val="en-GB"/>
        </w:rPr>
        <w:t xml:space="preserve">There </w:t>
      </w:r>
      <w:r w:rsidR="00165F7A">
        <w:rPr>
          <w:rFonts w:asciiTheme="majorHAnsi" w:hAnsiTheme="majorHAnsi"/>
          <w:lang w:val="en-GB"/>
        </w:rPr>
        <w:t>wer</w:t>
      </w:r>
      <w:r w:rsidRPr="006965EE">
        <w:rPr>
          <w:rFonts w:asciiTheme="majorHAnsi" w:hAnsiTheme="majorHAnsi"/>
          <w:lang w:val="en-GB"/>
        </w:rPr>
        <w:t xml:space="preserve">e shortcomings in the planning </w:t>
      </w:r>
      <w:r w:rsidR="00165F7A">
        <w:rPr>
          <w:rFonts w:asciiTheme="majorHAnsi" w:hAnsiTheme="majorHAnsi"/>
          <w:lang w:val="en-GB"/>
        </w:rPr>
        <w:t xml:space="preserve">of temporary service </w:t>
      </w:r>
      <w:r w:rsidRPr="006965EE">
        <w:rPr>
          <w:rFonts w:asciiTheme="majorHAnsi" w:hAnsiTheme="majorHAnsi"/>
          <w:lang w:val="en-GB"/>
        </w:rPr>
        <w:t>contract</w:t>
      </w:r>
      <w:r w:rsidR="00165F7A">
        <w:rPr>
          <w:rFonts w:asciiTheme="majorHAnsi" w:hAnsiTheme="majorHAnsi"/>
          <w:lang w:val="en-GB"/>
        </w:rPr>
        <w:t>s</w:t>
      </w:r>
      <w:r w:rsidRPr="006965EE">
        <w:rPr>
          <w:rFonts w:asciiTheme="majorHAnsi" w:hAnsiTheme="majorHAnsi"/>
          <w:lang w:val="en-GB"/>
        </w:rPr>
        <w:t xml:space="preserve">. </w:t>
      </w:r>
    </w:p>
    <w:p w:rsidR="008F4CC6" w:rsidRPr="006965EE" w:rsidRDefault="00165F7A" w:rsidP="00DC4521">
      <w:pPr>
        <w:pStyle w:val="ListParagraph"/>
        <w:numPr>
          <w:ilvl w:val="0"/>
          <w:numId w:val="4"/>
        </w:numPr>
        <w:jc w:val="both"/>
        <w:rPr>
          <w:rFonts w:asciiTheme="majorHAnsi" w:hAnsiTheme="majorHAnsi"/>
          <w:lang w:val="en-GB"/>
        </w:rPr>
      </w:pPr>
      <w:r>
        <w:rPr>
          <w:rFonts w:asciiTheme="majorHAnsi" w:hAnsiTheme="majorHAnsi"/>
          <w:lang w:val="en-GB"/>
        </w:rPr>
        <w:t>Temporary s</w:t>
      </w:r>
      <w:r w:rsidR="008F4CC6" w:rsidRPr="006965EE">
        <w:rPr>
          <w:rFonts w:asciiTheme="majorHAnsi" w:hAnsiTheme="majorHAnsi"/>
          <w:lang w:val="en-GB"/>
        </w:rPr>
        <w:t xml:space="preserve">ervice contracts </w:t>
      </w:r>
      <w:r>
        <w:rPr>
          <w:rFonts w:asciiTheme="majorHAnsi" w:hAnsiTheme="majorHAnsi"/>
          <w:lang w:val="en-GB"/>
        </w:rPr>
        <w:t>we</w:t>
      </w:r>
      <w:r w:rsidR="008F4CC6" w:rsidRPr="006965EE">
        <w:rPr>
          <w:rFonts w:asciiTheme="majorHAnsi" w:hAnsiTheme="majorHAnsi"/>
          <w:lang w:val="en-GB"/>
        </w:rPr>
        <w:t xml:space="preserve">re often </w:t>
      </w:r>
      <w:r>
        <w:rPr>
          <w:rFonts w:asciiTheme="majorHAnsi" w:hAnsiTheme="majorHAnsi"/>
          <w:lang w:val="en-GB"/>
        </w:rPr>
        <w:t>concluded with</w:t>
      </w:r>
      <w:r w:rsidR="008F4CC6" w:rsidRPr="006965EE">
        <w:rPr>
          <w:rFonts w:asciiTheme="majorHAnsi" w:hAnsiTheme="majorHAnsi"/>
          <w:lang w:val="en-GB"/>
        </w:rPr>
        <w:t xml:space="preserve"> the same </w:t>
      </w:r>
      <w:r>
        <w:rPr>
          <w:rFonts w:asciiTheme="majorHAnsi" w:hAnsiTheme="majorHAnsi"/>
          <w:lang w:val="en-GB"/>
        </w:rPr>
        <w:t>persons</w:t>
      </w:r>
      <w:r w:rsidR="008F4CC6" w:rsidRPr="006965EE">
        <w:rPr>
          <w:rFonts w:asciiTheme="majorHAnsi" w:hAnsiTheme="majorHAnsi"/>
          <w:lang w:val="en-GB"/>
        </w:rPr>
        <w:t xml:space="preserve">. </w:t>
      </w:r>
    </w:p>
    <w:p w:rsidR="008F4CC6" w:rsidRPr="006965EE" w:rsidRDefault="00165F7A" w:rsidP="00DC4521">
      <w:pPr>
        <w:pStyle w:val="ListParagraph"/>
        <w:numPr>
          <w:ilvl w:val="0"/>
          <w:numId w:val="4"/>
        </w:numPr>
        <w:jc w:val="both"/>
        <w:rPr>
          <w:rFonts w:asciiTheme="majorHAnsi" w:hAnsiTheme="majorHAnsi"/>
          <w:lang w:val="en-GB"/>
        </w:rPr>
      </w:pPr>
      <w:r>
        <w:rPr>
          <w:rFonts w:asciiTheme="majorHAnsi" w:hAnsiTheme="majorHAnsi"/>
          <w:lang w:val="en-GB"/>
        </w:rPr>
        <w:t>Temporary service</w:t>
      </w:r>
      <w:r w:rsidR="008F4CC6" w:rsidRPr="006965EE">
        <w:rPr>
          <w:rFonts w:asciiTheme="majorHAnsi" w:hAnsiTheme="majorHAnsi"/>
          <w:lang w:val="en-GB"/>
        </w:rPr>
        <w:t xml:space="preserve"> contracts </w:t>
      </w:r>
      <w:r>
        <w:rPr>
          <w:rFonts w:asciiTheme="majorHAnsi" w:hAnsiTheme="majorHAnsi"/>
          <w:lang w:val="en-GB"/>
        </w:rPr>
        <w:t>we</w:t>
      </w:r>
      <w:r w:rsidR="008F4CC6" w:rsidRPr="006965EE">
        <w:rPr>
          <w:rFonts w:asciiTheme="majorHAnsi" w:hAnsiTheme="majorHAnsi"/>
          <w:lang w:val="en-GB"/>
        </w:rPr>
        <w:t>re usually concluded independent</w:t>
      </w:r>
      <w:r>
        <w:rPr>
          <w:rFonts w:asciiTheme="majorHAnsi" w:hAnsiTheme="majorHAnsi"/>
          <w:lang w:val="en-GB"/>
        </w:rPr>
        <w:t>ly by</w:t>
      </w:r>
      <w:r w:rsidR="008F4CC6" w:rsidRPr="006965EE">
        <w:rPr>
          <w:rFonts w:asciiTheme="majorHAnsi" w:hAnsiTheme="majorHAnsi"/>
          <w:lang w:val="en-GB"/>
        </w:rPr>
        <w:t xml:space="preserve"> managers of </w:t>
      </w:r>
      <w:r>
        <w:rPr>
          <w:rFonts w:asciiTheme="majorHAnsi" w:hAnsiTheme="majorHAnsi"/>
          <w:lang w:val="en-GB"/>
        </w:rPr>
        <w:t>FBiH</w:t>
      </w:r>
      <w:r w:rsidR="008F4CC6" w:rsidRPr="006965EE">
        <w:rPr>
          <w:rFonts w:asciiTheme="majorHAnsi" w:hAnsiTheme="majorHAnsi"/>
          <w:lang w:val="en-GB"/>
        </w:rPr>
        <w:t xml:space="preserve"> institutions.</w:t>
      </w:r>
    </w:p>
    <w:p w:rsidR="008F4CC6" w:rsidRPr="006965EE" w:rsidRDefault="008F4CC6" w:rsidP="00DC4521">
      <w:pPr>
        <w:pStyle w:val="ListParagraph"/>
        <w:numPr>
          <w:ilvl w:val="0"/>
          <w:numId w:val="4"/>
        </w:numPr>
        <w:jc w:val="both"/>
        <w:rPr>
          <w:rFonts w:asciiTheme="majorHAnsi" w:hAnsiTheme="majorHAnsi"/>
          <w:lang w:val="en-GB"/>
        </w:rPr>
      </w:pPr>
      <w:r w:rsidRPr="006965EE">
        <w:rPr>
          <w:rFonts w:asciiTheme="majorHAnsi" w:hAnsiTheme="majorHAnsi"/>
          <w:lang w:val="en-GB"/>
        </w:rPr>
        <w:t xml:space="preserve">There </w:t>
      </w:r>
      <w:r w:rsidR="00165F7A">
        <w:rPr>
          <w:rFonts w:asciiTheme="majorHAnsi" w:hAnsiTheme="majorHAnsi"/>
          <w:lang w:val="en-GB"/>
        </w:rPr>
        <w:t>we</w:t>
      </w:r>
      <w:r w:rsidRPr="006965EE">
        <w:rPr>
          <w:rFonts w:asciiTheme="majorHAnsi" w:hAnsiTheme="majorHAnsi"/>
          <w:lang w:val="en-GB"/>
        </w:rPr>
        <w:t xml:space="preserve">re no procedures </w:t>
      </w:r>
      <w:r w:rsidR="00165F7A">
        <w:rPr>
          <w:rFonts w:asciiTheme="majorHAnsi" w:hAnsiTheme="majorHAnsi"/>
          <w:lang w:val="en-GB"/>
        </w:rPr>
        <w:t>in place to monitor</w:t>
      </w:r>
      <w:r w:rsidRPr="006965EE">
        <w:rPr>
          <w:rFonts w:asciiTheme="majorHAnsi" w:hAnsiTheme="majorHAnsi"/>
          <w:lang w:val="en-GB"/>
        </w:rPr>
        <w:t xml:space="preserve"> </w:t>
      </w:r>
      <w:r w:rsidR="00165F7A">
        <w:rPr>
          <w:rFonts w:asciiTheme="majorHAnsi" w:hAnsiTheme="majorHAnsi"/>
          <w:lang w:val="en-GB"/>
        </w:rPr>
        <w:t xml:space="preserve">the </w:t>
      </w:r>
      <w:r w:rsidRPr="006965EE">
        <w:rPr>
          <w:rFonts w:asciiTheme="majorHAnsi" w:hAnsiTheme="majorHAnsi"/>
          <w:lang w:val="en-GB"/>
        </w:rPr>
        <w:t xml:space="preserve">concluded contracts. </w:t>
      </w:r>
    </w:p>
    <w:p w:rsidR="008F4CC6" w:rsidRPr="006965EE" w:rsidRDefault="00165F7A" w:rsidP="00DC4521">
      <w:pPr>
        <w:pStyle w:val="ListParagraph"/>
        <w:numPr>
          <w:ilvl w:val="0"/>
          <w:numId w:val="4"/>
        </w:numPr>
        <w:jc w:val="both"/>
        <w:rPr>
          <w:rFonts w:asciiTheme="majorHAnsi" w:hAnsiTheme="majorHAnsi"/>
          <w:lang w:val="en-GB"/>
        </w:rPr>
      </w:pPr>
      <w:r>
        <w:rPr>
          <w:rFonts w:asciiTheme="majorHAnsi" w:hAnsiTheme="majorHAnsi"/>
          <w:lang w:val="en-GB"/>
        </w:rPr>
        <w:t>FBiH</w:t>
      </w:r>
      <w:r w:rsidR="008F4CC6" w:rsidRPr="006965EE">
        <w:rPr>
          <w:rFonts w:asciiTheme="majorHAnsi" w:hAnsiTheme="majorHAnsi"/>
          <w:lang w:val="en-GB"/>
        </w:rPr>
        <w:t xml:space="preserve"> institutions </w:t>
      </w:r>
      <w:r>
        <w:rPr>
          <w:rFonts w:asciiTheme="majorHAnsi" w:hAnsiTheme="majorHAnsi"/>
          <w:lang w:val="en-GB"/>
        </w:rPr>
        <w:t>did</w:t>
      </w:r>
      <w:r w:rsidR="008F4CC6" w:rsidRPr="006965EE">
        <w:rPr>
          <w:rFonts w:asciiTheme="majorHAnsi" w:hAnsiTheme="majorHAnsi"/>
          <w:lang w:val="en-GB"/>
        </w:rPr>
        <w:t xml:space="preserve"> not provide enough information about </w:t>
      </w:r>
      <w:r>
        <w:rPr>
          <w:rFonts w:asciiTheme="majorHAnsi" w:hAnsiTheme="majorHAnsi"/>
          <w:lang w:val="en-GB"/>
        </w:rPr>
        <w:t xml:space="preserve">temporary </w:t>
      </w:r>
      <w:r w:rsidR="008F4CC6" w:rsidRPr="006965EE">
        <w:rPr>
          <w:rFonts w:asciiTheme="majorHAnsi" w:hAnsiTheme="majorHAnsi"/>
          <w:lang w:val="en-GB"/>
        </w:rPr>
        <w:t xml:space="preserve">service contracts. </w:t>
      </w:r>
    </w:p>
    <w:p w:rsidR="008F4CC6" w:rsidRPr="006965EE" w:rsidRDefault="008F4CC6" w:rsidP="00F877A3">
      <w:pPr>
        <w:jc w:val="both"/>
        <w:rPr>
          <w:rFonts w:asciiTheme="majorHAnsi" w:hAnsiTheme="majorHAnsi"/>
          <w:lang w:val="en-GB"/>
        </w:rPr>
      </w:pPr>
    </w:p>
    <w:p w:rsidR="00633863" w:rsidRPr="006965EE" w:rsidRDefault="008F4CC6" w:rsidP="00BC06B7">
      <w:pPr>
        <w:jc w:val="both"/>
        <w:rPr>
          <w:rFonts w:asciiTheme="majorHAnsi" w:hAnsiTheme="majorHAnsi"/>
          <w:lang w:val="en-GB"/>
        </w:rPr>
      </w:pPr>
      <w:r w:rsidRPr="006965EE">
        <w:rPr>
          <w:rFonts w:asciiTheme="majorHAnsi" w:hAnsiTheme="majorHAnsi"/>
          <w:lang w:val="en-GB"/>
        </w:rPr>
        <w:t xml:space="preserve">The audit team of the Office for Audit of Institutions of FBiH </w:t>
      </w:r>
      <w:r w:rsidR="00144D64">
        <w:rPr>
          <w:rFonts w:asciiTheme="majorHAnsi" w:hAnsiTheme="majorHAnsi"/>
          <w:lang w:val="en-GB"/>
        </w:rPr>
        <w:t>found</w:t>
      </w:r>
      <w:r w:rsidRPr="006965EE">
        <w:rPr>
          <w:rFonts w:asciiTheme="majorHAnsi" w:hAnsiTheme="majorHAnsi"/>
          <w:lang w:val="en-GB"/>
        </w:rPr>
        <w:t xml:space="preserve"> that </w:t>
      </w:r>
      <w:r w:rsidR="00165F7A">
        <w:rPr>
          <w:rFonts w:asciiTheme="majorHAnsi" w:hAnsiTheme="majorHAnsi"/>
          <w:lang w:val="en-GB"/>
        </w:rPr>
        <w:t xml:space="preserve">the majority of FBiH </w:t>
      </w:r>
      <w:r w:rsidRPr="006965EE">
        <w:rPr>
          <w:rFonts w:asciiTheme="majorHAnsi" w:hAnsiTheme="majorHAnsi"/>
          <w:lang w:val="en-GB"/>
        </w:rPr>
        <w:t xml:space="preserve">institutions </w:t>
      </w:r>
      <w:r w:rsidR="00144D64">
        <w:rPr>
          <w:rFonts w:asciiTheme="majorHAnsi" w:hAnsiTheme="majorHAnsi"/>
          <w:lang w:val="en-GB"/>
        </w:rPr>
        <w:t>had failed to comply with the government’s</w:t>
      </w:r>
      <w:r w:rsidRPr="006965EE">
        <w:rPr>
          <w:rFonts w:asciiTheme="majorHAnsi" w:hAnsiTheme="majorHAnsi"/>
          <w:lang w:val="en-GB"/>
        </w:rPr>
        <w:t xml:space="preserve"> commitment </w:t>
      </w:r>
      <w:r w:rsidR="00144D64">
        <w:rPr>
          <w:rFonts w:asciiTheme="majorHAnsi" w:hAnsiTheme="majorHAnsi"/>
          <w:lang w:val="en-GB"/>
        </w:rPr>
        <w:t>to reduce wasteful</w:t>
      </w:r>
      <w:r w:rsidRPr="006965EE">
        <w:rPr>
          <w:rFonts w:asciiTheme="majorHAnsi" w:hAnsiTheme="majorHAnsi"/>
          <w:lang w:val="en-GB"/>
        </w:rPr>
        <w:t xml:space="preserve"> public spending.</w:t>
      </w:r>
      <w:r w:rsidR="00BC06B7" w:rsidRPr="006965EE">
        <w:rPr>
          <w:rStyle w:val="FootnoteReference"/>
          <w:rFonts w:asciiTheme="majorHAnsi" w:hAnsiTheme="majorHAnsi"/>
          <w:lang w:val="en-GB"/>
        </w:rPr>
        <w:footnoteReference w:id="14"/>
      </w:r>
      <w:r w:rsidR="00144D64">
        <w:rPr>
          <w:rFonts w:asciiTheme="majorHAnsi" w:hAnsiTheme="majorHAnsi"/>
          <w:lang w:val="en-GB"/>
        </w:rPr>
        <w:t xml:space="preserve"> </w:t>
      </w:r>
      <w:r w:rsidRPr="006965EE">
        <w:rPr>
          <w:rFonts w:asciiTheme="majorHAnsi" w:hAnsiTheme="majorHAnsi"/>
          <w:lang w:val="en-GB"/>
        </w:rPr>
        <w:t xml:space="preserve">Some activities </w:t>
      </w:r>
      <w:r w:rsidR="00144D64">
        <w:rPr>
          <w:rFonts w:asciiTheme="majorHAnsi" w:hAnsiTheme="majorHAnsi"/>
          <w:lang w:val="en-GB"/>
        </w:rPr>
        <w:t xml:space="preserve">did </w:t>
      </w:r>
      <w:r w:rsidR="00B40E10">
        <w:rPr>
          <w:rFonts w:asciiTheme="majorHAnsi" w:hAnsiTheme="majorHAnsi"/>
          <w:lang w:val="en-GB"/>
        </w:rPr>
        <w:t xml:space="preserve">manage to </w:t>
      </w:r>
      <w:r w:rsidRPr="006965EE">
        <w:rPr>
          <w:rFonts w:asciiTheme="majorHAnsi" w:hAnsiTheme="majorHAnsi"/>
          <w:lang w:val="en-GB"/>
        </w:rPr>
        <w:t>improve the process</w:t>
      </w:r>
      <w:r w:rsidR="00144D64">
        <w:rPr>
          <w:rFonts w:asciiTheme="majorHAnsi" w:hAnsiTheme="majorHAnsi"/>
          <w:lang w:val="en-GB"/>
        </w:rPr>
        <w:t xml:space="preserve"> to a certain extent</w:t>
      </w:r>
      <w:r w:rsidRPr="006965EE">
        <w:rPr>
          <w:rFonts w:asciiTheme="majorHAnsi" w:hAnsiTheme="majorHAnsi"/>
          <w:lang w:val="en-GB"/>
        </w:rPr>
        <w:t xml:space="preserve">, </w:t>
      </w:r>
      <w:r w:rsidR="00144D64">
        <w:rPr>
          <w:rFonts w:asciiTheme="majorHAnsi" w:hAnsiTheme="majorHAnsi"/>
          <w:lang w:val="en-GB"/>
        </w:rPr>
        <w:t>but</w:t>
      </w:r>
      <w:r w:rsidRPr="006965EE">
        <w:rPr>
          <w:rFonts w:asciiTheme="majorHAnsi" w:hAnsiTheme="majorHAnsi"/>
          <w:lang w:val="en-GB"/>
        </w:rPr>
        <w:t xml:space="preserve"> </w:t>
      </w:r>
      <w:r w:rsidR="00B40E10">
        <w:rPr>
          <w:rFonts w:asciiTheme="majorHAnsi" w:hAnsiTheme="majorHAnsi"/>
          <w:lang w:val="en-GB"/>
        </w:rPr>
        <w:t xml:space="preserve">they </w:t>
      </w:r>
      <w:r w:rsidR="00144D64">
        <w:rPr>
          <w:rFonts w:asciiTheme="majorHAnsi" w:hAnsiTheme="majorHAnsi"/>
          <w:lang w:val="en-GB"/>
        </w:rPr>
        <w:t>did not</w:t>
      </w:r>
      <w:r w:rsidRPr="006965EE">
        <w:rPr>
          <w:rFonts w:asciiTheme="majorHAnsi" w:hAnsiTheme="majorHAnsi"/>
          <w:lang w:val="en-GB"/>
        </w:rPr>
        <w:t xml:space="preserve"> </w:t>
      </w:r>
      <w:r w:rsidR="00B40E10">
        <w:rPr>
          <w:rFonts w:asciiTheme="majorHAnsi" w:hAnsiTheme="majorHAnsi"/>
          <w:lang w:val="en-GB"/>
        </w:rPr>
        <w:t>contribute</w:t>
      </w:r>
      <w:r w:rsidRPr="006965EE">
        <w:rPr>
          <w:rFonts w:asciiTheme="majorHAnsi" w:hAnsiTheme="majorHAnsi"/>
          <w:lang w:val="en-GB"/>
        </w:rPr>
        <w:t xml:space="preserve"> </w:t>
      </w:r>
      <w:r w:rsidR="00B40E10" w:rsidRPr="006965EE">
        <w:rPr>
          <w:rFonts w:asciiTheme="majorHAnsi" w:hAnsiTheme="majorHAnsi"/>
          <w:lang w:val="en-GB"/>
        </w:rPr>
        <w:t xml:space="preserve">significantly </w:t>
      </w:r>
      <w:r w:rsidR="00B40E10">
        <w:rPr>
          <w:rFonts w:asciiTheme="majorHAnsi" w:hAnsiTheme="majorHAnsi"/>
          <w:lang w:val="en-GB"/>
        </w:rPr>
        <w:t>to cutting the</w:t>
      </w:r>
      <w:r w:rsidRPr="006965EE">
        <w:rPr>
          <w:rFonts w:asciiTheme="majorHAnsi" w:hAnsiTheme="majorHAnsi"/>
          <w:lang w:val="en-GB"/>
        </w:rPr>
        <w:t xml:space="preserve"> </w:t>
      </w:r>
      <w:r w:rsidR="00B40E10">
        <w:rPr>
          <w:rFonts w:asciiTheme="majorHAnsi" w:hAnsiTheme="majorHAnsi"/>
          <w:lang w:val="en-GB"/>
        </w:rPr>
        <w:t>aggregate</w:t>
      </w:r>
      <w:r w:rsidRPr="006965EE">
        <w:rPr>
          <w:rFonts w:asciiTheme="majorHAnsi" w:hAnsiTheme="majorHAnsi"/>
          <w:lang w:val="en-GB"/>
        </w:rPr>
        <w:t xml:space="preserve"> expenditure for </w:t>
      </w:r>
      <w:r w:rsidR="00B40E10">
        <w:rPr>
          <w:rFonts w:asciiTheme="majorHAnsi" w:hAnsiTheme="majorHAnsi"/>
          <w:lang w:val="en-GB"/>
        </w:rPr>
        <w:t xml:space="preserve">temporary </w:t>
      </w:r>
      <w:r w:rsidRPr="006965EE">
        <w:rPr>
          <w:rFonts w:asciiTheme="majorHAnsi" w:hAnsiTheme="majorHAnsi"/>
          <w:lang w:val="en-GB"/>
        </w:rPr>
        <w:t xml:space="preserve">service contracts. There </w:t>
      </w:r>
      <w:r w:rsidR="00B40E10">
        <w:rPr>
          <w:rFonts w:asciiTheme="majorHAnsi" w:hAnsiTheme="majorHAnsi"/>
          <w:lang w:val="en-GB"/>
        </w:rPr>
        <w:t>are</w:t>
      </w:r>
      <w:r w:rsidRPr="006965EE">
        <w:rPr>
          <w:rFonts w:asciiTheme="majorHAnsi" w:hAnsiTheme="majorHAnsi"/>
          <w:lang w:val="en-GB"/>
        </w:rPr>
        <w:t xml:space="preserve"> no clear rules for the </w:t>
      </w:r>
      <w:r w:rsidR="00B40E10">
        <w:rPr>
          <w:rFonts w:asciiTheme="majorHAnsi" w:hAnsiTheme="majorHAnsi"/>
          <w:lang w:val="en-GB"/>
        </w:rPr>
        <w:t>disbursement of</w:t>
      </w:r>
      <w:r w:rsidRPr="006965EE">
        <w:rPr>
          <w:rFonts w:asciiTheme="majorHAnsi" w:hAnsiTheme="majorHAnsi"/>
          <w:lang w:val="en-GB"/>
        </w:rPr>
        <w:t xml:space="preserve"> funds for </w:t>
      </w:r>
      <w:r w:rsidR="00B40E10">
        <w:rPr>
          <w:rFonts w:asciiTheme="majorHAnsi" w:hAnsiTheme="majorHAnsi"/>
          <w:lang w:val="en-GB"/>
        </w:rPr>
        <w:t>temporary service</w:t>
      </w:r>
      <w:r w:rsidRPr="006965EE">
        <w:rPr>
          <w:rFonts w:asciiTheme="majorHAnsi" w:hAnsiTheme="majorHAnsi"/>
          <w:lang w:val="en-GB"/>
        </w:rPr>
        <w:t xml:space="preserve"> contracts</w:t>
      </w:r>
      <w:r w:rsidR="00B40E10">
        <w:rPr>
          <w:rFonts w:asciiTheme="majorHAnsi" w:hAnsiTheme="majorHAnsi"/>
          <w:lang w:val="en-GB"/>
        </w:rPr>
        <w:t>,</w:t>
      </w:r>
      <w:r w:rsidRPr="006965EE">
        <w:rPr>
          <w:rFonts w:asciiTheme="majorHAnsi" w:hAnsiTheme="majorHAnsi"/>
          <w:lang w:val="en-GB"/>
        </w:rPr>
        <w:t xml:space="preserve"> with the exception of the </w:t>
      </w:r>
      <w:r w:rsidR="00B40E10" w:rsidRPr="006965EE">
        <w:rPr>
          <w:rFonts w:asciiTheme="majorHAnsi" w:hAnsiTheme="majorHAnsi"/>
          <w:lang w:val="en-GB"/>
        </w:rPr>
        <w:t>Decision on the Method of Determining the Amount of Remuneration for the Working Bodies Established by the Government of FBiH and the Head</w:t>
      </w:r>
      <w:r w:rsidR="00B40E10">
        <w:rPr>
          <w:rFonts w:asciiTheme="majorHAnsi" w:hAnsiTheme="majorHAnsi"/>
          <w:lang w:val="en-GB"/>
        </w:rPr>
        <w:t>s</w:t>
      </w:r>
      <w:r w:rsidR="00B40E10" w:rsidRPr="006965EE">
        <w:rPr>
          <w:rFonts w:asciiTheme="majorHAnsi" w:hAnsiTheme="majorHAnsi"/>
          <w:lang w:val="en-GB"/>
        </w:rPr>
        <w:t xml:space="preserve"> of the </w:t>
      </w:r>
      <w:r w:rsidR="00B40E10">
        <w:rPr>
          <w:rFonts w:asciiTheme="majorHAnsi" w:hAnsiTheme="majorHAnsi"/>
          <w:lang w:val="en-GB"/>
        </w:rPr>
        <w:t>FBiH</w:t>
      </w:r>
      <w:r w:rsidR="00B40E10" w:rsidRPr="006965EE">
        <w:rPr>
          <w:rFonts w:asciiTheme="majorHAnsi" w:hAnsiTheme="majorHAnsi"/>
          <w:lang w:val="en-GB"/>
        </w:rPr>
        <w:t xml:space="preserve"> Civil Service Bodies</w:t>
      </w:r>
      <w:r w:rsidRPr="006965EE">
        <w:rPr>
          <w:rFonts w:asciiTheme="majorHAnsi" w:hAnsiTheme="majorHAnsi"/>
          <w:lang w:val="en-GB"/>
        </w:rPr>
        <w:t xml:space="preserve">. Audit reports </w:t>
      </w:r>
      <w:r w:rsidR="0082660D">
        <w:rPr>
          <w:rFonts w:asciiTheme="majorHAnsi" w:hAnsiTheme="majorHAnsi"/>
          <w:lang w:val="en-GB"/>
        </w:rPr>
        <w:t>for</w:t>
      </w:r>
      <w:r w:rsidRPr="006965EE">
        <w:rPr>
          <w:rFonts w:asciiTheme="majorHAnsi" w:hAnsiTheme="majorHAnsi"/>
          <w:lang w:val="en-GB"/>
        </w:rPr>
        <w:t xml:space="preserve"> individual </w:t>
      </w:r>
      <w:r w:rsidR="0082660D">
        <w:rPr>
          <w:rFonts w:asciiTheme="majorHAnsi" w:hAnsiTheme="majorHAnsi"/>
          <w:lang w:val="en-GB"/>
        </w:rPr>
        <w:t>FBiH</w:t>
      </w:r>
      <w:r w:rsidRPr="006965EE">
        <w:rPr>
          <w:rFonts w:asciiTheme="majorHAnsi" w:hAnsiTheme="majorHAnsi"/>
          <w:lang w:val="en-GB"/>
        </w:rPr>
        <w:t xml:space="preserve"> </w:t>
      </w:r>
      <w:r w:rsidR="0082660D">
        <w:rPr>
          <w:rFonts w:asciiTheme="majorHAnsi" w:hAnsiTheme="majorHAnsi"/>
          <w:lang w:val="en-GB"/>
        </w:rPr>
        <w:t>institutions</w:t>
      </w:r>
      <w:r w:rsidRPr="006965EE">
        <w:rPr>
          <w:rFonts w:asciiTheme="majorHAnsi" w:hAnsiTheme="majorHAnsi"/>
          <w:lang w:val="en-GB"/>
        </w:rPr>
        <w:t xml:space="preserve"> also indicate a </w:t>
      </w:r>
      <w:r w:rsidRPr="006965EE">
        <w:rPr>
          <w:rFonts w:asciiTheme="majorHAnsi" w:hAnsiTheme="majorHAnsi"/>
          <w:lang w:val="en-GB"/>
        </w:rPr>
        <w:lastRenderedPageBreak/>
        <w:t xml:space="preserve">problem related to </w:t>
      </w:r>
      <w:r w:rsidR="00914F59">
        <w:rPr>
          <w:rFonts w:asciiTheme="majorHAnsi" w:hAnsiTheme="majorHAnsi"/>
          <w:lang w:val="en-GB"/>
        </w:rPr>
        <w:t>temporary service</w:t>
      </w:r>
      <w:r w:rsidRPr="006965EE">
        <w:rPr>
          <w:rFonts w:asciiTheme="majorHAnsi" w:hAnsiTheme="majorHAnsi"/>
          <w:lang w:val="en-GB"/>
        </w:rPr>
        <w:t xml:space="preserve"> contracts, </w:t>
      </w:r>
      <w:r w:rsidR="00611C09">
        <w:rPr>
          <w:rFonts w:asciiTheme="majorHAnsi" w:hAnsiTheme="majorHAnsi"/>
          <w:lang w:val="en-GB"/>
        </w:rPr>
        <w:t>namely that</w:t>
      </w:r>
      <w:r w:rsidRPr="006965EE">
        <w:rPr>
          <w:rFonts w:asciiTheme="majorHAnsi" w:hAnsiTheme="majorHAnsi"/>
          <w:lang w:val="en-GB"/>
        </w:rPr>
        <w:t xml:space="preserve"> institution</w:t>
      </w:r>
      <w:r w:rsidR="00914F59">
        <w:rPr>
          <w:rFonts w:asciiTheme="majorHAnsi" w:hAnsiTheme="majorHAnsi"/>
          <w:lang w:val="en-GB"/>
        </w:rPr>
        <w:t>s</w:t>
      </w:r>
      <w:r w:rsidRPr="006965EE">
        <w:rPr>
          <w:rFonts w:asciiTheme="majorHAnsi" w:hAnsiTheme="majorHAnsi"/>
          <w:lang w:val="en-GB"/>
        </w:rPr>
        <w:t xml:space="preserve"> </w:t>
      </w:r>
      <w:r w:rsidR="00611C09">
        <w:rPr>
          <w:rFonts w:asciiTheme="majorHAnsi" w:hAnsiTheme="majorHAnsi"/>
          <w:lang w:val="en-GB"/>
        </w:rPr>
        <w:t>often use temporary service contracts to</w:t>
      </w:r>
      <w:r w:rsidR="00914F59">
        <w:rPr>
          <w:rFonts w:asciiTheme="majorHAnsi" w:hAnsiTheme="majorHAnsi"/>
          <w:lang w:val="en-GB"/>
        </w:rPr>
        <w:t xml:space="preserve"> </w:t>
      </w:r>
      <w:r w:rsidR="00611C09">
        <w:rPr>
          <w:rFonts w:asciiTheme="majorHAnsi" w:hAnsiTheme="majorHAnsi"/>
          <w:lang w:val="en-GB"/>
        </w:rPr>
        <w:t>contract</w:t>
      </w:r>
      <w:r w:rsidR="00914F59">
        <w:rPr>
          <w:rFonts w:asciiTheme="majorHAnsi" w:hAnsiTheme="majorHAnsi"/>
          <w:lang w:val="en-GB"/>
        </w:rPr>
        <w:t xml:space="preserve"> services that are envisaged </w:t>
      </w:r>
      <w:r w:rsidR="00611C09">
        <w:rPr>
          <w:rFonts w:asciiTheme="majorHAnsi" w:hAnsiTheme="majorHAnsi"/>
          <w:lang w:val="en-GB"/>
        </w:rPr>
        <w:t>under the official staffing plan as constituting an integral part of a specific position</w:t>
      </w:r>
      <w:r w:rsidRPr="006965EE">
        <w:rPr>
          <w:rFonts w:asciiTheme="majorHAnsi" w:hAnsiTheme="majorHAnsi"/>
          <w:lang w:val="en-GB"/>
        </w:rPr>
        <w:t xml:space="preserve">. For example, </w:t>
      </w:r>
      <w:r w:rsidR="00611C09">
        <w:rPr>
          <w:rFonts w:asciiTheme="majorHAnsi" w:hAnsiTheme="majorHAnsi"/>
          <w:lang w:val="en-GB"/>
        </w:rPr>
        <w:t xml:space="preserve">as regards </w:t>
      </w:r>
      <w:r w:rsidR="00611C09" w:rsidRPr="006965EE">
        <w:rPr>
          <w:rFonts w:asciiTheme="majorHAnsi" w:hAnsiTheme="majorHAnsi"/>
          <w:lang w:val="en-GB"/>
        </w:rPr>
        <w:t xml:space="preserve">the Ministry of Justice </w:t>
      </w:r>
      <w:r w:rsidR="00611C09">
        <w:rPr>
          <w:rFonts w:asciiTheme="majorHAnsi" w:hAnsiTheme="majorHAnsi"/>
          <w:lang w:val="en-GB"/>
        </w:rPr>
        <w:t>of FBiH,</w:t>
      </w:r>
      <w:r w:rsidR="00611C09" w:rsidRPr="006965EE">
        <w:rPr>
          <w:rFonts w:asciiTheme="majorHAnsi" w:hAnsiTheme="majorHAnsi"/>
          <w:lang w:val="en-GB"/>
        </w:rPr>
        <w:t xml:space="preserve"> </w:t>
      </w:r>
      <w:r w:rsidR="00611C09">
        <w:rPr>
          <w:rFonts w:asciiTheme="majorHAnsi" w:hAnsiTheme="majorHAnsi"/>
          <w:lang w:val="en-GB"/>
        </w:rPr>
        <w:t xml:space="preserve">the audit </w:t>
      </w:r>
      <w:r w:rsidR="00DF7923">
        <w:rPr>
          <w:rFonts w:asciiTheme="majorHAnsi" w:hAnsiTheme="majorHAnsi"/>
          <w:lang w:val="en-GB"/>
        </w:rPr>
        <w:t>could not</w:t>
      </w:r>
      <w:r w:rsidRPr="006965EE">
        <w:rPr>
          <w:rFonts w:asciiTheme="majorHAnsi" w:hAnsiTheme="majorHAnsi"/>
          <w:lang w:val="en-GB"/>
        </w:rPr>
        <w:t xml:space="preserve"> </w:t>
      </w:r>
      <w:r w:rsidR="00DF7923">
        <w:rPr>
          <w:rFonts w:asciiTheme="majorHAnsi" w:hAnsiTheme="majorHAnsi"/>
          <w:lang w:val="en-GB"/>
        </w:rPr>
        <w:t xml:space="preserve">find any </w:t>
      </w:r>
      <w:r w:rsidR="005017B0">
        <w:rPr>
          <w:rFonts w:asciiTheme="majorHAnsi" w:hAnsiTheme="majorHAnsi"/>
          <w:lang w:val="en-GB"/>
        </w:rPr>
        <w:t>justification for the</w:t>
      </w:r>
      <w:r w:rsidRPr="006965EE">
        <w:rPr>
          <w:rFonts w:asciiTheme="majorHAnsi" w:hAnsiTheme="majorHAnsi"/>
          <w:lang w:val="en-GB"/>
        </w:rPr>
        <w:t xml:space="preserve"> expenditure </w:t>
      </w:r>
      <w:r w:rsidR="00DF7923">
        <w:rPr>
          <w:rFonts w:asciiTheme="majorHAnsi" w:hAnsiTheme="majorHAnsi"/>
          <w:lang w:val="en-GB"/>
        </w:rPr>
        <w:t>to the tune</w:t>
      </w:r>
      <w:r w:rsidRPr="006965EE">
        <w:rPr>
          <w:rFonts w:asciiTheme="majorHAnsi" w:hAnsiTheme="majorHAnsi"/>
          <w:lang w:val="en-GB"/>
        </w:rPr>
        <w:t xml:space="preserve"> of </w:t>
      </w:r>
      <w:r w:rsidR="00611C09">
        <w:rPr>
          <w:rFonts w:asciiTheme="majorHAnsi" w:hAnsiTheme="majorHAnsi"/>
          <w:lang w:val="en-GB"/>
        </w:rPr>
        <w:t xml:space="preserve">KM </w:t>
      </w:r>
      <w:r w:rsidRPr="006965EE">
        <w:rPr>
          <w:rFonts w:asciiTheme="majorHAnsi" w:hAnsiTheme="majorHAnsi"/>
          <w:lang w:val="en-GB"/>
        </w:rPr>
        <w:t>24,000</w:t>
      </w:r>
      <w:r w:rsidR="00611C09">
        <w:rPr>
          <w:rFonts w:asciiTheme="majorHAnsi" w:hAnsiTheme="majorHAnsi"/>
          <w:lang w:val="en-GB"/>
        </w:rPr>
        <w:t>.00</w:t>
      </w:r>
      <w:r w:rsidRPr="006965EE">
        <w:rPr>
          <w:rFonts w:asciiTheme="majorHAnsi" w:hAnsiTheme="majorHAnsi"/>
          <w:lang w:val="en-GB"/>
        </w:rPr>
        <w:t xml:space="preserve"> (net) incurred </w:t>
      </w:r>
      <w:r w:rsidR="00611C09">
        <w:rPr>
          <w:rFonts w:asciiTheme="majorHAnsi" w:hAnsiTheme="majorHAnsi"/>
          <w:lang w:val="en-GB"/>
        </w:rPr>
        <w:t>under the temporary service</w:t>
      </w:r>
      <w:r w:rsidRPr="006965EE">
        <w:rPr>
          <w:rFonts w:asciiTheme="majorHAnsi" w:hAnsiTheme="majorHAnsi"/>
          <w:lang w:val="en-GB"/>
        </w:rPr>
        <w:t xml:space="preserve"> contract for the provision of professional services in harmon</w:t>
      </w:r>
      <w:r w:rsidR="004B4DC4">
        <w:rPr>
          <w:rFonts w:asciiTheme="majorHAnsi" w:hAnsiTheme="majorHAnsi"/>
          <w:lang w:val="en-GB"/>
        </w:rPr>
        <w:t>is</w:t>
      </w:r>
      <w:r w:rsidR="00611C09">
        <w:rPr>
          <w:rFonts w:asciiTheme="majorHAnsi" w:hAnsiTheme="majorHAnsi"/>
          <w:lang w:val="en-GB"/>
        </w:rPr>
        <w:t>ing</w:t>
      </w:r>
      <w:r w:rsidRPr="006965EE">
        <w:rPr>
          <w:rFonts w:asciiTheme="majorHAnsi" w:hAnsiTheme="majorHAnsi"/>
          <w:lang w:val="en-GB"/>
        </w:rPr>
        <w:t xml:space="preserve"> proposed legislation with the EU</w:t>
      </w:r>
      <w:r w:rsidR="00DF7923">
        <w:rPr>
          <w:rFonts w:asciiTheme="majorHAnsi" w:hAnsiTheme="majorHAnsi"/>
          <w:lang w:val="en-GB"/>
        </w:rPr>
        <w:t xml:space="preserve"> legislation</w:t>
      </w:r>
      <w:r w:rsidR="00611C09">
        <w:rPr>
          <w:rFonts w:asciiTheme="majorHAnsi" w:hAnsiTheme="majorHAnsi"/>
          <w:lang w:val="en-GB"/>
        </w:rPr>
        <w:t xml:space="preserve">, </w:t>
      </w:r>
      <w:r w:rsidR="00DF7923">
        <w:rPr>
          <w:rFonts w:asciiTheme="majorHAnsi" w:hAnsiTheme="majorHAnsi"/>
          <w:lang w:val="en-GB"/>
        </w:rPr>
        <w:t>as well as</w:t>
      </w:r>
      <w:r w:rsidRPr="006965EE">
        <w:rPr>
          <w:rFonts w:asciiTheme="majorHAnsi" w:hAnsiTheme="majorHAnsi"/>
          <w:lang w:val="en-GB"/>
        </w:rPr>
        <w:t xml:space="preserve"> internal and external communication between competent institutions in respect of the implementation of the Action Plan for </w:t>
      </w:r>
      <w:r w:rsidR="00DF7923" w:rsidRPr="006965EE">
        <w:rPr>
          <w:rFonts w:asciiTheme="majorHAnsi" w:hAnsiTheme="majorHAnsi"/>
          <w:lang w:val="en-GB"/>
        </w:rPr>
        <w:t>Judicial Reform</w:t>
      </w:r>
      <w:r w:rsidRPr="006965EE">
        <w:rPr>
          <w:rFonts w:asciiTheme="majorHAnsi" w:hAnsiTheme="majorHAnsi"/>
          <w:lang w:val="en-GB"/>
        </w:rPr>
        <w:t xml:space="preserve">. </w:t>
      </w:r>
      <w:r w:rsidR="00DF7923">
        <w:rPr>
          <w:rFonts w:asciiTheme="majorHAnsi" w:hAnsiTheme="majorHAnsi"/>
          <w:lang w:val="en-GB"/>
        </w:rPr>
        <w:t>The</w:t>
      </w:r>
      <w:r w:rsidRPr="006965EE">
        <w:rPr>
          <w:rFonts w:asciiTheme="majorHAnsi" w:hAnsiTheme="majorHAnsi"/>
          <w:lang w:val="en-GB"/>
        </w:rPr>
        <w:t xml:space="preserve"> contracts </w:t>
      </w:r>
      <w:r w:rsidR="00DF7923">
        <w:rPr>
          <w:rFonts w:asciiTheme="majorHAnsi" w:hAnsiTheme="majorHAnsi"/>
          <w:lang w:val="en-GB"/>
        </w:rPr>
        <w:t>were</w:t>
      </w:r>
      <w:r w:rsidRPr="006965EE">
        <w:rPr>
          <w:rFonts w:asciiTheme="majorHAnsi" w:hAnsiTheme="majorHAnsi"/>
          <w:lang w:val="en-GB"/>
        </w:rPr>
        <w:t xml:space="preserve"> concluded for period</w:t>
      </w:r>
      <w:r w:rsidR="00DF7923">
        <w:rPr>
          <w:rFonts w:asciiTheme="majorHAnsi" w:hAnsiTheme="majorHAnsi"/>
          <w:lang w:val="en-GB"/>
        </w:rPr>
        <w:t>s</w:t>
      </w:r>
      <w:r w:rsidRPr="006965EE">
        <w:rPr>
          <w:rFonts w:asciiTheme="majorHAnsi" w:hAnsiTheme="majorHAnsi"/>
          <w:lang w:val="en-GB"/>
        </w:rPr>
        <w:t xml:space="preserve"> </w:t>
      </w:r>
      <w:r w:rsidR="00DF7923">
        <w:rPr>
          <w:rFonts w:asciiTheme="majorHAnsi" w:hAnsiTheme="majorHAnsi"/>
          <w:lang w:val="en-GB"/>
        </w:rPr>
        <w:t>from 01/07/2012 to 01/</w:t>
      </w:r>
      <w:r w:rsidRPr="006965EE">
        <w:rPr>
          <w:rFonts w:asciiTheme="majorHAnsi" w:hAnsiTheme="majorHAnsi"/>
          <w:lang w:val="en-GB"/>
        </w:rPr>
        <w:t>07</w:t>
      </w:r>
      <w:r w:rsidR="00DF7923">
        <w:rPr>
          <w:rFonts w:asciiTheme="majorHAnsi" w:hAnsiTheme="majorHAnsi"/>
          <w:lang w:val="en-GB"/>
        </w:rPr>
        <w:t>/</w:t>
      </w:r>
      <w:r w:rsidRPr="006965EE">
        <w:rPr>
          <w:rFonts w:asciiTheme="majorHAnsi" w:hAnsiTheme="majorHAnsi"/>
          <w:lang w:val="en-GB"/>
        </w:rPr>
        <w:t xml:space="preserve">2013 and </w:t>
      </w:r>
      <w:r w:rsidR="00DF7923">
        <w:rPr>
          <w:rFonts w:asciiTheme="majorHAnsi" w:hAnsiTheme="majorHAnsi"/>
          <w:lang w:val="en-GB"/>
        </w:rPr>
        <w:t>from 01/</w:t>
      </w:r>
      <w:r w:rsidRPr="006965EE">
        <w:rPr>
          <w:rFonts w:asciiTheme="majorHAnsi" w:hAnsiTheme="majorHAnsi"/>
          <w:lang w:val="en-GB"/>
        </w:rPr>
        <w:t>07</w:t>
      </w:r>
      <w:r w:rsidR="00DF7923">
        <w:rPr>
          <w:rFonts w:asciiTheme="majorHAnsi" w:hAnsiTheme="majorHAnsi"/>
          <w:lang w:val="en-GB"/>
        </w:rPr>
        <w:t>/</w:t>
      </w:r>
      <w:r w:rsidRPr="006965EE">
        <w:rPr>
          <w:rFonts w:asciiTheme="majorHAnsi" w:hAnsiTheme="majorHAnsi"/>
          <w:lang w:val="en-GB"/>
        </w:rPr>
        <w:t>2013</w:t>
      </w:r>
      <w:r w:rsidR="00DF7923">
        <w:rPr>
          <w:rFonts w:asciiTheme="majorHAnsi" w:hAnsiTheme="majorHAnsi"/>
          <w:lang w:val="en-GB"/>
        </w:rPr>
        <w:t xml:space="preserve"> </w:t>
      </w:r>
      <w:r w:rsidRPr="006965EE">
        <w:rPr>
          <w:rFonts w:asciiTheme="majorHAnsi" w:hAnsiTheme="majorHAnsi"/>
          <w:lang w:val="en-GB"/>
        </w:rPr>
        <w:t>to 01</w:t>
      </w:r>
      <w:r w:rsidR="00DF7923">
        <w:rPr>
          <w:rFonts w:asciiTheme="majorHAnsi" w:hAnsiTheme="majorHAnsi"/>
          <w:lang w:val="en-GB"/>
        </w:rPr>
        <w:t>/</w:t>
      </w:r>
      <w:r w:rsidRPr="006965EE">
        <w:rPr>
          <w:rFonts w:asciiTheme="majorHAnsi" w:hAnsiTheme="majorHAnsi"/>
          <w:lang w:val="en-GB"/>
        </w:rPr>
        <w:t>07</w:t>
      </w:r>
      <w:r w:rsidR="00DF7923">
        <w:rPr>
          <w:rFonts w:asciiTheme="majorHAnsi" w:hAnsiTheme="majorHAnsi"/>
          <w:lang w:val="en-GB"/>
        </w:rPr>
        <w:t>/</w:t>
      </w:r>
      <w:r w:rsidRPr="006965EE">
        <w:rPr>
          <w:rFonts w:asciiTheme="majorHAnsi" w:hAnsiTheme="majorHAnsi"/>
          <w:lang w:val="en-GB"/>
        </w:rPr>
        <w:t>2014 (</w:t>
      </w:r>
      <w:r w:rsidR="00DF7923">
        <w:rPr>
          <w:rFonts w:asciiTheme="majorHAnsi" w:hAnsiTheme="majorHAnsi"/>
          <w:lang w:val="en-GB"/>
        </w:rPr>
        <w:t>m</w:t>
      </w:r>
      <w:r w:rsidRPr="006965EE">
        <w:rPr>
          <w:rFonts w:asciiTheme="majorHAnsi" w:hAnsiTheme="majorHAnsi"/>
          <w:lang w:val="en-GB"/>
        </w:rPr>
        <w:t xml:space="preserve">onthly </w:t>
      </w:r>
      <w:r w:rsidR="00DF7923" w:rsidRPr="006965EE">
        <w:rPr>
          <w:rFonts w:asciiTheme="majorHAnsi" w:hAnsiTheme="majorHAnsi"/>
          <w:lang w:val="en-GB"/>
        </w:rPr>
        <w:t xml:space="preserve">net </w:t>
      </w:r>
      <w:r w:rsidRPr="006965EE">
        <w:rPr>
          <w:rFonts w:asciiTheme="majorHAnsi" w:hAnsiTheme="majorHAnsi"/>
          <w:lang w:val="en-GB"/>
        </w:rPr>
        <w:t xml:space="preserve">fee </w:t>
      </w:r>
      <w:r w:rsidR="00DF7923" w:rsidRPr="006965EE">
        <w:rPr>
          <w:rFonts w:asciiTheme="majorHAnsi" w:hAnsiTheme="majorHAnsi"/>
          <w:lang w:val="en-GB"/>
        </w:rPr>
        <w:t xml:space="preserve">KM </w:t>
      </w:r>
      <w:r w:rsidRPr="006965EE">
        <w:rPr>
          <w:rFonts w:asciiTheme="majorHAnsi" w:hAnsiTheme="majorHAnsi"/>
          <w:lang w:val="en-GB"/>
        </w:rPr>
        <w:t xml:space="preserve">2.000,00) </w:t>
      </w:r>
      <w:r w:rsidR="00DF7923">
        <w:rPr>
          <w:rFonts w:asciiTheme="majorHAnsi" w:hAnsiTheme="majorHAnsi"/>
          <w:lang w:val="en-GB"/>
        </w:rPr>
        <w:t>even though</w:t>
      </w:r>
      <w:r w:rsidRPr="006965EE">
        <w:rPr>
          <w:rFonts w:asciiTheme="majorHAnsi" w:hAnsiTheme="majorHAnsi"/>
          <w:lang w:val="en-GB"/>
        </w:rPr>
        <w:t xml:space="preserve"> the tasks of coordinating the implementation of </w:t>
      </w:r>
      <w:r w:rsidR="00CB4A82">
        <w:rPr>
          <w:rFonts w:asciiTheme="majorHAnsi" w:hAnsiTheme="majorHAnsi"/>
          <w:lang w:val="en-GB"/>
        </w:rPr>
        <w:t>EU</w:t>
      </w:r>
      <w:r w:rsidR="00CB4A82" w:rsidRPr="006965EE">
        <w:rPr>
          <w:rFonts w:asciiTheme="majorHAnsi" w:hAnsiTheme="majorHAnsi"/>
          <w:lang w:val="en-GB"/>
        </w:rPr>
        <w:t xml:space="preserve"> integration</w:t>
      </w:r>
      <w:r w:rsidR="00CB4A82">
        <w:rPr>
          <w:rFonts w:asciiTheme="majorHAnsi" w:hAnsiTheme="majorHAnsi"/>
          <w:lang w:val="en-GB"/>
        </w:rPr>
        <w:t>-related</w:t>
      </w:r>
      <w:r w:rsidR="00CB4A82" w:rsidRPr="006965EE">
        <w:rPr>
          <w:rFonts w:asciiTheme="majorHAnsi" w:hAnsiTheme="majorHAnsi"/>
          <w:lang w:val="en-GB"/>
        </w:rPr>
        <w:t xml:space="preserve"> </w:t>
      </w:r>
      <w:r w:rsidRPr="006965EE">
        <w:rPr>
          <w:rFonts w:asciiTheme="majorHAnsi" w:hAnsiTheme="majorHAnsi"/>
          <w:lang w:val="en-GB"/>
        </w:rPr>
        <w:t>strateg</w:t>
      </w:r>
      <w:r w:rsidR="00CB4A82">
        <w:rPr>
          <w:rFonts w:asciiTheme="majorHAnsi" w:hAnsiTheme="majorHAnsi"/>
          <w:lang w:val="en-GB"/>
        </w:rPr>
        <w:t>ies</w:t>
      </w:r>
      <w:r w:rsidRPr="006965EE">
        <w:rPr>
          <w:rFonts w:asciiTheme="majorHAnsi" w:hAnsiTheme="majorHAnsi"/>
          <w:lang w:val="en-GB"/>
        </w:rPr>
        <w:t xml:space="preserve"> and polic</w:t>
      </w:r>
      <w:r w:rsidR="00CB4A82">
        <w:rPr>
          <w:rFonts w:asciiTheme="majorHAnsi" w:hAnsiTheme="majorHAnsi"/>
          <w:lang w:val="en-GB"/>
        </w:rPr>
        <w:t xml:space="preserve">ies were already envisaged as regular tasks of the Ministry under the Ministry’s </w:t>
      </w:r>
      <w:r w:rsidR="00505B4D">
        <w:rPr>
          <w:rFonts w:asciiTheme="majorHAnsi" w:hAnsiTheme="majorHAnsi"/>
          <w:lang w:val="en-GB"/>
        </w:rPr>
        <w:t>Rules</w:t>
      </w:r>
      <w:r w:rsidR="00CB4A82">
        <w:rPr>
          <w:rFonts w:asciiTheme="majorHAnsi" w:hAnsiTheme="majorHAnsi"/>
          <w:lang w:val="en-GB"/>
        </w:rPr>
        <w:t xml:space="preserve"> on Internal O</w:t>
      </w:r>
      <w:r w:rsidRPr="006965EE">
        <w:rPr>
          <w:rFonts w:asciiTheme="majorHAnsi" w:hAnsiTheme="majorHAnsi"/>
          <w:lang w:val="en-GB"/>
        </w:rPr>
        <w:t>rgan</w:t>
      </w:r>
      <w:r w:rsidR="004B4DC4">
        <w:rPr>
          <w:rFonts w:asciiTheme="majorHAnsi" w:hAnsiTheme="majorHAnsi"/>
          <w:lang w:val="en-GB"/>
        </w:rPr>
        <w:t>isa</w:t>
      </w:r>
      <w:r w:rsidRPr="006965EE">
        <w:rPr>
          <w:rFonts w:asciiTheme="majorHAnsi" w:hAnsiTheme="majorHAnsi"/>
          <w:lang w:val="en-GB"/>
        </w:rPr>
        <w:t xml:space="preserve">tion </w:t>
      </w:r>
      <w:r w:rsidR="00CB4A82">
        <w:rPr>
          <w:rFonts w:asciiTheme="majorHAnsi" w:hAnsiTheme="majorHAnsi"/>
          <w:lang w:val="en-GB"/>
        </w:rPr>
        <w:t>and Staffing</w:t>
      </w:r>
      <w:r w:rsidRPr="006965EE">
        <w:rPr>
          <w:rFonts w:asciiTheme="majorHAnsi" w:hAnsiTheme="majorHAnsi"/>
          <w:lang w:val="en-GB"/>
        </w:rPr>
        <w:t>.</w:t>
      </w:r>
      <w:r w:rsidR="00633863" w:rsidRPr="006965EE">
        <w:rPr>
          <w:rStyle w:val="FootnoteReference"/>
          <w:rFonts w:asciiTheme="majorHAnsi" w:hAnsiTheme="majorHAnsi"/>
          <w:lang w:val="en-GB"/>
        </w:rPr>
        <w:footnoteReference w:id="15"/>
      </w:r>
    </w:p>
    <w:p w:rsidR="005E10D7" w:rsidRPr="006965EE" w:rsidRDefault="005E10D7" w:rsidP="00BC06B7">
      <w:pPr>
        <w:jc w:val="both"/>
        <w:rPr>
          <w:rFonts w:asciiTheme="majorHAnsi" w:hAnsiTheme="majorHAnsi"/>
          <w:lang w:val="en-GB"/>
        </w:rPr>
      </w:pPr>
    </w:p>
    <w:p w:rsidR="007D6541" w:rsidRPr="006965EE" w:rsidRDefault="00D83012" w:rsidP="00BC06B7">
      <w:pPr>
        <w:jc w:val="both"/>
        <w:rPr>
          <w:rFonts w:asciiTheme="majorHAnsi" w:hAnsiTheme="majorHAnsi"/>
          <w:lang w:val="en-GB"/>
        </w:rPr>
      </w:pPr>
      <w:r w:rsidRPr="006965EE">
        <w:rPr>
          <w:rFonts w:asciiTheme="majorHAnsi" w:hAnsiTheme="majorHAnsi"/>
          <w:lang w:val="en-GB"/>
        </w:rPr>
        <w:t>Of the five anal</w:t>
      </w:r>
      <w:r w:rsidR="0096754B">
        <w:rPr>
          <w:rFonts w:asciiTheme="majorHAnsi" w:hAnsiTheme="majorHAnsi"/>
          <w:lang w:val="en-GB"/>
        </w:rPr>
        <w:t>yse</w:t>
      </w:r>
      <w:r w:rsidRPr="006965EE">
        <w:rPr>
          <w:rFonts w:asciiTheme="majorHAnsi" w:hAnsiTheme="majorHAnsi"/>
          <w:lang w:val="en-GB"/>
        </w:rPr>
        <w:t xml:space="preserve">d institutions </w:t>
      </w:r>
      <w:r w:rsidR="001354CA">
        <w:rPr>
          <w:rFonts w:asciiTheme="majorHAnsi" w:hAnsiTheme="majorHAnsi"/>
          <w:lang w:val="en-GB"/>
        </w:rPr>
        <w:t>in</w:t>
      </w:r>
      <w:r w:rsidRPr="006965EE">
        <w:rPr>
          <w:rFonts w:asciiTheme="majorHAnsi" w:hAnsiTheme="majorHAnsi"/>
          <w:lang w:val="en-GB"/>
        </w:rPr>
        <w:t xml:space="preserve"> </w:t>
      </w:r>
      <w:r w:rsidR="00CB4A82">
        <w:rPr>
          <w:rFonts w:asciiTheme="majorHAnsi" w:hAnsiTheme="majorHAnsi"/>
          <w:lang w:val="en-GB"/>
        </w:rPr>
        <w:t>FBiH,</w:t>
      </w:r>
      <w:r w:rsidRPr="006965EE">
        <w:rPr>
          <w:rFonts w:asciiTheme="majorHAnsi" w:hAnsiTheme="majorHAnsi"/>
          <w:lang w:val="en-GB"/>
        </w:rPr>
        <w:t xml:space="preserve"> </w:t>
      </w:r>
      <w:r w:rsidRPr="00CB4A82">
        <w:rPr>
          <w:rFonts w:asciiTheme="majorHAnsi" w:hAnsiTheme="majorHAnsi"/>
          <w:b/>
          <w:lang w:val="en-GB"/>
        </w:rPr>
        <w:t>one institution</w:t>
      </w:r>
      <w:r w:rsidRPr="006965EE">
        <w:rPr>
          <w:rFonts w:asciiTheme="majorHAnsi" w:hAnsiTheme="majorHAnsi"/>
          <w:lang w:val="en-GB"/>
        </w:rPr>
        <w:t xml:space="preserve">, </w:t>
      </w:r>
      <w:r w:rsidR="00CB4A82">
        <w:rPr>
          <w:rFonts w:asciiTheme="majorHAnsi" w:hAnsiTheme="majorHAnsi"/>
          <w:lang w:val="en-GB"/>
        </w:rPr>
        <w:t xml:space="preserve">namely </w:t>
      </w:r>
      <w:r w:rsidRPr="006965EE">
        <w:rPr>
          <w:rFonts w:asciiTheme="majorHAnsi" w:hAnsiTheme="majorHAnsi"/>
          <w:lang w:val="en-GB"/>
        </w:rPr>
        <w:t xml:space="preserve">the Ministry of Finance </w:t>
      </w:r>
      <w:r w:rsidR="00CB4A82">
        <w:rPr>
          <w:rFonts w:asciiTheme="majorHAnsi" w:hAnsiTheme="majorHAnsi"/>
          <w:lang w:val="en-GB"/>
        </w:rPr>
        <w:t xml:space="preserve">of </w:t>
      </w:r>
      <w:r w:rsidRPr="006965EE">
        <w:rPr>
          <w:rFonts w:asciiTheme="majorHAnsi" w:hAnsiTheme="majorHAnsi"/>
          <w:lang w:val="en-GB"/>
        </w:rPr>
        <w:t xml:space="preserve">FBiH, was found </w:t>
      </w:r>
      <w:r w:rsidR="00CB4A82">
        <w:rPr>
          <w:rFonts w:asciiTheme="majorHAnsi" w:hAnsiTheme="majorHAnsi"/>
          <w:lang w:val="en-GB"/>
        </w:rPr>
        <w:t>to have</w:t>
      </w:r>
      <w:r w:rsidR="00B422FB">
        <w:rPr>
          <w:rFonts w:asciiTheme="majorHAnsi" w:hAnsiTheme="majorHAnsi"/>
          <w:lang w:val="en-GB"/>
        </w:rPr>
        <w:t xml:space="preserve"> no</w:t>
      </w:r>
      <w:r w:rsidRPr="006965EE">
        <w:rPr>
          <w:rFonts w:asciiTheme="majorHAnsi" w:hAnsiTheme="majorHAnsi"/>
          <w:lang w:val="en-GB"/>
        </w:rPr>
        <w:t xml:space="preserve"> procurement </w:t>
      </w:r>
      <w:r w:rsidR="00CB4A82" w:rsidRPr="006965EE">
        <w:rPr>
          <w:rFonts w:asciiTheme="majorHAnsi" w:hAnsiTheme="majorHAnsi"/>
          <w:lang w:val="en-GB"/>
        </w:rPr>
        <w:t>plan</w:t>
      </w:r>
      <w:r w:rsidR="00CB4A82">
        <w:rPr>
          <w:rFonts w:asciiTheme="majorHAnsi" w:hAnsiTheme="majorHAnsi"/>
          <w:lang w:val="en-GB"/>
        </w:rPr>
        <w:t xml:space="preserve"> in place</w:t>
      </w:r>
      <w:r w:rsidRPr="006965EE">
        <w:rPr>
          <w:rFonts w:asciiTheme="majorHAnsi" w:hAnsiTheme="majorHAnsi"/>
          <w:lang w:val="en-GB"/>
        </w:rPr>
        <w:t xml:space="preserve">, </w:t>
      </w:r>
      <w:r w:rsidR="00E111DA">
        <w:rPr>
          <w:rFonts w:asciiTheme="majorHAnsi" w:hAnsiTheme="majorHAnsi"/>
          <w:lang w:val="en-GB"/>
        </w:rPr>
        <w:t xml:space="preserve">while </w:t>
      </w:r>
      <w:r w:rsidRPr="006965EE">
        <w:rPr>
          <w:rFonts w:asciiTheme="majorHAnsi" w:hAnsiTheme="majorHAnsi"/>
          <w:lang w:val="en-GB"/>
        </w:rPr>
        <w:t xml:space="preserve">other institutions </w:t>
      </w:r>
      <w:r w:rsidR="00E111DA">
        <w:rPr>
          <w:rFonts w:asciiTheme="majorHAnsi" w:hAnsiTheme="majorHAnsi"/>
          <w:lang w:val="en-GB"/>
        </w:rPr>
        <w:t>do have such</w:t>
      </w:r>
      <w:r w:rsidR="004616A4">
        <w:rPr>
          <w:rFonts w:asciiTheme="majorHAnsi" w:hAnsiTheme="majorHAnsi"/>
          <w:lang w:val="en-GB"/>
        </w:rPr>
        <w:t xml:space="preserve"> plans in place but do not make them </w:t>
      </w:r>
      <w:r w:rsidRPr="006965EE">
        <w:rPr>
          <w:rFonts w:asciiTheme="majorHAnsi" w:hAnsiTheme="majorHAnsi"/>
          <w:lang w:val="en-GB"/>
        </w:rPr>
        <w:t xml:space="preserve">publicly available on the grounds that the law </w:t>
      </w:r>
      <w:r w:rsidR="004616A4">
        <w:rPr>
          <w:rFonts w:asciiTheme="majorHAnsi" w:hAnsiTheme="majorHAnsi"/>
          <w:lang w:val="en-GB"/>
        </w:rPr>
        <w:t>does not provide for mandatory disclosure</w:t>
      </w:r>
      <w:r w:rsidRPr="006965EE">
        <w:rPr>
          <w:rFonts w:asciiTheme="majorHAnsi" w:hAnsiTheme="majorHAnsi"/>
          <w:lang w:val="en-GB"/>
        </w:rPr>
        <w:t xml:space="preserve">. </w:t>
      </w:r>
      <w:r w:rsidR="004616A4">
        <w:rPr>
          <w:rFonts w:asciiTheme="majorHAnsi" w:hAnsiTheme="majorHAnsi"/>
          <w:lang w:val="en-GB"/>
        </w:rPr>
        <w:t>The</w:t>
      </w:r>
      <w:r w:rsidRPr="006965EE">
        <w:rPr>
          <w:rFonts w:asciiTheme="majorHAnsi" w:hAnsiTheme="majorHAnsi"/>
          <w:lang w:val="en-GB"/>
        </w:rPr>
        <w:t xml:space="preserve"> </w:t>
      </w:r>
      <w:r w:rsidR="004616A4">
        <w:rPr>
          <w:rFonts w:asciiTheme="majorHAnsi" w:hAnsiTheme="majorHAnsi"/>
          <w:lang w:val="en-GB"/>
        </w:rPr>
        <w:t>public</w:t>
      </w:r>
      <w:r w:rsidR="004616A4" w:rsidRPr="006965EE">
        <w:rPr>
          <w:rFonts w:asciiTheme="majorHAnsi" w:hAnsiTheme="majorHAnsi"/>
          <w:lang w:val="en-GB"/>
        </w:rPr>
        <w:t xml:space="preserve"> procurement procedures</w:t>
      </w:r>
      <w:r w:rsidR="004616A4">
        <w:rPr>
          <w:rFonts w:asciiTheme="majorHAnsi" w:hAnsiTheme="majorHAnsi"/>
          <w:lang w:val="en-GB"/>
        </w:rPr>
        <w:t xml:space="preserve"> </w:t>
      </w:r>
      <w:r w:rsidRPr="006965EE">
        <w:rPr>
          <w:rFonts w:asciiTheme="majorHAnsi" w:hAnsiTheme="majorHAnsi"/>
          <w:lang w:val="en-GB"/>
        </w:rPr>
        <w:t xml:space="preserve">most </w:t>
      </w:r>
      <w:r w:rsidR="004616A4">
        <w:rPr>
          <w:rFonts w:asciiTheme="majorHAnsi" w:hAnsiTheme="majorHAnsi"/>
          <w:lang w:val="en-GB"/>
        </w:rPr>
        <w:t>commonly</w:t>
      </w:r>
      <w:r w:rsidRPr="006965EE">
        <w:rPr>
          <w:rFonts w:asciiTheme="majorHAnsi" w:hAnsiTheme="majorHAnsi"/>
          <w:lang w:val="en-GB"/>
        </w:rPr>
        <w:t xml:space="preserve"> used </w:t>
      </w:r>
      <w:r w:rsidR="004616A4">
        <w:rPr>
          <w:rFonts w:asciiTheme="majorHAnsi" w:hAnsiTheme="majorHAnsi"/>
          <w:lang w:val="en-GB"/>
        </w:rPr>
        <w:t xml:space="preserve">by the FBiH </w:t>
      </w:r>
      <w:r w:rsidR="004616A4" w:rsidRPr="006965EE">
        <w:rPr>
          <w:rFonts w:asciiTheme="majorHAnsi" w:hAnsiTheme="majorHAnsi"/>
          <w:lang w:val="en-GB"/>
        </w:rPr>
        <w:t xml:space="preserve">institutions </w:t>
      </w:r>
      <w:r w:rsidR="004616A4">
        <w:rPr>
          <w:rFonts w:asciiTheme="majorHAnsi" w:hAnsiTheme="majorHAnsi"/>
          <w:lang w:val="en-GB"/>
        </w:rPr>
        <w:t xml:space="preserve">included in this </w:t>
      </w:r>
      <w:r w:rsidR="001354CA">
        <w:rPr>
          <w:rFonts w:asciiTheme="majorHAnsi" w:hAnsiTheme="majorHAnsi"/>
          <w:lang w:val="en-GB"/>
        </w:rPr>
        <w:t>survey</w:t>
      </w:r>
      <w:r w:rsidR="004616A4">
        <w:rPr>
          <w:rFonts w:asciiTheme="majorHAnsi" w:hAnsiTheme="majorHAnsi"/>
          <w:lang w:val="en-GB"/>
        </w:rPr>
        <w:t xml:space="preserve"> were as follows</w:t>
      </w:r>
      <w:r w:rsidRPr="006965EE">
        <w:rPr>
          <w:rFonts w:asciiTheme="majorHAnsi" w:hAnsiTheme="majorHAnsi"/>
          <w:lang w:val="en-GB"/>
        </w:rPr>
        <w:t>:</w:t>
      </w:r>
    </w:p>
    <w:p w:rsidR="004616A4" w:rsidRPr="006965EE" w:rsidRDefault="004616A4" w:rsidP="004616A4">
      <w:pPr>
        <w:pStyle w:val="ListParagraph"/>
        <w:numPr>
          <w:ilvl w:val="0"/>
          <w:numId w:val="6"/>
        </w:numPr>
        <w:jc w:val="both"/>
        <w:rPr>
          <w:rFonts w:asciiTheme="majorHAnsi" w:hAnsiTheme="majorHAnsi"/>
          <w:lang w:val="en-GB"/>
        </w:rPr>
      </w:pPr>
      <w:r w:rsidRPr="006965EE">
        <w:rPr>
          <w:rFonts w:asciiTheme="majorHAnsi" w:hAnsiTheme="majorHAnsi"/>
          <w:lang w:val="en-GB"/>
        </w:rPr>
        <w:t>Open procedure;</w:t>
      </w:r>
    </w:p>
    <w:p w:rsidR="004616A4" w:rsidRPr="006965EE" w:rsidRDefault="004616A4" w:rsidP="004616A4">
      <w:pPr>
        <w:pStyle w:val="ListParagraph"/>
        <w:numPr>
          <w:ilvl w:val="0"/>
          <w:numId w:val="6"/>
        </w:numPr>
        <w:jc w:val="both"/>
        <w:rPr>
          <w:rFonts w:asciiTheme="majorHAnsi" w:hAnsiTheme="majorHAnsi"/>
          <w:lang w:val="en-GB"/>
        </w:rPr>
      </w:pPr>
      <w:r>
        <w:rPr>
          <w:rFonts w:asciiTheme="majorHAnsi" w:hAnsiTheme="majorHAnsi"/>
          <w:lang w:val="en-GB"/>
        </w:rPr>
        <w:t>Negotiated procedure</w:t>
      </w:r>
      <w:r w:rsidRPr="006965EE">
        <w:rPr>
          <w:rFonts w:asciiTheme="majorHAnsi" w:hAnsiTheme="majorHAnsi"/>
          <w:lang w:val="en-GB"/>
        </w:rPr>
        <w:t>;</w:t>
      </w:r>
    </w:p>
    <w:p w:rsidR="004616A4" w:rsidRPr="006965EE" w:rsidRDefault="004616A4" w:rsidP="004616A4">
      <w:pPr>
        <w:pStyle w:val="ListParagraph"/>
        <w:numPr>
          <w:ilvl w:val="0"/>
          <w:numId w:val="6"/>
        </w:numPr>
        <w:jc w:val="both"/>
        <w:rPr>
          <w:rFonts w:asciiTheme="majorHAnsi" w:hAnsiTheme="majorHAnsi"/>
          <w:lang w:val="en-GB"/>
        </w:rPr>
      </w:pPr>
      <w:r w:rsidRPr="006965EE">
        <w:rPr>
          <w:rFonts w:asciiTheme="majorHAnsi" w:hAnsiTheme="majorHAnsi"/>
          <w:lang w:val="en-GB"/>
        </w:rPr>
        <w:t xml:space="preserve">Competitive request for </w:t>
      </w:r>
      <w:r>
        <w:rPr>
          <w:rFonts w:asciiTheme="majorHAnsi" w:hAnsiTheme="majorHAnsi"/>
          <w:lang w:val="en-GB"/>
        </w:rPr>
        <w:t>quotations</w:t>
      </w:r>
      <w:r w:rsidRPr="006965EE">
        <w:rPr>
          <w:rFonts w:asciiTheme="majorHAnsi" w:hAnsiTheme="majorHAnsi"/>
          <w:lang w:val="en-GB"/>
        </w:rPr>
        <w:t xml:space="preserve"> with and without publication</w:t>
      </w:r>
      <w:r>
        <w:rPr>
          <w:rFonts w:asciiTheme="majorHAnsi" w:hAnsiTheme="majorHAnsi"/>
          <w:lang w:val="en-GB"/>
        </w:rPr>
        <w:t xml:space="preserve"> of notice</w:t>
      </w:r>
      <w:r w:rsidRPr="006965EE">
        <w:rPr>
          <w:rFonts w:asciiTheme="majorHAnsi" w:hAnsiTheme="majorHAnsi"/>
          <w:lang w:val="en-GB"/>
        </w:rPr>
        <w:t>;</w:t>
      </w:r>
    </w:p>
    <w:p w:rsidR="004616A4" w:rsidRPr="00671A33" w:rsidRDefault="004616A4" w:rsidP="00DC4521">
      <w:pPr>
        <w:pStyle w:val="ListParagraph"/>
        <w:numPr>
          <w:ilvl w:val="0"/>
          <w:numId w:val="6"/>
        </w:numPr>
        <w:jc w:val="both"/>
        <w:rPr>
          <w:rFonts w:asciiTheme="majorHAnsi" w:hAnsiTheme="majorHAnsi"/>
          <w:lang w:val="en-GB"/>
        </w:rPr>
      </w:pPr>
      <w:r w:rsidRPr="00671A33">
        <w:rPr>
          <w:rFonts w:asciiTheme="majorHAnsi" w:hAnsiTheme="majorHAnsi"/>
          <w:lang w:val="en-GB"/>
        </w:rPr>
        <w:t>Direct agreement.</w:t>
      </w:r>
    </w:p>
    <w:p w:rsidR="007D6541" w:rsidRPr="006965EE" w:rsidRDefault="007D6541" w:rsidP="007D6541">
      <w:pPr>
        <w:pStyle w:val="ListParagraph"/>
        <w:ind w:left="0"/>
        <w:jc w:val="both"/>
        <w:rPr>
          <w:rFonts w:asciiTheme="majorHAnsi" w:hAnsiTheme="majorHAnsi"/>
          <w:lang w:val="en-GB"/>
        </w:rPr>
      </w:pPr>
    </w:p>
    <w:p w:rsidR="00DC7906" w:rsidRPr="006965EE" w:rsidRDefault="00671A33" w:rsidP="00304233">
      <w:pPr>
        <w:jc w:val="both"/>
        <w:rPr>
          <w:rFonts w:asciiTheme="majorHAnsi" w:hAnsiTheme="majorHAnsi"/>
          <w:lang w:val="en-GB"/>
        </w:rPr>
      </w:pPr>
      <w:r>
        <w:rPr>
          <w:rFonts w:asciiTheme="majorHAnsi" w:hAnsiTheme="majorHAnsi"/>
          <w:lang w:val="en-GB"/>
        </w:rPr>
        <w:t>In performing an audit of the financial statements of the Tax Administration of FBiH, t</w:t>
      </w:r>
      <w:r w:rsidR="004C2CD1" w:rsidRPr="006965EE">
        <w:rPr>
          <w:rFonts w:asciiTheme="majorHAnsi" w:hAnsiTheme="majorHAnsi"/>
          <w:lang w:val="en-GB"/>
        </w:rPr>
        <w:t xml:space="preserve">he </w:t>
      </w:r>
      <w:r w:rsidR="001354CA" w:rsidRPr="00671A33">
        <w:rPr>
          <w:rFonts w:asciiTheme="majorHAnsi" w:hAnsiTheme="majorHAnsi"/>
          <w:lang w:val="en-GB"/>
        </w:rPr>
        <w:t xml:space="preserve">Audit </w:t>
      </w:r>
      <w:r w:rsidRPr="00671A33">
        <w:rPr>
          <w:rFonts w:asciiTheme="majorHAnsi" w:hAnsiTheme="majorHAnsi"/>
          <w:lang w:val="en-GB"/>
        </w:rPr>
        <w:t xml:space="preserve">Office </w:t>
      </w:r>
      <w:r w:rsidR="004C2CD1" w:rsidRPr="006965EE">
        <w:rPr>
          <w:rFonts w:asciiTheme="majorHAnsi" w:hAnsiTheme="majorHAnsi"/>
          <w:lang w:val="en-GB"/>
        </w:rPr>
        <w:t xml:space="preserve">found that </w:t>
      </w:r>
      <w:r w:rsidRPr="006965EE">
        <w:rPr>
          <w:rFonts w:asciiTheme="majorHAnsi" w:hAnsiTheme="majorHAnsi"/>
          <w:lang w:val="en-GB"/>
        </w:rPr>
        <w:t xml:space="preserve">the provision of Article 12, paragraph b) </w:t>
      </w:r>
      <w:r>
        <w:rPr>
          <w:rFonts w:asciiTheme="majorHAnsi" w:hAnsiTheme="majorHAnsi"/>
          <w:lang w:val="en-GB"/>
        </w:rPr>
        <w:t xml:space="preserve">item </w:t>
      </w:r>
      <w:r w:rsidRPr="006965EE">
        <w:rPr>
          <w:rFonts w:asciiTheme="majorHAnsi" w:hAnsiTheme="majorHAnsi"/>
          <w:lang w:val="en-GB"/>
        </w:rPr>
        <w:t>4 of the Public Procurement Law</w:t>
      </w:r>
      <w:r>
        <w:rPr>
          <w:rFonts w:asciiTheme="majorHAnsi" w:hAnsiTheme="majorHAnsi"/>
          <w:lang w:val="en-GB"/>
        </w:rPr>
        <w:t xml:space="preserve"> of BiH had not been </w:t>
      </w:r>
      <w:r w:rsidR="004C2CD1" w:rsidRPr="006965EE">
        <w:rPr>
          <w:rFonts w:asciiTheme="majorHAnsi" w:hAnsiTheme="majorHAnsi"/>
          <w:lang w:val="en-GB"/>
        </w:rPr>
        <w:t xml:space="preserve">consistently complied with </w:t>
      </w:r>
      <w:r>
        <w:rPr>
          <w:rFonts w:asciiTheme="majorHAnsi" w:hAnsiTheme="majorHAnsi"/>
          <w:lang w:val="en-GB"/>
        </w:rPr>
        <w:t>in selecting</w:t>
      </w:r>
      <w:r w:rsidR="004C2CD1" w:rsidRPr="006965EE">
        <w:rPr>
          <w:rFonts w:asciiTheme="majorHAnsi" w:hAnsiTheme="majorHAnsi"/>
          <w:lang w:val="en-GB"/>
        </w:rPr>
        <w:t xml:space="preserve"> suppliers for the supply and delivery of office supplies and stationery, namely, toners and cartridges. </w:t>
      </w:r>
      <w:r>
        <w:rPr>
          <w:rFonts w:asciiTheme="majorHAnsi" w:hAnsiTheme="majorHAnsi"/>
          <w:lang w:val="en-GB"/>
        </w:rPr>
        <w:t>A total of KM 343,840.00 inclusive of</w:t>
      </w:r>
      <w:r w:rsidR="004C2CD1" w:rsidRPr="006965EE">
        <w:rPr>
          <w:rFonts w:asciiTheme="majorHAnsi" w:hAnsiTheme="majorHAnsi"/>
          <w:lang w:val="en-GB"/>
        </w:rPr>
        <w:t xml:space="preserve"> VAT</w:t>
      </w:r>
      <w:r w:rsidRPr="00671A33">
        <w:rPr>
          <w:rFonts w:asciiTheme="majorHAnsi" w:hAnsiTheme="majorHAnsi"/>
          <w:lang w:val="en-GB"/>
        </w:rPr>
        <w:t xml:space="preserve"> </w:t>
      </w:r>
      <w:r w:rsidRPr="006965EE">
        <w:rPr>
          <w:rFonts w:asciiTheme="majorHAnsi" w:hAnsiTheme="majorHAnsi"/>
          <w:lang w:val="en-GB"/>
        </w:rPr>
        <w:t xml:space="preserve">was spent </w:t>
      </w:r>
      <w:r>
        <w:rPr>
          <w:rFonts w:asciiTheme="majorHAnsi" w:hAnsiTheme="majorHAnsi"/>
          <w:lang w:val="en-GB"/>
        </w:rPr>
        <w:t>f</w:t>
      </w:r>
      <w:r w:rsidRPr="006965EE">
        <w:rPr>
          <w:rFonts w:asciiTheme="majorHAnsi" w:hAnsiTheme="majorHAnsi"/>
          <w:lang w:val="en-GB"/>
        </w:rPr>
        <w:t>or this purpose</w:t>
      </w:r>
      <w:r w:rsidR="004C2CD1" w:rsidRPr="006965EE">
        <w:rPr>
          <w:rFonts w:asciiTheme="majorHAnsi" w:hAnsiTheme="majorHAnsi"/>
          <w:lang w:val="en-GB"/>
        </w:rPr>
        <w:t xml:space="preserve">. </w:t>
      </w:r>
      <w:r>
        <w:rPr>
          <w:rFonts w:asciiTheme="majorHAnsi" w:hAnsiTheme="majorHAnsi"/>
          <w:lang w:val="en-GB"/>
        </w:rPr>
        <w:t>Also, a violation of</w:t>
      </w:r>
      <w:r w:rsidRPr="006965EE">
        <w:rPr>
          <w:rFonts w:asciiTheme="majorHAnsi" w:hAnsiTheme="majorHAnsi"/>
          <w:lang w:val="en-GB"/>
        </w:rPr>
        <w:t xml:space="preserve"> provisions </w:t>
      </w:r>
      <w:r>
        <w:rPr>
          <w:rFonts w:asciiTheme="majorHAnsi" w:hAnsiTheme="majorHAnsi"/>
          <w:lang w:val="en-GB"/>
        </w:rPr>
        <w:t>contained in</w:t>
      </w:r>
      <w:r w:rsidRPr="006965EE">
        <w:rPr>
          <w:rFonts w:asciiTheme="majorHAnsi" w:hAnsiTheme="majorHAnsi"/>
          <w:lang w:val="en-GB"/>
        </w:rPr>
        <w:t xml:space="preserve"> Articles 6 and 10 of the Public Procurement Law </w:t>
      </w:r>
      <w:r>
        <w:rPr>
          <w:rFonts w:asciiTheme="majorHAnsi" w:hAnsiTheme="majorHAnsi"/>
          <w:lang w:val="en-GB"/>
        </w:rPr>
        <w:t>of BiH was found</w:t>
      </w:r>
      <w:r w:rsidR="004C2CD1" w:rsidRPr="006965EE">
        <w:rPr>
          <w:rFonts w:asciiTheme="majorHAnsi" w:hAnsiTheme="majorHAnsi"/>
          <w:lang w:val="en-GB"/>
        </w:rPr>
        <w:t xml:space="preserve"> in the procurement of 30 computers (</w:t>
      </w:r>
      <w:r w:rsidR="00A2009A" w:rsidRPr="006965EE">
        <w:rPr>
          <w:rFonts w:asciiTheme="majorHAnsi" w:hAnsiTheme="majorHAnsi"/>
          <w:lang w:val="en-GB"/>
        </w:rPr>
        <w:t xml:space="preserve">KM </w:t>
      </w:r>
      <w:r w:rsidR="004C2CD1" w:rsidRPr="006965EE">
        <w:rPr>
          <w:rFonts w:asciiTheme="majorHAnsi" w:hAnsiTheme="majorHAnsi"/>
          <w:lang w:val="en-GB"/>
        </w:rPr>
        <w:t>55</w:t>
      </w:r>
      <w:r w:rsidR="00A2009A">
        <w:rPr>
          <w:rFonts w:asciiTheme="majorHAnsi" w:hAnsiTheme="majorHAnsi"/>
          <w:lang w:val="en-GB"/>
        </w:rPr>
        <w:t>,</w:t>
      </w:r>
      <w:r w:rsidR="004C2CD1" w:rsidRPr="006965EE">
        <w:rPr>
          <w:rFonts w:asciiTheme="majorHAnsi" w:hAnsiTheme="majorHAnsi"/>
          <w:lang w:val="en-GB"/>
        </w:rPr>
        <w:t>053</w:t>
      </w:r>
      <w:r w:rsidR="00A2009A">
        <w:rPr>
          <w:rFonts w:asciiTheme="majorHAnsi" w:hAnsiTheme="majorHAnsi"/>
          <w:lang w:val="en-GB"/>
        </w:rPr>
        <w:t>.</w:t>
      </w:r>
      <w:r w:rsidR="004C2CD1" w:rsidRPr="006965EE">
        <w:rPr>
          <w:rFonts w:asciiTheme="majorHAnsi" w:hAnsiTheme="majorHAnsi"/>
          <w:lang w:val="en-GB"/>
        </w:rPr>
        <w:t>00</w:t>
      </w:r>
      <w:r w:rsidR="00A2009A">
        <w:rPr>
          <w:rFonts w:asciiTheme="majorHAnsi" w:hAnsiTheme="majorHAnsi"/>
          <w:lang w:val="en-GB"/>
        </w:rPr>
        <w:t xml:space="preserve"> inclusive of </w:t>
      </w:r>
      <w:r w:rsidR="004C2CD1" w:rsidRPr="006965EE">
        <w:rPr>
          <w:rFonts w:asciiTheme="majorHAnsi" w:hAnsiTheme="majorHAnsi"/>
          <w:lang w:val="en-GB"/>
        </w:rPr>
        <w:t xml:space="preserve">VAT) </w:t>
      </w:r>
      <w:r w:rsidR="00A2009A">
        <w:rPr>
          <w:rFonts w:asciiTheme="majorHAnsi" w:hAnsiTheme="majorHAnsi"/>
          <w:lang w:val="en-GB"/>
        </w:rPr>
        <w:t>resulting from</w:t>
      </w:r>
      <w:r w:rsidR="004C2CD1" w:rsidRPr="006965EE">
        <w:rPr>
          <w:rFonts w:asciiTheme="majorHAnsi" w:hAnsiTheme="majorHAnsi"/>
          <w:lang w:val="en-GB"/>
        </w:rPr>
        <w:t xml:space="preserve"> the failure to implement </w:t>
      </w:r>
      <w:r w:rsidR="00A2009A">
        <w:rPr>
          <w:rFonts w:asciiTheme="majorHAnsi" w:hAnsiTheme="majorHAnsi"/>
          <w:lang w:val="en-GB"/>
        </w:rPr>
        <w:t xml:space="preserve">the </w:t>
      </w:r>
      <w:r w:rsidR="004C2CD1" w:rsidRPr="006965EE">
        <w:rPr>
          <w:rFonts w:asciiTheme="majorHAnsi" w:hAnsiTheme="majorHAnsi"/>
          <w:lang w:val="en-GB"/>
        </w:rPr>
        <w:t xml:space="preserve">appropriate procurement procedure. </w:t>
      </w:r>
      <w:r w:rsidR="00A2009A">
        <w:rPr>
          <w:rFonts w:asciiTheme="majorHAnsi" w:hAnsiTheme="majorHAnsi"/>
          <w:lang w:val="en-GB"/>
        </w:rPr>
        <w:t xml:space="preserve">Further, a violation of </w:t>
      </w:r>
      <w:r w:rsidR="00A2009A" w:rsidRPr="006965EE">
        <w:rPr>
          <w:rFonts w:asciiTheme="majorHAnsi" w:hAnsiTheme="majorHAnsi"/>
          <w:lang w:val="en-GB"/>
        </w:rPr>
        <w:t xml:space="preserve">the </w:t>
      </w:r>
      <w:r w:rsidR="00A2009A">
        <w:rPr>
          <w:rFonts w:asciiTheme="majorHAnsi" w:hAnsiTheme="majorHAnsi"/>
          <w:lang w:val="en-GB"/>
        </w:rPr>
        <w:t>statutory time period</w:t>
      </w:r>
      <w:r w:rsidR="00A2009A" w:rsidRPr="006965EE">
        <w:rPr>
          <w:rFonts w:asciiTheme="majorHAnsi" w:hAnsiTheme="majorHAnsi"/>
          <w:lang w:val="en-GB"/>
        </w:rPr>
        <w:t xml:space="preserve"> for the conclusion of a procurement contract </w:t>
      </w:r>
      <w:r w:rsidR="00A2009A">
        <w:rPr>
          <w:rFonts w:asciiTheme="majorHAnsi" w:hAnsiTheme="majorHAnsi"/>
          <w:lang w:val="en-GB"/>
        </w:rPr>
        <w:t>under</w:t>
      </w:r>
      <w:r w:rsidR="00A2009A" w:rsidRPr="006965EE">
        <w:rPr>
          <w:rFonts w:asciiTheme="majorHAnsi" w:hAnsiTheme="majorHAnsi"/>
          <w:lang w:val="en-GB"/>
        </w:rPr>
        <w:t xml:space="preserve"> Article 39 of the Public Procurement</w:t>
      </w:r>
      <w:r w:rsidR="00A2009A" w:rsidRPr="00A2009A">
        <w:rPr>
          <w:rFonts w:asciiTheme="majorHAnsi" w:hAnsiTheme="majorHAnsi"/>
          <w:lang w:val="en-GB"/>
        </w:rPr>
        <w:t xml:space="preserve"> </w:t>
      </w:r>
      <w:r w:rsidR="00A2009A" w:rsidRPr="006965EE">
        <w:rPr>
          <w:rFonts w:asciiTheme="majorHAnsi" w:hAnsiTheme="majorHAnsi"/>
          <w:lang w:val="en-GB"/>
        </w:rPr>
        <w:t>Law</w:t>
      </w:r>
      <w:r w:rsidR="00A2009A">
        <w:rPr>
          <w:rFonts w:asciiTheme="majorHAnsi" w:hAnsiTheme="majorHAnsi"/>
          <w:lang w:val="en-GB"/>
        </w:rPr>
        <w:t xml:space="preserve"> of BiH was found in the </w:t>
      </w:r>
      <w:r w:rsidR="004C2CD1" w:rsidRPr="006965EE">
        <w:rPr>
          <w:rFonts w:asciiTheme="majorHAnsi" w:hAnsiTheme="majorHAnsi"/>
          <w:lang w:val="en-GB"/>
        </w:rPr>
        <w:t xml:space="preserve">procurement of office supplies and accessories </w:t>
      </w:r>
      <w:r w:rsidR="00A2009A">
        <w:rPr>
          <w:rFonts w:asciiTheme="majorHAnsi" w:hAnsiTheme="majorHAnsi"/>
          <w:lang w:val="en-GB"/>
        </w:rPr>
        <w:t>(</w:t>
      </w:r>
      <w:r w:rsidR="004C2CD1" w:rsidRPr="006965EE">
        <w:rPr>
          <w:rFonts w:asciiTheme="majorHAnsi" w:hAnsiTheme="majorHAnsi"/>
          <w:lang w:val="en-GB"/>
        </w:rPr>
        <w:t>toners and cartridges</w:t>
      </w:r>
      <w:r w:rsidR="00A2009A">
        <w:rPr>
          <w:rFonts w:asciiTheme="majorHAnsi" w:hAnsiTheme="majorHAnsi"/>
          <w:lang w:val="en-GB"/>
        </w:rPr>
        <w:t>)</w:t>
      </w:r>
      <w:r w:rsidR="004C2CD1" w:rsidRPr="006965EE">
        <w:rPr>
          <w:rFonts w:asciiTheme="majorHAnsi" w:hAnsiTheme="majorHAnsi"/>
          <w:lang w:val="en-GB"/>
        </w:rPr>
        <w:t xml:space="preserve">, maintenance services </w:t>
      </w:r>
      <w:r w:rsidR="00A2009A">
        <w:rPr>
          <w:rFonts w:asciiTheme="majorHAnsi" w:hAnsiTheme="majorHAnsi"/>
          <w:lang w:val="en-GB"/>
        </w:rPr>
        <w:t>for</w:t>
      </w:r>
      <w:r w:rsidR="004C2CD1" w:rsidRPr="006965EE">
        <w:rPr>
          <w:rFonts w:asciiTheme="majorHAnsi" w:hAnsiTheme="majorHAnsi"/>
          <w:lang w:val="en-GB"/>
        </w:rPr>
        <w:t xml:space="preserve"> </w:t>
      </w:r>
      <w:r w:rsidR="00A2009A" w:rsidRPr="006965EE">
        <w:rPr>
          <w:rFonts w:asciiTheme="majorHAnsi" w:hAnsiTheme="majorHAnsi"/>
          <w:lang w:val="en-GB"/>
        </w:rPr>
        <w:t>lice</w:t>
      </w:r>
      <w:r w:rsidR="00A2009A">
        <w:rPr>
          <w:rFonts w:asciiTheme="majorHAnsi" w:hAnsiTheme="majorHAnsi"/>
          <w:lang w:val="en-GB"/>
        </w:rPr>
        <w:t>ns</w:t>
      </w:r>
      <w:r w:rsidR="00A2009A" w:rsidRPr="006965EE">
        <w:rPr>
          <w:rFonts w:asciiTheme="majorHAnsi" w:hAnsiTheme="majorHAnsi"/>
          <w:lang w:val="en-GB"/>
        </w:rPr>
        <w:t>ed</w:t>
      </w:r>
      <w:r w:rsidR="004C2CD1" w:rsidRPr="006965EE">
        <w:rPr>
          <w:rFonts w:asciiTheme="majorHAnsi" w:hAnsiTheme="majorHAnsi"/>
          <w:lang w:val="en-GB"/>
        </w:rPr>
        <w:t xml:space="preserve"> software and services </w:t>
      </w:r>
      <w:r w:rsidR="00A2009A">
        <w:rPr>
          <w:rFonts w:asciiTheme="majorHAnsi" w:hAnsiTheme="majorHAnsi"/>
          <w:lang w:val="en-GB"/>
        </w:rPr>
        <w:t xml:space="preserve">relating to </w:t>
      </w:r>
      <w:r w:rsidR="004C2CD1" w:rsidRPr="006965EE">
        <w:rPr>
          <w:rFonts w:asciiTheme="majorHAnsi" w:hAnsiTheme="majorHAnsi"/>
          <w:lang w:val="en-GB"/>
        </w:rPr>
        <w:t>licen</w:t>
      </w:r>
      <w:r w:rsidR="00A2009A">
        <w:rPr>
          <w:rFonts w:asciiTheme="majorHAnsi" w:hAnsiTheme="majorHAnsi"/>
          <w:lang w:val="en-GB"/>
        </w:rPr>
        <w:t>c</w:t>
      </w:r>
      <w:r w:rsidR="004C2CD1" w:rsidRPr="006965EE">
        <w:rPr>
          <w:rFonts w:asciiTheme="majorHAnsi" w:hAnsiTheme="majorHAnsi"/>
          <w:lang w:val="en-GB"/>
        </w:rPr>
        <w:t>e extension for one year</w:t>
      </w:r>
      <w:r w:rsidR="00A2009A">
        <w:rPr>
          <w:rFonts w:asciiTheme="majorHAnsi" w:hAnsiTheme="majorHAnsi"/>
          <w:lang w:val="en-GB"/>
        </w:rPr>
        <w:t>-</w:t>
      </w:r>
      <w:r w:rsidR="004C2CD1" w:rsidRPr="006965EE">
        <w:rPr>
          <w:rFonts w:asciiTheme="majorHAnsi" w:hAnsiTheme="majorHAnsi"/>
          <w:lang w:val="en-GB"/>
        </w:rPr>
        <w:t xml:space="preserve">support </w:t>
      </w:r>
      <w:r w:rsidR="00A2009A">
        <w:rPr>
          <w:rFonts w:asciiTheme="majorHAnsi" w:hAnsiTheme="majorHAnsi"/>
          <w:lang w:val="en-GB"/>
        </w:rPr>
        <w:t xml:space="preserve">for </w:t>
      </w:r>
      <w:r w:rsidR="004C2CD1" w:rsidRPr="006965EE">
        <w:rPr>
          <w:rFonts w:asciiTheme="majorHAnsi" w:hAnsiTheme="majorHAnsi"/>
          <w:lang w:val="en-GB"/>
        </w:rPr>
        <w:t>license</w:t>
      </w:r>
      <w:r w:rsidR="00A2009A">
        <w:rPr>
          <w:rFonts w:asciiTheme="majorHAnsi" w:hAnsiTheme="majorHAnsi"/>
          <w:lang w:val="en-GB"/>
        </w:rPr>
        <w:t>d</w:t>
      </w:r>
      <w:r w:rsidR="004C2CD1" w:rsidRPr="006965EE">
        <w:rPr>
          <w:rFonts w:asciiTheme="majorHAnsi" w:hAnsiTheme="majorHAnsi"/>
          <w:lang w:val="en-GB"/>
        </w:rPr>
        <w:t xml:space="preserve"> software.</w:t>
      </w:r>
      <w:r w:rsidR="006D32E1" w:rsidRPr="006965EE">
        <w:rPr>
          <w:rStyle w:val="FootnoteReference"/>
          <w:lang w:val="en-GB"/>
        </w:rPr>
        <w:footnoteReference w:id="16"/>
      </w:r>
      <w:r w:rsidR="00A2009A">
        <w:rPr>
          <w:rFonts w:asciiTheme="majorHAnsi" w:hAnsiTheme="majorHAnsi"/>
          <w:lang w:val="en-GB"/>
        </w:rPr>
        <w:t xml:space="preserve"> </w:t>
      </w:r>
      <w:r w:rsidR="004C2CD1" w:rsidRPr="006965EE">
        <w:rPr>
          <w:rFonts w:asciiTheme="majorHAnsi" w:hAnsiTheme="majorHAnsi"/>
          <w:lang w:val="en-GB"/>
        </w:rPr>
        <w:t xml:space="preserve">This is just one of the problems </w:t>
      </w:r>
      <w:r w:rsidR="006A18B2">
        <w:rPr>
          <w:rFonts w:asciiTheme="majorHAnsi" w:hAnsiTheme="majorHAnsi"/>
          <w:lang w:val="en-GB"/>
        </w:rPr>
        <w:t>identified</w:t>
      </w:r>
      <w:r w:rsidR="004C2CD1" w:rsidRPr="006965EE">
        <w:rPr>
          <w:rFonts w:asciiTheme="majorHAnsi" w:hAnsiTheme="majorHAnsi"/>
          <w:lang w:val="en-GB"/>
        </w:rPr>
        <w:t xml:space="preserve"> </w:t>
      </w:r>
      <w:r w:rsidR="006A18B2" w:rsidRPr="006965EE">
        <w:rPr>
          <w:rFonts w:asciiTheme="majorHAnsi" w:hAnsiTheme="majorHAnsi"/>
          <w:lang w:val="en-GB"/>
        </w:rPr>
        <w:t xml:space="preserve">by the Audit Office </w:t>
      </w:r>
      <w:r w:rsidR="004C2CD1" w:rsidRPr="006965EE">
        <w:rPr>
          <w:rFonts w:asciiTheme="majorHAnsi" w:hAnsiTheme="majorHAnsi"/>
          <w:lang w:val="en-GB"/>
        </w:rPr>
        <w:t xml:space="preserve">in the area of ​​public procurement. </w:t>
      </w:r>
      <w:r w:rsidR="006A18B2" w:rsidRPr="006965EE">
        <w:rPr>
          <w:rFonts w:asciiTheme="majorHAnsi" w:hAnsiTheme="majorHAnsi"/>
          <w:lang w:val="en-GB"/>
        </w:rPr>
        <w:t>T</w:t>
      </w:r>
      <w:r w:rsidR="004C2CD1" w:rsidRPr="006965EE">
        <w:rPr>
          <w:rFonts w:asciiTheme="majorHAnsi" w:hAnsiTheme="majorHAnsi"/>
          <w:lang w:val="en-GB"/>
        </w:rPr>
        <w:t>he</w:t>
      </w:r>
      <w:r w:rsidR="006A18B2">
        <w:rPr>
          <w:rFonts w:asciiTheme="majorHAnsi" w:hAnsiTheme="majorHAnsi"/>
          <w:lang w:val="en-GB"/>
        </w:rPr>
        <w:t xml:space="preserve"> list of irregularities does not stop here, however. For example, </w:t>
      </w:r>
      <w:r w:rsidR="006A18B2" w:rsidRPr="006965EE">
        <w:rPr>
          <w:rFonts w:asciiTheme="majorHAnsi" w:hAnsiTheme="majorHAnsi"/>
          <w:lang w:val="en-GB"/>
        </w:rPr>
        <w:t xml:space="preserve">in 2013 </w:t>
      </w:r>
      <w:r w:rsidR="004C2CD1" w:rsidRPr="006965EE">
        <w:rPr>
          <w:rFonts w:asciiTheme="majorHAnsi" w:hAnsiTheme="majorHAnsi"/>
          <w:lang w:val="en-GB"/>
        </w:rPr>
        <w:t xml:space="preserve">the Ministry of Justice of </w:t>
      </w:r>
      <w:r w:rsidR="006A18B2">
        <w:rPr>
          <w:rFonts w:asciiTheme="majorHAnsi" w:hAnsiTheme="majorHAnsi"/>
          <w:lang w:val="en-GB"/>
        </w:rPr>
        <w:t>FBiH conducted seven</w:t>
      </w:r>
      <w:r w:rsidR="004C2CD1" w:rsidRPr="006965EE">
        <w:rPr>
          <w:rFonts w:asciiTheme="majorHAnsi" w:hAnsiTheme="majorHAnsi"/>
          <w:lang w:val="en-GB"/>
        </w:rPr>
        <w:t xml:space="preserve"> procurement proc</w:t>
      </w:r>
      <w:r w:rsidR="006A18B2">
        <w:rPr>
          <w:rFonts w:asciiTheme="majorHAnsi" w:hAnsiTheme="majorHAnsi"/>
          <w:lang w:val="en-GB"/>
        </w:rPr>
        <w:t>edures</w:t>
      </w:r>
      <w:r w:rsidR="004C2CD1" w:rsidRPr="006965EE">
        <w:rPr>
          <w:rFonts w:asciiTheme="majorHAnsi" w:hAnsiTheme="majorHAnsi"/>
          <w:lang w:val="en-GB"/>
        </w:rPr>
        <w:t xml:space="preserve"> with the following outcomes:</w:t>
      </w:r>
    </w:p>
    <w:p w:rsidR="00DC7906" w:rsidRPr="006965EE" w:rsidRDefault="006A18B2" w:rsidP="00DC4521">
      <w:pPr>
        <w:pStyle w:val="ListParagraph"/>
        <w:numPr>
          <w:ilvl w:val="0"/>
          <w:numId w:val="7"/>
        </w:numPr>
        <w:jc w:val="both"/>
        <w:rPr>
          <w:rFonts w:asciiTheme="majorHAnsi" w:hAnsiTheme="majorHAnsi"/>
          <w:lang w:val="en-GB"/>
        </w:rPr>
      </w:pPr>
      <w:r>
        <w:rPr>
          <w:rFonts w:asciiTheme="majorHAnsi" w:hAnsiTheme="majorHAnsi"/>
          <w:lang w:val="en-GB"/>
        </w:rPr>
        <w:lastRenderedPageBreak/>
        <w:t>three</w:t>
      </w:r>
      <w:r w:rsidR="00DC7906" w:rsidRPr="006965EE">
        <w:rPr>
          <w:rFonts w:asciiTheme="majorHAnsi" w:hAnsiTheme="majorHAnsi"/>
          <w:lang w:val="en-GB"/>
        </w:rPr>
        <w:t xml:space="preserve"> contracts </w:t>
      </w:r>
      <w:r w:rsidR="009177FA">
        <w:rPr>
          <w:rFonts w:asciiTheme="majorHAnsi" w:hAnsiTheme="majorHAnsi"/>
          <w:lang w:val="en-GB"/>
        </w:rPr>
        <w:t>awarded through</w:t>
      </w:r>
      <w:r w:rsidR="00DC7906" w:rsidRPr="006965EE">
        <w:rPr>
          <w:rFonts w:asciiTheme="majorHAnsi" w:hAnsiTheme="majorHAnsi"/>
          <w:lang w:val="en-GB"/>
        </w:rPr>
        <w:t xml:space="preserve"> open procedure </w:t>
      </w:r>
      <w:r w:rsidR="009177FA">
        <w:rPr>
          <w:rFonts w:asciiTheme="majorHAnsi" w:hAnsiTheme="majorHAnsi"/>
          <w:lang w:val="en-GB"/>
        </w:rPr>
        <w:t>to the tune</w:t>
      </w:r>
      <w:r w:rsidR="00DC7906" w:rsidRPr="006965EE">
        <w:rPr>
          <w:rFonts w:asciiTheme="majorHAnsi" w:hAnsiTheme="majorHAnsi"/>
          <w:lang w:val="en-GB"/>
        </w:rPr>
        <w:t xml:space="preserve"> of </w:t>
      </w:r>
      <w:r w:rsidRPr="006965EE">
        <w:rPr>
          <w:rFonts w:asciiTheme="majorHAnsi" w:hAnsiTheme="majorHAnsi"/>
          <w:lang w:val="en-GB"/>
        </w:rPr>
        <w:t xml:space="preserve">KM </w:t>
      </w:r>
      <w:r w:rsidR="00DC7906" w:rsidRPr="006965EE">
        <w:rPr>
          <w:rFonts w:asciiTheme="majorHAnsi" w:hAnsiTheme="majorHAnsi"/>
          <w:lang w:val="en-GB"/>
        </w:rPr>
        <w:t>95,445.41 inclu</w:t>
      </w:r>
      <w:r>
        <w:rPr>
          <w:rFonts w:asciiTheme="majorHAnsi" w:hAnsiTheme="majorHAnsi"/>
          <w:lang w:val="en-GB"/>
        </w:rPr>
        <w:t>sive of</w:t>
      </w:r>
      <w:r w:rsidR="00DC7906" w:rsidRPr="006965EE">
        <w:rPr>
          <w:rFonts w:asciiTheme="majorHAnsi" w:hAnsiTheme="majorHAnsi"/>
          <w:lang w:val="en-GB"/>
        </w:rPr>
        <w:t xml:space="preserve"> VAT,</w:t>
      </w:r>
    </w:p>
    <w:p w:rsidR="00DC7906" w:rsidRPr="006965EE" w:rsidRDefault="00B70DF0" w:rsidP="00DC4521">
      <w:pPr>
        <w:pStyle w:val="ListParagraph"/>
        <w:numPr>
          <w:ilvl w:val="0"/>
          <w:numId w:val="7"/>
        </w:numPr>
        <w:jc w:val="both"/>
        <w:rPr>
          <w:rFonts w:asciiTheme="majorHAnsi" w:hAnsiTheme="majorHAnsi"/>
          <w:lang w:val="en-GB"/>
        </w:rPr>
      </w:pPr>
      <w:r>
        <w:rPr>
          <w:rFonts w:asciiTheme="majorHAnsi" w:hAnsiTheme="majorHAnsi"/>
          <w:lang w:val="en-GB"/>
        </w:rPr>
        <w:t>one</w:t>
      </w:r>
      <w:r w:rsidR="00DC7906" w:rsidRPr="006965EE">
        <w:rPr>
          <w:rFonts w:asciiTheme="majorHAnsi" w:hAnsiTheme="majorHAnsi"/>
          <w:lang w:val="en-GB"/>
        </w:rPr>
        <w:t xml:space="preserve"> competitive request </w:t>
      </w:r>
      <w:r w:rsidR="009177FA">
        <w:rPr>
          <w:rFonts w:asciiTheme="majorHAnsi" w:hAnsiTheme="majorHAnsi"/>
          <w:lang w:val="en-GB"/>
        </w:rPr>
        <w:t>to the tune</w:t>
      </w:r>
      <w:r w:rsidR="00DC7906" w:rsidRPr="006965EE">
        <w:rPr>
          <w:rFonts w:asciiTheme="majorHAnsi" w:hAnsiTheme="majorHAnsi"/>
          <w:lang w:val="en-GB"/>
        </w:rPr>
        <w:t xml:space="preserve"> of </w:t>
      </w:r>
      <w:r w:rsidRPr="006965EE">
        <w:rPr>
          <w:rFonts w:asciiTheme="majorHAnsi" w:hAnsiTheme="majorHAnsi"/>
          <w:lang w:val="en-GB"/>
        </w:rPr>
        <w:t xml:space="preserve">KM </w:t>
      </w:r>
      <w:r w:rsidR="00DC7906" w:rsidRPr="006965EE">
        <w:rPr>
          <w:rFonts w:asciiTheme="majorHAnsi" w:hAnsiTheme="majorHAnsi"/>
          <w:lang w:val="en-GB"/>
        </w:rPr>
        <w:t xml:space="preserve">11,083.69 </w:t>
      </w:r>
      <w:r>
        <w:rPr>
          <w:rFonts w:asciiTheme="majorHAnsi" w:hAnsiTheme="majorHAnsi"/>
          <w:lang w:val="en-GB"/>
        </w:rPr>
        <w:t>inclusive of VAT</w:t>
      </w:r>
      <w:r w:rsidR="00DC7906" w:rsidRPr="006965EE">
        <w:rPr>
          <w:rFonts w:asciiTheme="majorHAnsi" w:hAnsiTheme="majorHAnsi"/>
          <w:lang w:val="en-GB"/>
        </w:rPr>
        <w:t xml:space="preserve">, </w:t>
      </w:r>
    </w:p>
    <w:p w:rsidR="00DC7906" w:rsidRPr="006965EE" w:rsidRDefault="00B70DF0" w:rsidP="00DC4521">
      <w:pPr>
        <w:pStyle w:val="ListParagraph"/>
        <w:numPr>
          <w:ilvl w:val="0"/>
          <w:numId w:val="7"/>
        </w:numPr>
        <w:jc w:val="both"/>
        <w:rPr>
          <w:rFonts w:asciiTheme="majorHAnsi" w:hAnsiTheme="majorHAnsi"/>
          <w:lang w:val="en-GB"/>
        </w:rPr>
      </w:pPr>
      <w:r>
        <w:rPr>
          <w:rFonts w:asciiTheme="majorHAnsi" w:hAnsiTheme="majorHAnsi"/>
          <w:lang w:val="en-GB"/>
        </w:rPr>
        <w:t>three</w:t>
      </w:r>
      <w:r w:rsidR="00DC7906" w:rsidRPr="006965EE">
        <w:rPr>
          <w:rFonts w:asciiTheme="majorHAnsi" w:hAnsiTheme="majorHAnsi"/>
          <w:lang w:val="en-GB"/>
        </w:rPr>
        <w:t xml:space="preserve"> contracts by direct agreement </w:t>
      </w:r>
      <w:r w:rsidR="009177FA">
        <w:rPr>
          <w:rFonts w:asciiTheme="majorHAnsi" w:hAnsiTheme="majorHAnsi"/>
          <w:lang w:val="en-GB"/>
        </w:rPr>
        <w:t>to the tune</w:t>
      </w:r>
      <w:r w:rsidR="00DC7906" w:rsidRPr="006965EE">
        <w:rPr>
          <w:rFonts w:asciiTheme="majorHAnsi" w:hAnsiTheme="majorHAnsi"/>
          <w:lang w:val="en-GB"/>
        </w:rPr>
        <w:t xml:space="preserve"> of </w:t>
      </w:r>
      <w:r w:rsidR="009177FA" w:rsidRPr="006965EE">
        <w:rPr>
          <w:rFonts w:asciiTheme="majorHAnsi" w:hAnsiTheme="majorHAnsi"/>
          <w:lang w:val="en-GB"/>
        </w:rPr>
        <w:t xml:space="preserve">KM </w:t>
      </w:r>
      <w:r w:rsidR="00DC7906" w:rsidRPr="006965EE">
        <w:rPr>
          <w:rFonts w:asciiTheme="majorHAnsi" w:hAnsiTheme="majorHAnsi"/>
          <w:lang w:val="en-GB"/>
        </w:rPr>
        <w:t xml:space="preserve">15,364.78 </w:t>
      </w:r>
      <w:r>
        <w:rPr>
          <w:rFonts w:asciiTheme="majorHAnsi" w:hAnsiTheme="majorHAnsi"/>
          <w:lang w:val="en-GB"/>
        </w:rPr>
        <w:t>inclusive of VAT</w:t>
      </w:r>
      <w:r w:rsidR="00DC7906" w:rsidRPr="006965EE">
        <w:rPr>
          <w:rFonts w:asciiTheme="majorHAnsi" w:hAnsiTheme="majorHAnsi"/>
          <w:lang w:val="en-GB"/>
        </w:rPr>
        <w:t>.</w:t>
      </w:r>
    </w:p>
    <w:p w:rsidR="00DC7906" w:rsidRPr="006965EE" w:rsidRDefault="00872F85" w:rsidP="00872F85">
      <w:pPr>
        <w:pStyle w:val="ListParagraph"/>
        <w:jc w:val="both"/>
        <w:rPr>
          <w:rFonts w:asciiTheme="majorHAnsi" w:hAnsiTheme="majorHAnsi"/>
          <w:lang w:val="en-GB"/>
        </w:rPr>
      </w:pPr>
      <w:r w:rsidRPr="006965EE">
        <w:rPr>
          <w:rFonts w:asciiTheme="majorHAnsi" w:hAnsiTheme="majorHAnsi"/>
          <w:lang w:val="en-GB"/>
        </w:rPr>
        <w:t>(</w:t>
      </w:r>
      <w:r w:rsidR="009177FA">
        <w:rPr>
          <w:rFonts w:asciiTheme="majorHAnsi" w:hAnsiTheme="majorHAnsi"/>
          <w:lang w:val="en-GB"/>
        </w:rPr>
        <w:t>t</w:t>
      </w:r>
      <w:r w:rsidRPr="006965EE">
        <w:rPr>
          <w:rFonts w:asciiTheme="majorHAnsi" w:hAnsiTheme="majorHAnsi"/>
          <w:lang w:val="en-GB"/>
        </w:rPr>
        <w:t xml:space="preserve">wo procedures have not been completed because the number of </w:t>
      </w:r>
      <w:r w:rsidR="009177FA">
        <w:rPr>
          <w:rFonts w:asciiTheme="majorHAnsi" w:hAnsiTheme="majorHAnsi"/>
          <w:lang w:val="en-GB"/>
        </w:rPr>
        <w:t>eligible bids</w:t>
      </w:r>
      <w:r w:rsidRPr="006965EE">
        <w:rPr>
          <w:rFonts w:asciiTheme="majorHAnsi" w:hAnsiTheme="majorHAnsi"/>
          <w:lang w:val="en-GB"/>
        </w:rPr>
        <w:t xml:space="preserve"> was </w:t>
      </w:r>
      <w:r w:rsidR="009177FA">
        <w:rPr>
          <w:rFonts w:asciiTheme="majorHAnsi" w:hAnsiTheme="majorHAnsi"/>
          <w:lang w:val="en-GB"/>
        </w:rPr>
        <w:t>below</w:t>
      </w:r>
      <w:r w:rsidRPr="006965EE">
        <w:rPr>
          <w:rFonts w:asciiTheme="majorHAnsi" w:hAnsiTheme="majorHAnsi"/>
          <w:lang w:val="en-GB"/>
        </w:rPr>
        <w:t xml:space="preserve"> </w:t>
      </w:r>
      <w:r w:rsidR="001354CA">
        <w:rPr>
          <w:rFonts w:asciiTheme="majorHAnsi" w:hAnsiTheme="majorHAnsi"/>
          <w:lang w:val="en-GB"/>
        </w:rPr>
        <w:t>three</w:t>
      </w:r>
      <w:r w:rsidRPr="006965EE">
        <w:rPr>
          <w:rFonts w:asciiTheme="majorHAnsi" w:hAnsiTheme="majorHAnsi"/>
          <w:lang w:val="en-GB"/>
        </w:rPr>
        <w:t xml:space="preserve"> and </w:t>
      </w:r>
      <w:r w:rsidR="009177FA">
        <w:rPr>
          <w:rFonts w:asciiTheme="majorHAnsi" w:hAnsiTheme="majorHAnsi"/>
          <w:lang w:val="en-GB"/>
        </w:rPr>
        <w:t xml:space="preserve">as such </w:t>
      </w:r>
      <w:r w:rsidRPr="006965EE">
        <w:rPr>
          <w:rFonts w:asciiTheme="majorHAnsi" w:hAnsiTheme="majorHAnsi"/>
          <w:lang w:val="en-GB"/>
        </w:rPr>
        <w:t>did not provide for genuine competition on the contract</w:t>
      </w:r>
      <w:r w:rsidR="009177FA">
        <w:rPr>
          <w:rFonts w:asciiTheme="majorHAnsi" w:hAnsiTheme="majorHAnsi"/>
          <w:lang w:val="en-GB"/>
        </w:rPr>
        <w:t xml:space="preserve"> in question</w:t>
      </w:r>
      <w:r w:rsidRPr="006965EE">
        <w:rPr>
          <w:rFonts w:asciiTheme="majorHAnsi" w:hAnsiTheme="majorHAnsi"/>
          <w:lang w:val="en-GB"/>
        </w:rPr>
        <w:t>.)</w:t>
      </w:r>
    </w:p>
    <w:p w:rsidR="00035F69" w:rsidRPr="006965EE" w:rsidRDefault="009177FA" w:rsidP="00035F69">
      <w:pPr>
        <w:pStyle w:val="ListParagraph"/>
        <w:ind w:left="0"/>
        <w:jc w:val="both"/>
        <w:rPr>
          <w:rFonts w:asciiTheme="majorHAnsi" w:hAnsiTheme="majorHAnsi"/>
          <w:lang w:val="en-GB"/>
        </w:rPr>
      </w:pPr>
      <w:r>
        <w:rPr>
          <w:rFonts w:asciiTheme="majorHAnsi" w:hAnsiTheme="majorHAnsi"/>
          <w:lang w:val="en-GB"/>
        </w:rPr>
        <w:t>Procurement by</w:t>
      </w:r>
      <w:r w:rsidR="00DC7906" w:rsidRPr="006965EE">
        <w:rPr>
          <w:rFonts w:asciiTheme="majorHAnsi" w:hAnsiTheme="majorHAnsi"/>
          <w:lang w:val="en-GB"/>
        </w:rPr>
        <w:t xml:space="preserve"> direct agreement </w:t>
      </w:r>
      <w:r>
        <w:rPr>
          <w:rFonts w:asciiTheme="majorHAnsi" w:hAnsiTheme="majorHAnsi"/>
          <w:lang w:val="en-GB"/>
        </w:rPr>
        <w:t>made up</w:t>
      </w:r>
      <w:r w:rsidR="00DC7906" w:rsidRPr="006965EE">
        <w:rPr>
          <w:rFonts w:asciiTheme="majorHAnsi" w:hAnsiTheme="majorHAnsi"/>
          <w:lang w:val="en-GB"/>
        </w:rPr>
        <w:t xml:space="preserve"> 31% of total procurement spending, </w:t>
      </w:r>
      <w:r>
        <w:rPr>
          <w:rFonts w:asciiTheme="majorHAnsi" w:hAnsiTheme="majorHAnsi"/>
          <w:lang w:val="en-GB"/>
        </w:rPr>
        <w:t>i.e. 21% of the original</w:t>
      </w:r>
      <w:r w:rsidR="001354CA">
        <w:rPr>
          <w:rFonts w:asciiTheme="majorHAnsi" w:hAnsiTheme="majorHAnsi"/>
          <w:lang w:val="en-GB"/>
        </w:rPr>
        <w:t xml:space="preserve"> plan. This</w:t>
      </w:r>
      <w:r w:rsidR="00DC7906" w:rsidRPr="006965EE">
        <w:rPr>
          <w:rFonts w:asciiTheme="majorHAnsi" w:hAnsiTheme="majorHAnsi"/>
          <w:lang w:val="en-GB"/>
        </w:rPr>
        <w:t xml:space="preserve"> is </w:t>
      </w:r>
      <w:r>
        <w:rPr>
          <w:rFonts w:asciiTheme="majorHAnsi" w:hAnsiTheme="majorHAnsi"/>
          <w:lang w:val="en-GB"/>
        </w:rPr>
        <w:t>in</w:t>
      </w:r>
      <w:r w:rsidR="001354CA">
        <w:rPr>
          <w:rFonts w:asciiTheme="majorHAnsi" w:hAnsiTheme="majorHAnsi"/>
          <w:lang w:val="en-GB"/>
        </w:rPr>
        <w:t xml:space="preserve"> clear</w:t>
      </w:r>
      <w:r>
        <w:rPr>
          <w:rFonts w:asciiTheme="majorHAnsi" w:hAnsiTheme="majorHAnsi"/>
          <w:lang w:val="en-GB"/>
        </w:rPr>
        <w:t xml:space="preserve"> contravention of</w:t>
      </w:r>
      <w:r w:rsidR="00DC7906" w:rsidRPr="006965EE">
        <w:rPr>
          <w:rFonts w:asciiTheme="majorHAnsi" w:hAnsiTheme="majorHAnsi"/>
          <w:lang w:val="en-GB"/>
        </w:rPr>
        <w:t xml:space="preserve"> the </w:t>
      </w:r>
      <w:r>
        <w:rPr>
          <w:rFonts w:asciiTheme="majorHAnsi" w:hAnsiTheme="majorHAnsi"/>
          <w:lang w:val="en-GB"/>
        </w:rPr>
        <w:t>Public Procurement Law</w:t>
      </w:r>
      <w:r w:rsidR="00DC7906" w:rsidRPr="006965EE">
        <w:rPr>
          <w:rFonts w:asciiTheme="majorHAnsi" w:hAnsiTheme="majorHAnsi"/>
          <w:lang w:val="en-GB"/>
        </w:rPr>
        <w:t xml:space="preserve">, which stipulates that the total value of procurement by direct agreement </w:t>
      </w:r>
      <w:r>
        <w:rPr>
          <w:rFonts w:asciiTheme="majorHAnsi" w:hAnsiTheme="majorHAnsi"/>
          <w:lang w:val="en-GB"/>
        </w:rPr>
        <w:t xml:space="preserve">must </w:t>
      </w:r>
      <w:r w:rsidR="00DC7906" w:rsidRPr="006965EE">
        <w:rPr>
          <w:rFonts w:asciiTheme="majorHAnsi" w:hAnsiTheme="majorHAnsi"/>
          <w:lang w:val="en-GB"/>
        </w:rPr>
        <w:t xml:space="preserve">not exceed 10% of total </w:t>
      </w:r>
      <w:r>
        <w:rPr>
          <w:rFonts w:asciiTheme="majorHAnsi" w:hAnsiTheme="majorHAnsi"/>
          <w:lang w:val="en-GB"/>
        </w:rPr>
        <w:t>procurement</w:t>
      </w:r>
      <w:r w:rsidR="00DC7906" w:rsidRPr="006965EE">
        <w:rPr>
          <w:rFonts w:asciiTheme="majorHAnsi" w:hAnsiTheme="majorHAnsi"/>
          <w:lang w:val="en-GB"/>
        </w:rPr>
        <w:t xml:space="preserve">. </w:t>
      </w:r>
      <w:r>
        <w:rPr>
          <w:rFonts w:asciiTheme="majorHAnsi" w:hAnsiTheme="majorHAnsi"/>
          <w:lang w:val="en-GB"/>
        </w:rPr>
        <w:t>It is important to note that, despite this</w:t>
      </w:r>
      <w:r w:rsidR="00DC7906" w:rsidRPr="006965EE">
        <w:rPr>
          <w:rFonts w:asciiTheme="majorHAnsi" w:hAnsiTheme="majorHAnsi"/>
          <w:lang w:val="en-GB"/>
        </w:rPr>
        <w:t xml:space="preserve"> legal provision, </w:t>
      </w:r>
      <w:r w:rsidR="00960265" w:rsidRPr="006965EE">
        <w:rPr>
          <w:rFonts w:asciiTheme="majorHAnsi" w:hAnsiTheme="majorHAnsi"/>
          <w:lang w:val="en-GB"/>
        </w:rPr>
        <w:t xml:space="preserve">direct agreement </w:t>
      </w:r>
      <w:r w:rsidR="00960265">
        <w:rPr>
          <w:rFonts w:asciiTheme="majorHAnsi" w:hAnsiTheme="majorHAnsi"/>
          <w:lang w:val="en-GB"/>
        </w:rPr>
        <w:t xml:space="preserve">remains the most commonly used </w:t>
      </w:r>
      <w:r w:rsidR="00DC7906" w:rsidRPr="006965EE">
        <w:rPr>
          <w:rFonts w:asciiTheme="majorHAnsi" w:hAnsiTheme="majorHAnsi"/>
          <w:lang w:val="en-GB"/>
        </w:rPr>
        <w:t xml:space="preserve">public procurement procedure </w:t>
      </w:r>
      <w:r w:rsidR="00960265">
        <w:rPr>
          <w:rFonts w:asciiTheme="majorHAnsi" w:hAnsiTheme="majorHAnsi"/>
          <w:lang w:val="en-GB"/>
        </w:rPr>
        <w:t>in the analysed</w:t>
      </w:r>
      <w:r w:rsidR="00DC7906" w:rsidRPr="006965EE">
        <w:rPr>
          <w:rFonts w:asciiTheme="majorHAnsi" w:hAnsiTheme="majorHAnsi"/>
          <w:lang w:val="en-GB"/>
        </w:rPr>
        <w:t xml:space="preserve"> sample of institutions </w:t>
      </w:r>
      <w:r w:rsidR="00960265">
        <w:rPr>
          <w:rFonts w:asciiTheme="majorHAnsi" w:hAnsiTheme="majorHAnsi"/>
          <w:lang w:val="en-GB"/>
        </w:rPr>
        <w:t>in FBiH</w:t>
      </w:r>
      <w:r w:rsidR="00DC7906" w:rsidRPr="006965EE">
        <w:rPr>
          <w:rFonts w:asciiTheme="majorHAnsi" w:hAnsiTheme="majorHAnsi"/>
          <w:lang w:val="en-GB"/>
        </w:rPr>
        <w:t>.</w:t>
      </w:r>
    </w:p>
    <w:p w:rsidR="00F877A3" w:rsidRPr="006965EE" w:rsidRDefault="00F877A3" w:rsidP="00DC7906">
      <w:pPr>
        <w:pStyle w:val="ListParagraph"/>
        <w:ind w:left="0"/>
        <w:jc w:val="both"/>
        <w:rPr>
          <w:rFonts w:asciiTheme="majorHAnsi" w:hAnsiTheme="majorHAnsi"/>
          <w:lang w:val="en-GB"/>
        </w:rPr>
      </w:pPr>
    </w:p>
    <w:p w:rsidR="009200DD" w:rsidRPr="006965EE" w:rsidRDefault="009200DD" w:rsidP="009200DD">
      <w:pPr>
        <w:jc w:val="both"/>
        <w:rPr>
          <w:rFonts w:asciiTheme="majorHAnsi" w:hAnsiTheme="majorHAnsi"/>
          <w:lang w:val="en-GB"/>
        </w:rPr>
      </w:pPr>
      <w:r w:rsidRPr="006965EE">
        <w:rPr>
          <w:rFonts w:asciiTheme="majorHAnsi" w:hAnsiTheme="majorHAnsi"/>
          <w:b/>
          <w:lang w:val="en-GB"/>
        </w:rPr>
        <w:t>Only one of the five</w:t>
      </w:r>
      <w:r w:rsidR="006965EE">
        <w:rPr>
          <w:rFonts w:asciiTheme="majorHAnsi" w:hAnsiTheme="majorHAnsi"/>
          <w:b/>
          <w:lang w:val="en-GB"/>
        </w:rPr>
        <w:t xml:space="preserve"> </w:t>
      </w:r>
      <w:r w:rsidRPr="006965EE">
        <w:rPr>
          <w:rFonts w:asciiTheme="majorHAnsi" w:hAnsiTheme="majorHAnsi"/>
          <w:lang w:val="en-GB"/>
        </w:rPr>
        <w:t>anal</w:t>
      </w:r>
      <w:r w:rsidR="0096754B">
        <w:rPr>
          <w:rFonts w:asciiTheme="majorHAnsi" w:hAnsiTheme="majorHAnsi"/>
          <w:lang w:val="en-GB"/>
        </w:rPr>
        <w:t>yse</w:t>
      </w:r>
      <w:r w:rsidRPr="006965EE">
        <w:rPr>
          <w:rFonts w:asciiTheme="majorHAnsi" w:hAnsiTheme="majorHAnsi"/>
          <w:lang w:val="en-GB"/>
        </w:rPr>
        <w:t xml:space="preserve">d institutions </w:t>
      </w:r>
      <w:r w:rsidR="00960265">
        <w:rPr>
          <w:rFonts w:asciiTheme="majorHAnsi" w:hAnsiTheme="majorHAnsi"/>
          <w:lang w:val="en-GB"/>
        </w:rPr>
        <w:t>in FBiH</w:t>
      </w:r>
      <w:r w:rsidRPr="006965EE">
        <w:rPr>
          <w:rFonts w:asciiTheme="majorHAnsi" w:hAnsiTheme="majorHAnsi"/>
          <w:lang w:val="en-GB"/>
        </w:rPr>
        <w:t xml:space="preserve"> (</w:t>
      </w:r>
      <w:r w:rsidR="00960265">
        <w:rPr>
          <w:rFonts w:asciiTheme="majorHAnsi" w:hAnsiTheme="majorHAnsi"/>
          <w:lang w:val="en-GB"/>
        </w:rPr>
        <w:t>namely the</w:t>
      </w:r>
      <w:r w:rsidRPr="006965EE">
        <w:rPr>
          <w:rFonts w:asciiTheme="majorHAnsi" w:hAnsiTheme="majorHAnsi"/>
          <w:lang w:val="en-GB"/>
        </w:rPr>
        <w:t xml:space="preserve"> Ministry of Justice</w:t>
      </w:r>
      <w:r w:rsidR="00960265">
        <w:rPr>
          <w:rFonts w:asciiTheme="majorHAnsi" w:hAnsiTheme="majorHAnsi"/>
          <w:lang w:val="en-GB"/>
        </w:rPr>
        <w:t xml:space="preserve"> of FBiH</w:t>
      </w:r>
      <w:r w:rsidRPr="006965EE">
        <w:rPr>
          <w:rFonts w:asciiTheme="majorHAnsi" w:hAnsiTheme="majorHAnsi"/>
          <w:lang w:val="en-GB"/>
        </w:rPr>
        <w:t>), had a</w:t>
      </w:r>
      <w:r w:rsidR="007B7B81">
        <w:rPr>
          <w:rFonts w:asciiTheme="majorHAnsi" w:hAnsiTheme="majorHAnsi"/>
          <w:lang w:val="en-GB"/>
        </w:rPr>
        <w:t>n</w:t>
      </w:r>
      <w:r w:rsidRPr="006965EE">
        <w:rPr>
          <w:rFonts w:asciiTheme="majorHAnsi" w:hAnsiTheme="majorHAnsi"/>
          <w:lang w:val="en-GB"/>
        </w:rPr>
        <w:t xml:space="preserve"> </w:t>
      </w:r>
      <w:r w:rsidR="007B7B81" w:rsidRPr="006965EE">
        <w:rPr>
          <w:rFonts w:asciiTheme="majorHAnsi" w:hAnsiTheme="majorHAnsi"/>
          <w:lang w:val="en-GB"/>
        </w:rPr>
        <w:t>integrity</w:t>
      </w:r>
      <w:r w:rsidR="007B7B81" w:rsidRPr="00960265">
        <w:rPr>
          <w:rFonts w:asciiTheme="majorHAnsi" w:hAnsiTheme="majorHAnsi"/>
          <w:lang w:val="en-GB"/>
        </w:rPr>
        <w:t xml:space="preserve"> </w:t>
      </w:r>
      <w:r w:rsidRPr="006965EE">
        <w:rPr>
          <w:rFonts w:asciiTheme="majorHAnsi" w:hAnsiTheme="majorHAnsi"/>
          <w:lang w:val="en-GB"/>
        </w:rPr>
        <w:t xml:space="preserve">plan </w:t>
      </w:r>
      <w:r w:rsidR="00960265">
        <w:rPr>
          <w:rFonts w:asciiTheme="majorHAnsi" w:hAnsiTheme="majorHAnsi"/>
          <w:lang w:val="en-GB"/>
        </w:rPr>
        <w:t xml:space="preserve">in place as at </w:t>
      </w:r>
      <w:r w:rsidR="00960265" w:rsidRPr="006965EE">
        <w:rPr>
          <w:rFonts w:asciiTheme="majorHAnsi" w:hAnsiTheme="majorHAnsi"/>
          <w:lang w:val="en-GB"/>
        </w:rPr>
        <w:t>the end of 2013</w:t>
      </w:r>
      <w:r w:rsidR="00960265">
        <w:rPr>
          <w:rFonts w:asciiTheme="majorHAnsi" w:hAnsiTheme="majorHAnsi"/>
          <w:lang w:val="en-GB"/>
        </w:rPr>
        <w:t xml:space="preserve">. </w:t>
      </w:r>
      <w:r w:rsidR="00960265" w:rsidRPr="006965EE">
        <w:rPr>
          <w:rFonts w:asciiTheme="majorHAnsi" w:hAnsiTheme="majorHAnsi"/>
          <w:lang w:val="en-GB"/>
        </w:rPr>
        <w:t>R</w:t>
      </w:r>
      <w:r w:rsidRPr="006965EE">
        <w:rPr>
          <w:rFonts w:asciiTheme="majorHAnsi" w:hAnsiTheme="majorHAnsi"/>
          <w:lang w:val="en-GB"/>
        </w:rPr>
        <w:t>epresentative</w:t>
      </w:r>
      <w:r w:rsidR="00960265">
        <w:rPr>
          <w:rFonts w:asciiTheme="majorHAnsi" w:hAnsiTheme="majorHAnsi"/>
          <w:lang w:val="en-GB"/>
        </w:rPr>
        <w:t>s</w:t>
      </w:r>
      <w:r w:rsidRPr="006965EE">
        <w:rPr>
          <w:rFonts w:asciiTheme="majorHAnsi" w:hAnsiTheme="majorHAnsi"/>
          <w:lang w:val="en-GB"/>
        </w:rPr>
        <w:t xml:space="preserve"> </w:t>
      </w:r>
      <w:r w:rsidR="00960265">
        <w:rPr>
          <w:rFonts w:asciiTheme="majorHAnsi" w:hAnsiTheme="majorHAnsi"/>
          <w:lang w:val="en-GB"/>
        </w:rPr>
        <w:t xml:space="preserve">of </w:t>
      </w:r>
      <w:r w:rsidRPr="006965EE">
        <w:rPr>
          <w:rFonts w:asciiTheme="majorHAnsi" w:hAnsiTheme="majorHAnsi"/>
          <w:lang w:val="en-GB"/>
        </w:rPr>
        <w:t xml:space="preserve">one of the institutions </w:t>
      </w:r>
      <w:r w:rsidR="00960265">
        <w:rPr>
          <w:rFonts w:asciiTheme="majorHAnsi" w:hAnsiTheme="majorHAnsi"/>
          <w:lang w:val="en-GB"/>
        </w:rPr>
        <w:t>we</w:t>
      </w:r>
      <w:r w:rsidRPr="006965EE">
        <w:rPr>
          <w:rFonts w:asciiTheme="majorHAnsi" w:hAnsiTheme="majorHAnsi"/>
          <w:lang w:val="en-GB"/>
        </w:rPr>
        <w:t xml:space="preserve">re not even able to </w:t>
      </w:r>
      <w:r w:rsidR="00960265">
        <w:rPr>
          <w:rFonts w:asciiTheme="majorHAnsi" w:hAnsiTheme="majorHAnsi"/>
          <w:lang w:val="en-GB"/>
        </w:rPr>
        <w:t>provide</w:t>
      </w:r>
      <w:r w:rsidRPr="006965EE">
        <w:rPr>
          <w:rFonts w:asciiTheme="majorHAnsi" w:hAnsiTheme="majorHAnsi"/>
          <w:lang w:val="en-GB"/>
        </w:rPr>
        <w:t xml:space="preserve"> an adequate response </w:t>
      </w:r>
      <w:r w:rsidR="00960265">
        <w:rPr>
          <w:rFonts w:asciiTheme="majorHAnsi" w:hAnsiTheme="majorHAnsi"/>
          <w:lang w:val="en-GB"/>
        </w:rPr>
        <w:t>as to</w:t>
      </w:r>
      <w:r w:rsidRPr="006965EE">
        <w:rPr>
          <w:rFonts w:asciiTheme="majorHAnsi" w:hAnsiTheme="majorHAnsi"/>
          <w:lang w:val="en-GB"/>
        </w:rPr>
        <w:t xml:space="preserve"> the existence of the Integrity Plan. </w:t>
      </w:r>
      <w:r w:rsidR="009E50B1">
        <w:rPr>
          <w:rFonts w:asciiTheme="majorHAnsi" w:hAnsiTheme="majorHAnsi"/>
          <w:lang w:val="en-GB"/>
        </w:rPr>
        <w:t>Consequently</w:t>
      </w:r>
      <w:r w:rsidR="00960265">
        <w:rPr>
          <w:rFonts w:asciiTheme="majorHAnsi" w:hAnsiTheme="majorHAnsi"/>
          <w:lang w:val="en-GB"/>
        </w:rPr>
        <w:t>,</w:t>
      </w:r>
      <w:r w:rsidRPr="006965EE">
        <w:rPr>
          <w:rFonts w:asciiTheme="majorHAnsi" w:hAnsiTheme="majorHAnsi"/>
          <w:lang w:val="en-GB"/>
        </w:rPr>
        <w:t xml:space="preserve"> </w:t>
      </w:r>
      <w:r w:rsidR="00960265">
        <w:rPr>
          <w:rFonts w:asciiTheme="majorHAnsi" w:hAnsiTheme="majorHAnsi"/>
          <w:lang w:val="en-GB"/>
        </w:rPr>
        <w:t xml:space="preserve">the observed trend of failures to prevent irregularities and </w:t>
      </w:r>
      <w:r w:rsidRPr="006965EE">
        <w:rPr>
          <w:rFonts w:asciiTheme="majorHAnsi" w:hAnsiTheme="majorHAnsi"/>
          <w:lang w:val="en-GB"/>
        </w:rPr>
        <w:t xml:space="preserve">eliminate </w:t>
      </w:r>
      <w:r w:rsidR="00960265">
        <w:rPr>
          <w:rFonts w:asciiTheme="majorHAnsi" w:hAnsiTheme="majorHAnsi"/>
          <w:lang w:val="en-GB"/>
        </w:rPr>
        <w:t xml:space="preserve">bottlenecks </w:t>
      </w:r>
      <w:r w:rsidRPr="006965EE">
        <w:rPr>
          <w:rFonts w:asciiTheme="majorHAnsi" w:hAnsiTheme="majorHAnsi"/>
          <w:lang w:val="en-GB"/>
        </w:rPr>
        <w:t xml:space="preserve">in the system is </w:t>
      </w:r>
      <w:r w:rsidR="001354CA">
        <w:rPr>
          <w:rFonts w:asciiTheme="majorHAnsi" w:hAnsiTheme="majorHAnsi"/>
          <w:lang w:val="en-GB"/>
        </w:rPr>
        <w:t>replicated</w:t>
      </w:r>
      <w:r w:rsidRPr="006965EE">
        <w:rPr>
          <w:rFonts w:asciiTheme="majorHAnsi" w:hAnsiTheme="majorHAnsi"/>
          <w:lang w:val="en-GB"/>
        </w:rPr>
        <w:t xml:space="preserve"> from the state to the </w:t>
      </w:r>
      <w:r w:rsidR="00E542D8">
        <w:rPr>
          <w:rFonts w:asciiTheme="majorHAnsi" w:hAnsiTheme="majorHAnsi"/>
          <w:lang w:val="en-GB"/>
        </w:rPr>
        <w:t>FBiH</w:t>
      </w:r>
      <w:r w:rsidRPr="006965EE">
        <w:rPr>
          <w:rFonts w:asciiTheme="majorHAnsi" w:hAnsiTheme="majorHAnsi"/>
          <w:lang w:val="en-GB"/>
        </w:rPr>
        <w:t xml:space="preserve"> level.</w:t>
      </w:r>
    </w:p>
    <w:p w:rsidR="009200DD" w:rsidRPr="006965EE" w:rsidRDefault="009200DD" w:rsidP="009200DD">
      <w:pPr>
        <w:rPr>
          <w:rFonts w:asciiTheme="majorHAnsi" w:hAnsiTheme="majorHAnsi"/>
          <w:sz w:val="22"/>
          <w:szCs w:val="22"/>
          <w:lang w:val="en-GB"/>
        </w:rPr>
      </w:pPr>
    </w:p>
    <w:p w:rsidR="007A72F3" w:rsidRPr="006965EE" w:rsidRDefault="007A72F3" w:rsidP="009200DD">
      <w:pPr>
        <w:jc w:val="both"/>
        <w:rPr>
          <w:rFonts w:asciiTheme="majorHAnsi" w:hAnsiTheme="majorHAnsi"/>
          <w:lang w:val="en-GB"/>
        </w:rPr>
      </w:pPr>
      <w:r w:rsidRPr="006965EE">
        <w:rPr>
          <w:rFonts w:asciiTheme="majorHAnsi" w:hAnsiTheme="majorHAnsi"/>
          <w:lang w:val="en-GB"/>
        </w:rPr>
        <w:t xml:space="preserve">All institutions prepare annual </w:t>
      </w:r>
      <w:r w:rsidR="00E542D8">
        <w:rPr>
          <w:rFonts w:asciiTheme="majorHAnsi" w:hAnsiTheme="majorHAnsi"/>
          <w:lang w:val="en-GB"/>
        </w:rPr>
        <w:t xml:space="preserve">activity reports, but </w:t>
      </w:r>
      <w:r w:rsidRPr="006965EE">
        <w:rPr>
          <w:rFonts w:asciiTheme="majorHAnsi" w:hAnsiTheme="majorHAnsi"/>
          <w:lang w:val="en-GB"/>
        </w:rPr>
        <w:t>access to them is limited</w:t>
      </w:r>
      <w:r w:rsidR="00E542D8">
        <w:rPr>
          <w:rFonts w:asciiTheme="majorHAnsi" w:hAnsiTheme="majorHAnsi"/>
          <w:lang w:val="en-GB"/>
        </w:rPr>
        <w:t>. The same is true of</w:t>
      </w:r>
      <w:r w:rsidRPr="006965EE">
        <w:rPr>
          <w:rFonts w:asciiTheme="majorHAnsi" w:hAnsiTheme="majorHAnsi"/>
          <w:lang w:val="en-GB"/>
        </w:rPr>
        <w:t xml:space="preserve"> </w:t>
      </w:r>
      <w:r w:rsidR="00E542D8">
        <w:rPr>
          <w:rFonts w:asciiTheme="majorHAnsi" w:hAnsiTheme="majorHAnsi"/>
          <w:lang w:val="en-GB"/>
        </w:rPr>
        <w:t>information relating to</w:t>
      </w:r>
      <w:r w:rsidRPr="006965EE">
        <w:rPr>
          <w:rFonts w:asciiTheme="majorHAnsi" w:hAnsiTheme="majorHAnsi"/>
          <w:lang w:val="en-GB"/>
        </w:rPr>
        <w:t xml:space="preserve"> the budget and its</w:t>
      </w:r>
      <w:r w:rsidR="00E542D8">
        <w:rPr>
          <w:rFonts w:asciiTheme="majorHAnsi" w:hAnsiTheme="majorHAnsi"/>
          <w:lang w:val="en-GB"/>
        </w:rPr>
        <w:t xml:space="preserve"> execution</w:t>
      </w:r>
      <w:r w:rsidRPr="006965EE">
        <w:rPr>
          <w:rFonts w:asciiTheme="majorHAnsi" w:hAnsiTheme="majorHAnsi"/>
          <w:lang w:val="en-GB"/>
        </w:rPr>
        <w:t>.</w:t>
      </w:r>
    </w:p>
    <w:p w:rsidR="009200DD" w:rsidRPr="006965EE" w:rsidRDefault="009200DD" w:rsidP="009200DD">
      <w:pPr>
        <w:rPr>
          <w:rFonts w:asciiTheme="majorHAnsi" w:hAnsiTheme="majorHAnsi"/>
          <w:sz w:val="22"/>
          <w:szCs w:val="22"/>
          <w:lang w:val="en-GB"/>
        </w:rPr>
      </w:pPr>
    </w:p>
    <w:p w:rsidR="009200DD" w:rsidRPr="006965EE" w:rsidRDefault="00E542D8" w:rsidP="009200DD">
      <w:pPr>
        <w:jc w:val="both"/>
        <w:rPr>
          <w:rFonts w:asciiTheme="majorHAnsi" w:hAnsiTheme="majorHAnsi"/>
          <w:lang w:val="en-GB"/>
        </w:rPr>
      </w:pPr>
      <w:r>
        <w:rPr>
          <w:rFonts w:asciiTheme="majorHAnsi" w:hAnsiTheme="majorHAnsi"/>
          <w:lang w:val="en-GB"/>
        </w:rPr>
        <w:t>Pursuant to</w:t>
      </w:r>
      <w:r w:rsidR="009200DD" w:rsidRPr="006965EE">
        <w:rPr>
          <w:rFonts w:asciiTheme="majorHAnsi" w:hAnsiTheme="majorHAnsi"/>
          <w:lang w:val="en-GB"/>
        </w:rPr>
        <w:t xml:space="preserve"> the decision of the Agency for Personal Data Protection in BiH</w:t>
      </w:r>
      <w:r>
        <w:rPr>
          <w:rFonts w:asciiTheme="majorHAnsi" w:hAnsiTheme="majorHAnsi"/>
          <w:lang w:val="en-GB"/>
        </w:rPr>
        <w:t>,</w:t>
      </w:r>
      <w:r w:rsidR="009200DD" w:rsidRPr="006965EE">
        <w:rPr>
          <w:rFonts w:asciiTheme="majorHAnsi" w:hAnsiTheme="majorHAnsi"/>
          <w:lang w:val="en-GB"/>
        </w:rPr>
        <w:t xml:space="preserve"> institutions </w:t>
      </w:r>
      <w:r w:rsidR="005F4FD8">
        <w:rPr>
          <w:rFonts w:asciiTheme="majorHAnsi" w:hAnsiTheme="majorHAnsi"/>
          <w:lang w:val="en-GB"/>
        </w:rPr>
        <w:t>are</w:t>
      </w:r>
      <w:r w:rsidR="009200DD" w:rsidRPr="006965EE">
        <w:rPr>
          <w:rFonts w:asciiTheme="majorHAnsi" w:hAnsiTheme="majorHAnsi"/>
          <w:lang w:val="en-GB"/>
        </w:rPr>
        <w:t xml:space="preserve"> prohibited </w:t>
      </w:r>
      <w:r w:rsidR="005F4FD8">
        <w:rPr>
          <w:rFonts w:asciiTheme="majorHAnsi" w:hAnsiTheme="majorHAnsi"/>
          <w:lang w:val="en-GB"/>
        </w:rPr>
        <w:t>from</w:t>
      </w:r>
      <w:r w:rsidR="009200DD" w:rsidRPr="006965EE">
        <w:rPr>
          <w:rFonts w:asciiTheme="majorHAnsi" w:hAnsiTheme="majorHAnsi"/>
          <w:lang w:val="en-GB"/>
        </w:rPr>
        <w:t xml:space="preserve"> </w:t>
      </w:r>
      <w:r w:rsidR="005F4FD8">
        <w:rPr>
          <w:rFonts w:asciiTheme="majorHAnsi" w:hAnsiTheme="majorHAnsi"/>
          <w:lang w:val="en-GB"/>
        </w:rPr>
        <w:t>disclosing</w:t>
      </w:r>
      <w:r w:rsidR="009200DD" w:rsidRPr="006965EE">
        <w:rPr>
          <w:rFonts w:asciiTheme="majorHAnsi" w:hAnsiTheme="majorHAnsi"/>
          <w:lang w:val="en-GB"/>
        </w:rPr>
        <w:t xml:space="preserve"> personal data of candidates in the </w:t>
      </w:r>
      <w:r w:rsidR="00C37015">
        <w:rPr>
          <w:rFonts w:asciiTheme="majorHAnsi" w:hAnsiTheme="majorHAnsi"/>
          <w:lang w:val="en-GB"/>
        </w:rPr>
        <w:t>selection</w:t>
      </w:r>
      <w:r w:rsidR="009200DD" w:rsidRPr="006965EE">
        <w:rPr>
          <w:rFonts w:asciiTheme="majorHAnsi" w:hAnsiTheme="majorHAnsi"/>
          <w:lang w:val="en-GB"/>
        </w:rPr>
        <w:t xml:space="preserve"> process</w:t>
      </w:r>
      <w:r w:rsidR="005F4FD8">
        <w:rPr>
          <w:rFonts w:asciiTheme="majorHAnsi" w:hAnsiTheme="majorHAnsi"/>
          <w:lang w:val="en-GB"/>
        </w:rPr>
        <w:t>.</w:t>
      </w:r>
      <w:r w:rsidR="009200DD" w:rsidRPr="006965EE">
        <w:rPr>
          <w:rFonts w:asciiTheme="majorHAnsi" w:hAnsiTheme="majorHAnsi"/>
          <w:lang w:val="en-GB"/>
        </w:rPr>
        <w:t xml:space="preserve"> </w:t>
      </w:r>
      <w:r w:rsidR="005F4FD8" w:rsidRPr="00793145">
        <w:rPr>
          <w:rFonts w:asciiTheme="majorHAnsi" w:hAnsiTheme="majorHAnsi"/>
          <w:lang w:val="en-GB"/>
        </w:rPr>
        <w:t>This means that only CSA FBiH advertises vacancies and implements job competition procedures</w:t>
      </w:r>
      <w:r w:rsidR="00862B30" w:rsidRPr="00793145">
        <w:rPr>
          <w:rFonts w:asciiTheme="majorHAnsi" w:hAnsiTheme="majorHAnsi"/>
          <w:lang w:val="en-GB"/>
        </w:rPr>
        <w:t xml:space="preserve"> on behalf of all other institutions</w:t>
      </w:r>
      <w:r w:rsidR="005F4FD8" w:rsidRPr="00793145">
        <w:rPr>
          <w:rFonts w:asciiTheme="majorHAnsi" w:hAnsiTheme="majorHAnsi"/>
          <w:lang w:val="en-GB"/>
        </w:rPr>
        <w:t xml:space="preserve">, while other institutions </w:t>
      </w:r>
      <w:r w:rsidR="00862B30" w:rsidRPr="00793145">
        <w:rPr>
          <w:rFonts w:asciiTheme="majorHAnsi" w:hAnsiTheme="majorHAnsi"/>
          <w:lang w:val="en-GB"/>
        </w:rPr>
        <w:t>rarely</w:t>
      </w:r>
      <w:r w:rsidR="005F4FD8" w:rsidRPr="00793145">
        <w:rPr>
          <w:rFonts w:asciiTheme="majorHAnsi" w:hAnsiTheme="majorHAnsi"/>
          <w:lang w:val="en-GB"/>
        </w:rPr>
        <w:t xml:space="preserve"> relay vacancies advertised by CSA </w:t>
      </w:r>
      <w:r w:rsidR="00862B30" w:rsidRPr="00793145">
        <w:rPr>
          <w:rFonts w:asciiTheme="majorHAnsi" w:hAnsiTheme="majorHAnsi"/>
          <w:lang w:val="en-GB"/>
        </w:rPr>
        <w:t>F</w:t>
      </w:r>
      <w:r w:rsidR="005F4FD8" w:rsidRPr="00793145">
        <w:rPr>
          <w:rFonts w:asciiTheme="majorHAnsi" w:hAnsiTheme="majorHAnsi"/>
          <w:lang w:val="en-GB"/>
        </w:rPr>
        <w:t>BiH</w:t>
      </w:r>
      <w:r w:rsidR="009200DD" w:rsidRPr="006965EE">
        <w:rPr>
          <w:rFonts w:asciiTheme="majorHAnsi" w:hAnsiTheme="majorHAnsi"/>
          <w:lang w:val="en-GB"/>
        </w:rPr>
        <w:t>. In 2013</w:t>
      </w:r>
      <w:r w:rsidR="00862B30">
        <w:rPr>
          <w:rFonts w:asciiTheme="majorHAnsi" w:hAnsiTheme="majorHAnsi"/>
          <w:lang w:val="en-GB"/>
        </w:rPr>
        <w:t xml:space="preserve"> in the</w:t>
      </w:r>
      <w:r w:rsidR="009200DD" w:rsidRPr="006965EE">
        <w:rPr>
          <w:rFonts w:asciiTheme="majorHAnsi" w:hAnsiTheme="majorHAnsi"/>
          <w:lang w:val="en-GB"/>
        </w:rPr>
        <w:t xml:space="preserve"> five institutions </w:t>
      </w:r>
      <w:r w:rsidR="00862B30">
        <w:rPr>
          <w:rFonts w:asciiTheme="majorHAnsi" w:hAnsiTheme="majorHAnsi"/>
          <w:lang w:val="en-GB"/>
        </w:rPr>
        <w:t xml:space="preserve">included in this </w:t>
      </w:r>
      <w:r w:rsidR="009E50B1">
        <w:rPr>
          <w:rFonts w:asciiTheme="majorHAnsi" w:hAnsiTheme="majorHAnsi"/>
          <w:lang w:val="en-GB"/>
        </w:rPr>
        <w:t>survey</w:t>
      </w:r>
      <w:r w:rsidR="00862B30">
        <w:rPr>
          <w:rFonts w:asciiTheme="majorHAnsi" w:hAnsiTheme="majorHAnsi"/>
          <w:lang w:val="en-GB"/>
        </w:rPr>
        <w:t xml:space="preserve"> </w:t>
      </w:r>
      <w:r w:rsidR="009200DD" w:rsidRPr="006965EE">
        <w:rPr>
          <w:rFonts w:asciiTheme="majorHAnsi" w:hAnsiTheme="majorHAnsi"/>
          <w:lang w:val="en-GB"/>
        </w:rPr>
        <w:t>a total of 25 vacancies</w:t>
      </w:r>
      <w:r w:rsidR="00862B30" w:rsidRPr="00862B30">
        <w:rPr>
          <w:rFonts w:asciiTheme="majorHAnsi" w:hAnsiTheme="majorHAnsi"/>
          <w:lang w:val="en-GB"/>
        </w:rPr>
        <w:t xml:space="preserve"> </w:t>
      </w:r>
      <w:r w:rsidR="00862B30">
        <w:rPr>
          <w:rFonts w:asciiTheme="majorHAnsi" w:hAnsiTheme="majorHAnsi"/>
          <w:lang w:val="en-GB"/>
        </w:rPr>
        <w:t xml:space="preserve">were </w:t>
      </w:r>
      <w:r w:rsidR="00862B30" w:rsidRPr="006965EE">
        <w:rPr>
          <w:rFonts w:asciiTheme="majorHAnsi" w:hAnsiTheme="majorHAnsi"/>
          <w:lang w:val="en-GB"/>
        </w:rPr>
        <w:t>advertised</w:t>
      </w:r>
      <w:r w:rsidR="009200DD" w:rsidRPr="006965EE">
        <w:rPr>
          <w:rFonts w:asciiTheme="majorHAnsi" w:hAnsiTheme="majorHAnsi"/>
          <w:lang w:val="en-GB"/>
        </w:rPr>
        <w:t xml:space="preserve"> a</w:t>
      </w:r>
      <w:r w:rsidR="00862B30">
        <w:rPr>
          <w:rFonts w:asciiTheme="majorHAnsi" w:hAnsiTheme="majorHAnsi"/>
          <w:lang w:val="en-GB"/>
        </w:rPr>
        <w:t>nd</w:t>
      </w:r>
      <w:r w:rsidR="009200DD" w:rsidRPr="006965EE">
        <w:rPr>
          <w:rFonts w:asciiTheme="majorHAnsi" w:hAnsiTheme="majorHAnsi"/>
          <w:lang w:val="en-GB"/>
        </w:rPr>
        <w:t xml:space="preserve"> 15 civil servants</w:t>
      </w:r>
      <w:r w:rsidR="00862B30">
        <w:rPr>
          <w:rFonts w:asciiTheme="majorHAnsi" w:hAnsiTheme="majorHAnsi"/>
          <w:lang w:val="en-GB"/>
        </w:rPr>
        <w:t xml:space="preserve"> were employed</w:t>
      </w:r>
      <w:r w:rsidR="009200DD" w:rsidRPr="006965EE">
        <w:rPr>
          <w:rFonts w:asciiTheme="majorHAnsi" w:hAnsiTheme="majorHAnsi"/>
          <w:lang w:val="en-GB"/>
        </w:rPr>
        <w:t xml:space="preserve">. The largest number of newly employed </w:t>
      </w:r>
      <w:r w:rsidR="001137F9">
        <w:rPr>
          <w:rFonts w:asciiTheme="majorHAnsi" w:hAnsiTheme="majorHAnsi"/>
          <w:lang w:val="en-GB"/>
        </w:rPr>
        <w:t xml:space="preserve">staff </w:t>
      </w:r>
      <w:r w:rsidR="00862B30">
        <w:rPr>
          <w:rFonts w:asciiTheme="majorHAnsi" w:hAnsiTheme="majorHAnsi"/>
          <w:lang w:val="en-GB"/>
        </w:rPr>
        <w:t xml:space="preserve">was </w:t>
      </w:r>
      <w:r w:rsidR="009200DD" w:rsidRPr="006965EE">
        <w:rPr>
          <w:rFonts w:asciiTheme="majorHAnsi" w:hAnsiTheme="majorHAnsi"/>
          <w:lang w:val="en-GB"/>
        </w:rPr>
        <w:t xml:space="preserve">in the Ministry of Finance </w:t>
      </w:r>
      <w:r w:rsidR="00862B30">
        <w:rPr>
          <w:rFonts w:asciiTheme="majorHAnsi" w:hAnsiTheme="majorHAnsi"/>
          <w:lang w:val="en-GB"/>
        </w:rPr>
        <w:t>of FBiH</w:t>
      </w:r>
      <w:r w:rsidR="001137F9">
        <w:rPr>
          <w:rFonts w:asciiTheme="majorHAnsi" w:hAnsiTheme="majorHAnsi"/>
          <w:lang w:val="en-GB"/>
        </w:rPr>
        <w:t xml:space="preserve"> –</w:t>
      </w:r>
      <w:r w:rsidR="00862B30">
        <w:rPr>
          <w:rFonts w:asciiTheme="majorHAnsi" w:hAnsiTheme="majorHAnsi"/>
          <w:lang w:val="en-GB"/>
        </w:rPr>
        <w:t xml:space="preserve"> nine</w:t>
      </w:r>
      <w:r w:rsidR="009200DD" w:rsidRPr="006965EE">
        <w:rPr>
          <w:rFonts w:asciiTheme="majorHAnsi" w:hAnsiTheme="majorHAnsi"/>
          <w:lang w:val="en-GB"/>
        </w:rPr>
        <w:t xml:space="preserve">. </w:t>
      </w:r>
      <w:r w:rsidR="001137F9">
        <w:rPr>
          <w:rFonts w:asciiTheme="majorHAnsi" w:hAnsiTheme="majorHAnsi"/>
          <w:lang w:val="en-GB"/>
        </w:rPr>
        <w:t xml:space="preserve">All </w:t>
      </w:r>
      <w:r w:rsidR="001137F9" w:rsidRPr="006965EE">
        <w:rPr>
          <w:rFonts w:asciiTheme="majorHAnsi" w:hAnsiTheme="majorHAnsi"/>
          <w:lang w:val="en-GB"/>
        </w:rPr>
        <w:t>anal</w:t>
      </w:r>
      <w:r w:rsidR="001137F9">
        <w:rPr>
          <w:rFonts w:asciiTheme="majorHAnsi" w:hAnsiTheme="majorHAnsi"/>
          <w:lang w:val="en-GB"/>
        </w:rPr>
        <w:t>yse</w:t>
      </w:r>
      <w:r w:rsidR="001137F9" w:rsidRPr="006965EE">
        <w:rPr>
          <w:rFonts w:asciiTheme="majorHAnsi" w:hAnsiTheme="majorHAnsi"/>
          <w:lang w:val="en-GB"/>
        </w:rPr>
        <w:t xml:space="preserve">d institutions </w:t>
      </w:r>
      <w:r w:rsidR="001137F9">
        <w:rPr>
          <w:rFonts w:asciiTheme="majorHAnsi" w:hAnsiTheme="majorHAnsi"/>
          <w:lang w:val="en-GB"/>
        </w:rPr>
        <w:t xml:space="preserve">in FBiH remain below their envisaged staffing levels </w:t>
      </w:r>
      <w:r w:rsidR="001137F9" w:rsidRPr="006965EE">
        <w:rPr>
          <w:rFonts w:asciiTheme="majorHAnsi" w:hAnsiTheme="majorHAnsi"/>
          <w:lang w:val="en-GB"/>
        </w:rPr>
        <w:t xml:space="preserve">due to budgetary and legal </w:t>
      </w:r>
      <w:r w:rsidR="001137F9">
        <w:rPr>
          <w:rFonts w:asciiTheme="majorHAnsi" w:hAnsiTheme="majorHAnsi"/>
          <w:lang w:val="en-GB"/>
        </w:rPr>
        <w:t>constraints.</w:t>
      </w:r>
    </w:p>
    <w:p w:rsidR="00844DDA" w:rsidRPr="006965EE" w:rsidRDefault="00844DDA" w:rsidP="009200DD">
      <w:pPr>
        <w:jc w:val="both"/>
        <w:rPr>
          <w:rFonts w:asciiTheme="majorHAnsi" w:hAnsiTheme="majorHAnsi"/>
          <w:lang w:val="en-GB"/>
        </w:rPr>
      </w:pPr>
    </w:p>
    <w:p w:rsidR="00AD0BBE" w:rsidRPr="006965EE" w:rsidRDefault="006D5A8A" w:rsidP="00AD0BBE">
      <w:pPr>
        <w:jc w:val="both"/>
        <w:rPr>
          <w:rFonts w:asciiTheme="majorHAnsi" w:hAnsiTheme="majorHAnsi"/>
          <w:u w:val="single"/>
          <w:lang w:val="en-GB"/>
        </w:rPr>
      </w:pPr>
      <w:r>
        <w:rPr>
          <w:rFonts w:asciiTheme="majorHAnsi" w:hAnsiTheme="majorHAnsi"/>
          <w:u w:val="single"/>
          <w:lang w:val="en-GB"/>
        </w:rPr>
        <w:t>Findings shown by individual institutions:</w:t>
      </w:r>
      <w:r w:rsidR="00AD0BBE" w:rsidRPr="006965EE">
        <w:rPr>
          <w:rFonts w:asciiTheme="majorHAnsi" w:hAnsiTheme="majorHAnsi"/>
          <w:u w:val="single"/>
          <w:lang w:val="en-GB"/>
        </w:rPr>
        <w:t xml:space="preserve"> </w:t>
      </w:r>
    </w:p>
    <w:p w:rsidR="00AD0BBE" w:rsidRPr="006965EE" w:rsidRDefault="00AD0BBE" w:rsidP="00AD0BBE">
      <w:pPr>
        <w:jc w:val="both"/>
        <w:rPr>
          <w:rFonts w:asciiTheme="majorHAnsi" w:hAnsiTheme="majorHAnsi"/>
          <w:b/>
          <w:lang w:val="en-GB"/>
        </w:rPr>
      </w:pPr>
    </w:p>
    <w:p w:rsidR="00AD0BBE" w:rsidRPr="006965EE" w:rsidRDefault="00AD0BBE" w:rsidP="009200DD">
      <w:pPr>
        <w:jc w:val="both"/>
        <w:rPr>
          <w:rFonts w:asciiTheme="majorHAnsi" w:hAnsiTheme="majorHAnsi"/>
          <w:b/>
          <w:lang w:val="en-GB"/>
        </w:rPr>
      </w:pPr>
      <w:r w:rsidRPr="006965EE">
        <w:rPr>
          <w:rFonts w:asciiTheme="majorHAnsi" w:hAnsiTheme="majorHAnsi"/>
          <w:b/>
          <w:lang w:val="en-GB"/>
        </w:rPr>
        <w:t xml:space="preserve">MINISTRY OF JUSTICE OF FBiH </w:t>
      </w:r>
    </w:p>
    <w:p w:rsidR="00C1175E" w:rsidRPr="006965EE" w:rsidRDefault="00C1175E" w:rsidP="009200DD">
      <w:pPr>
        <w:jc w:val="both"/>
        <w:rPr>
          <w:rFonts w:asciiTheme="majorHAnsi" w:hAnsiTheme="majorHAnsi"/>
          <w:b/>
          <w:lang w:val="en-GB"/>
        </w:rPr>
      </w:pPr>
    </w:p>
    <w:p w:rsidR="00AD0BBE" w:rsidRPr="006965EE" w:rsidRDefault="00844DDA"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42 employees.</w:t>
      </w:r>
    </w:p>
    <w:p w:rsidR="00B24952" w:rsidRPr="006965EE" w:rsidRDefault="00B24952"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There were no disciplinary proceedings.</w:t>
      </w:r>
    </w:p>
    <w:p w:rsidR="00B24952" w:rsidRPr="006965EE" w:rsidRDefault="001137F9" w:rsidP="00DC4521">
      <w:pPr>
        <w:pStyle w:val="ListParagraph"/>
        <w:numPr>
          <w:ilvl w:val="0"/>
          <w:numId w:val="23"/>
        </w:numPr>
        <w:jc w:val="both"/>
        <w:rPr>
          <w:rFonts w:asciiTheme="majorHAnsi" w:hAnsiTheme="majorHAnsi"/>
          <w:lang w:val="en-GB"/>
        </w:rPr>
      </w:pPr>
      <w:r>
        <w:rPr>
          <w:rFonts w:asciiTheme="majorHAnsi" w:hAnsiTheme="majorHAnsi"/>
          <w:lang w:val="en-GB"/>
        </w:rPr>
        <w:t>There were no l</w:t>
      </w:r>
      <w:r w:rsidR="00B24952" w:rsidRPr="006965EE">
        <w:rPr>
          <w:rFonts w:asciiTheme="majorHAnsi" w:hAnsiTheme="majorHAnsi"/>
          <w:lang w:val="en-GB"/>
        </w:rPr>
        <w:t>awsuit</w:t>
      </w:r>
      <w:r>
        <w:rPr>
          <w:rFonts w:asciiTheme="majorHAnsi" w:hAnsiTheme="majorHAnsi"/>
          <w:lang w:val="en-GB"/>
        </w:rPr>
        <w:t>s</w:t>
      </w:r>
      <w:r w:rsidR="00B24952" w:rsidRPr="006965EE">
        <w:rPr>
          <w:rFonts w:asciiTheme="majorHAnsi" w:hAnsiTheme="majorHAnsi"/>
          <w:lang w:val="en-GB"/>
        </w:rPr>
        <w:t xml:space="preserve"> </w:t>
      </w:r>
      <w:r w:rsidR="00B71CA5">
        <w:rPr>
          <w:rFonts w:asciiTheme="majorHAnsi" w:hAnsiTheme="majorHAnsi"/>
          <w:lang w:val="en-GB"/>
        </w:rPr>
        <w:t xml:space="preserve">lodged </w:t>
      </w:r>
      <w:r w:rsidR="00B24952" w:rsidRPr="006965EE">
        <w:rPr>
          <w:rFonts w:asciiTheme="majorHAnsi" w:hAnsiTheme="majorHAnsi"/>
          <w:lang w:val="en-GB"/>
        </w:rPr>
        <w:t>against the institution by third part</w:t>
      </w:r>
      <w:r>
        <w:rPr>
          <w:rFonts w:asciiTheme="majorHAnsi" w:hAnsiTheme="majorHAnsi"/>
          <w:lang w:val="en-GB"/>
        </w:rPr>
        <w:t>ies</w:t>
      </w:r>
      <w:r w:rsidR="00B24952" w:rsidRPr="006965EE">
        <w:rPr>
          <w:rFonts w:asciiTheme="majorHAnsi" w:hAnsiTheme="majorHAnsi"/>
          <w:lang w:val="en-GB"/>
        </w:rPr>
        <w:t>. The</w:t>
      </w:r>
      <w:r w:rsidR="00B71CA5">
        <w:rPr>
          <w:rFonts w:asciiTheme="majorHAnsi" w:hAnsiTheme="majorHAnsi"/>
          <w:lang w:val="en-GB"/>
        </w:rPr>
        <w:t xml:space="preserve">re were eight </w:t>
      </w:r>
      <w:r w:rsidR="00B24952" w:rsidRPr="006965EE">
        <w:rPr>
          <w:rFonts w:asciiTheme="majorHAnsi" w:hAnsiTheme="majorHAnsi"/>
          <w:lang w:val="en-GB"/>
        </w:rPr>
        <w:t xml:space="preserve">lawsuits </w:t>
      </w:r>
      <w:r w:rsidR="00B71CA5">
        <w:rPr>
          <w:rFonts w:asciiTheme="majorHAnsi" w:hAnsiTheme="majorHAnsi"/>
          <w:lang w:val="en-GB"/>
        </w:rPr>
        <w:t>brought</w:t>
      </w:r>
      <w:r w:rsidR="00B24952" w:rsidRPr="006965EE">
        <w:rPr>
          <w:rFonts w:asciiTheme="majorHAnsi" w:hAnsiTheme="majorHAnsi"/>
          <w:lang w:val="en-GB"/>
        </w:rPr>
        <w:t xml:space="preserve"> </w:t>
      </w:r>
      <w:r w:rsidR="00B71CA5">
        <w:rPr>
          <w:rFonts w:asciiTheme="majorHAnsi" w:hAnsiTheme="majorHAnsi"/>
          <w:lang w:val="en-GB"/>
        </w:rPr>
        <w:t xml:space="preserve">by employees, concerning </w:t>
      </w:r>
      <w:r w:rsidR="00B24952" w:rsidRPr="006965EE">
        <w:rPr>
          <w:rFonts w:asciiTheme="majorHAnsi" w:hAnsiTheme="majorHAnsi"/>
          <w:lang w:val="en-GB"/>
        </w:rPr>
        <w:t xml:space="preserve">meal </w:t>
      </w:r>
      <w:r w:rsidR="00B71CA5">
        <w:rPr>
          <w:rFonts w:asciiTheme="majorHAnsi" w:hAnsiTheme="majorHAnsi"/>
          <w:lang w:val="en-GB"/>
        </w:rPr>
        <w:t>allowances,</w:t>
      </w:r>
      <w:r w:rsidR="00B24952" w:rsidRPr="006965EE">
        <w:rPr>
          <w:rFonts w:asciiTheme="majorHAnsi" w:hAnsiTheme="majorHAnsi"/>
          <w:lang w:val="en-GB"/>
        </w:rPr>
        <w:t xml:space="preserve"> holiday bonuses</w:t>
      </w:r>
      <w:r w:rsidR="00B71CA5">
        <w:rPr>
          <w:rFonts w:asciiTheme="majorHAnsi" w:hAnsiTheme="majorHAnsi"/>
          <w:lang w:val="en-GB"/>
        </w:rPr>
        <w:t>,</w:t>
      </w:r>
      <w:r w:rsidR="00B24952" w:rsidRPr="006965EE">
        <w:rPr>
          <w:rFonts w:asciiTheme="majorHAnsi" w:hAnsiTheme="majorHAnsi"/>
          <w:lang w:val="en-GB"/>
        </w:rPr>
        <w:t xml:space="preserve"> and jubilee awards </w:t>
      </w:r>
      <w:r w:rsidR="00B71CA5">
        <w:rPr>
          <w:rFonts w:asciiTheme="majorHAnsi" w:hAnsiTheme="majorHAnsi"/>
          <w:lang w:val="en-GB"/>
        </w:rPr>
        <w:t>for</w:t>
      </w:r>
      <w:r w:rsidR="00B24952" w:rsidRPr="006965EE">
        <w:rPr>
          <w:rFonts w:asciiTheme="majorHAnsi" w:hAnsiTheme="majorHAnsi"/>
          <w:lang w:val="en-GB"/>
        </w:rPr>
        <w:t xml:space="preserve"> 2011 and 2012. All first-instance </w:t>
      </w:r>
      <w:r w:rsidR="00B71CA5">
        <w:rPr>
          <w:rFonts w:asciiTheme="majorHAnsi" w:hAnsiTheme="majorHAnsi"/>
          <w:lang w:val="en-GB"/>
        </w:rPr>
        <w:t>rulings are</w:t>
      </w:r>
      <w:r w:rsidR="00B24952" w:rsidRPr="006965EE">
        <w:rPr>
          <w:rFonts w:asciiTheme="majorHAnsi" w:hAnsiTheme="majorHAnsi"/>
          <w:lang w:val="en-GB"/>
        </w:rPr>
        <w:t xml:space="preserve"> final and </w:t>
      </w:r>
      <w:r w:rsidR="00F063B6">
        <w:rPr>
          <w:rFonts w:asciiTheme="majorHAnsi" w:hAnsiTheme="majorHAnsi"/>
          <w:lang w:val="en-GB"/>
        </w:rPr>
        <w:t>binding</w:t>
      </w:r>
      <w:r w:rsidR="00B24952" w:rsidRPr="006965EE">
        <w:rPr>
          <w:rFonts w:asciiTheme="majorHAnsi" w:hAnsiTheme="majorHAnsi"/>
          <w:lang w:val="en-GB"/>
        </w:rPr>
        <w:t xml:space="preserve">. </w:t>
      </w:r>
      <w:r w:rsidR="00B71CA5">
        <w:rPr>
          <w:rFonts w:asciiTheme="majorHAnsi" w:hAnsiTheme="majorHAnsi"/>
          <w:lang w:val="en-GB"/>
        </w:rPr>
        <w:t>Biding decisions were issued in all lawsuits</w:t>
      </w:r>
      <w:r w:rsidR="00B24952" w:rsidRPr="006965EE">
        <w:rPr>
          <w:rFonts w:asciiTheme="majorHAnsi" w:hAnsiTheme="majorHAnsi"/>
          <w:lang w:val="en-GB"/>
        </w:rPr>
        <w:t xml:space="preserve">. All </w:t>
      </w:r>
      <w:r w:rsidR="00F063B6">
        <w:rPr>
          <w:rFonts w:asciiTheme="majorHAnsi" w:hAnsiTheme="majorHAnsi"/>
          <w:lang w:val="en-GB"/>
        </w:rPr>
        <w:t>lawsuits</w:t>
      </w:r>
      <w:r w:rsidR="00B24952" w:rsidRPr="006965EE">
        <w:rPr>
          <w:rFonts w:asciiTheme="majorHAnsi" w:hAnsiTheme="majorHAnsi"/>
          <w:lang w:val="en-GB"/>
        </w:rPr>
        <w:t xml:space="preserve"> </w:t>
      </w:r>
      <w:r w:rsidR="009E50B1">
        <w:rPr>
          <w:rFonts w:asciiTheme="majorHAnsi" w:hAnsiTheme="majorHAnsi"/>
          <w:lang w:val="en-GB"/>
        </w:rPr>
        <w:t xml:space="preserve">had an unfavourable </w:t>
      </w:r>
      <w:r w:rsidR="00F063B6">
        <w:rPr>
          <w:rFonts w:asciiTheme="majorHAnsi" w:hAnsiTheme="majorHAnsi"/>
          <w:lang w:val="en-GB"/>
        </w:rPr>
        <w:t>outcome for the M</w:t>
      </w:r>
      <w:r w:rsidR="00B24952" w:rsidRPr="006965EE">
        <w:rPr>
          <w:rFonts w:asciiTheme="majorHAnsi" w:hAnsiTheme="majorHAnsi"/>
          <w:lang w:val="en-GB"/>
        </w:rPr>
        <w:t>inistry.</w:t>
      </w:r>
    </w:p>
    <w:p w:rsidR="0083677B" w:rsidRPr="006965EE" w:rsidRDefault="00B24952" w:rsidP="0083677B">
      <w:pPr>
        <w:pStyle w:val="ListParagraph"/>
        <w:jc w:val="both"/>
        <w:rPr>
          <w:rFonts w:asciiTheme="majorHAnsi" w:hAnsiTheme="majorHAnsi"/>
          <w:lang w:val="en-GB"/>
        </w:rPr>
      </w:pPr>
      <w:r w:rsidRPr="006965EE">
        <w:rPr>
          <w:rFonts w:asciiTheme="majorHAnsi" w:hAnsiTheme="majorHAnsi"/>
          <w:lang w:val="en-GB"/>
        </w:rPr>
        <w:lastRenderedPageBreak/>
        <w:t xml:space="preserve">The </w:t>
      </w:r>
      <w:r w:rsidR="00EC270B">
        <w:rPr>
          <w:rFonts w:asciiTheme="majorHAnsi" w:hAnsiTheme="majorHAnsi"/>
          <w:lang w:val="en-GB"/>
        </w:rPr>
        <w:t>overall</w:t>
      </w:r>
      <w:r w:rsidRPr="006965EE">
        <w:rPr>
          <w:rFonts w:asciiTheme="majorHAnsi" w:hAnsiTheme="majorHAnsi"/>
          <w:lang w:val="en-GB"/>
        </w:rPr>
        <w:t xml:space="preserve"> amount </w:t>
      </w:r>
      <w:r w:rsidR="00EC270B">
        <w:rPr>
          <w:rFonts w:asciiTheme="majorHAnsi" w:hAnsiTheme="majorHAnsi"/>
          <w:lang w:val="en-GB"/>
        </w:rPr>
        <w:t xml:space="preserve">claimed from the Ministry is </w:t>
      </w:r>
      <w:r w:rsidR="00F063B6" w:rsidRPr="006965EE">
        <w:rPr>
          <w:rFonts w:asciiTheme="majorHAnsi" w:hAnsiTheme="majorHAnsi"/>
          <w:lang w:val="en-GB"/>
        </w:rPr>
        <w:t xml:space="preserve">KM </w:t>
      </w:r>
      <w:r w:rsidRPr="006965EE">
        <w:rPr>
          <w:rFonts w:asciiTheme="majorHAnsi" w:hAnsiTheme="majorHAnsi"/>
          <w:lang w:val="en-GB"/>
        </w:rPr>
        <w:t xml:space="preserve">220,734.71 </w:t>
      </w:r>
      <w:r w:rsidR="00EC270B">
        <w:rPr>
          <w:rFonts w:asciiTheme="majorHAnsi" w:hAnsiTheme="majorHAnsi"/>
          <w:lang w:val="en-GB"/>
        </w:rPr>
        <w:t>exclusive of</w:t>
      </w:r>
      <w:r w:rsidRPr="006965EE">
        <w:rPr>
          <w:rFonts w:asciiTheme="majorHAnsi" w:hAnsiTheme="majorHAnsi"/>
          <w:lang w:val="en-GB"/>
        </w:rPr>
        <w:t xml:space="preserve"> </w:t>
      </w:r>
      <w:r w:rsidR="00F063B6">
        <w:rPr>
          <w:rFonts w:asciiTheme="majorHAnsi" w:hAnsiTheme="majorHAnsi"/>
          <w:lang w:val="en-GB"/>
        </w:rPr>
        <w:t>default interest</w:t>
      </w:r>
      <w:r w:rsidRPr="006965EE">
        <w:rPr>
          <w:rFonts w:asciiTheme="majorHAnsi" w:hAnsiTheme="majorHAnsi"/>
          <w:lang w:val="en-GB"/>
        </w:rPr>
        <w:t>.</w:t>
      </w:r>
    </w:p>
    <w:p w:rsidR="00B24952" w:rsidRPr="006965EE" w:rsidRDefault="00EC270B" w:rsidP="0083677B">
      <w:pPr>
        <w:pStyle w:val="ListParagraph"/>
        <w:numPr>
          <w:ilvl w:val="0"/>
          <w:numId w:val="23"/>
        </w:numPr>
        <w:jc w:val="both"/>
        <w:rPr>
          <w:rFonts w:asciiTheme="majorHAnsi" w:hAnsiTheme="majorHAnsi"/>
          <w:lang w:val="en-GB"/>
        </w:rPr>
      </w:pPr>
      <w:r>
        <w:rPr>
          <w:rFonts w:asciiTheme="majorHAnsi" w:hAnsiTheme="majorHAnsi"/>
          <w:lang w:val="en-GB"/>
        </w:rPr>
        <w:t>23</w:t>
      </w:r>
      <w:r w:rsidR="00B24952" w:rsidRPr="006965EE">
        <w:rPr>
          <w:rFonts w:asciiTheme="majorHAnsi" w:hAnsiTheme="majorHAnsi"/>
          <w:lang w:val="en-GB"/>
        </w:rPr>
        <w:t xml:space="preserve"> requests </w:t>
      </w:r>
      <w:r>
        <w:rPr>
          <w:rFonts w:asciiTheme="majorHAnsi" w:hAnsiTheme="majorHAnsi"/>
          <w:lang w:val="en-GB"/>
        </w:rPr>
        <w:t xml:space="preserve">for </w:t>
      </w:r>
      <w:r w:rsidRPr="006965EE">
        <w:rPr>
          <w:rFonts w:asciiTheme="majorHAnsi" w:hAnsiTheme="majorHAnsi"/>
          <w:lang w:val="en-GB"/>
        </w:rPr>
        <w:t>access</w:t>
      </w:r>
      <w:r>
        <w:rPr>
          <w:rFonts w:asciiTheme="majorHAnsi" w:hAnsiTheme="majorHAnsi"/>
          <w:lang w:val="en-GB"/>
        </w:rPr>
        <w:t xml:space="preserve"> to</w:t>
      </w:r>
      <w:r w:rsidRPr="006965EE">
        <w:rPr>
          <w:rFonts w:asciiTheme="majorHAnsi" w:hAnsiTheme="majorHAnsi"/>
          <w:lang w:val="en-GB"/>
        </w:rPr>
        <w:t xml:space="preserve"> information </w:t>
      </w:r>
      <w:r>
        <w:rPr>
          <w:rFonts w:asciiTheme="majorHAnsi" w:hAnsiTheme="majorHAnsi"/>
          <w:lang w:val="en-GB"/>
        </w:rPr>
        <w:t>were</w:t>
      </w:r>
      <w:r w:rsidR="00B24952" w:rsidRPr="006965EE">
        <w:rPr>
          <w:rFonts w:asciiTheme="majorHAnsi" w:hAnsiTheme="majorHAnsi"/>
          <w:lang w:val="en-GB"/>
        </w:rPr>
        <w:t xml:space="preserve"> </w:t>
      </w:r>
      <w:r>
        <w:rPr>
          <w:rFonts w:asciiTheme="majorHAnsi" w:hAnsiTheme="majorHAnsi"/>
          <w:lang w:val="en-GB"/>
        </w:rPr>
        <w:t xml:space="preserve">filed by </w:t>
      </w:r>
      <w:r w:rsidR="00B24952" w:rsidRPr="006965EE">
        <w:rPr>
          <w:rFonts w:asciiTheme="majorHAnsi" w:hAnsiTheme="majorHAnsi"/>
          <w:lang w:val="en-GB"/>
        </w:rPr>
        <w:t xml:space="preserve">natural persons </w:t>
      </w:r>
      <w:r w:rsidR="00477ADB">
        <w:rPr>
          <w:rFonts w:asciiTheme="majorHAnsi" w:hAnsiTheme="majorHAnsi"/>
          <w:lang w:val="en-GB"/>
        </w:rPr>
        <w:t xml:space="preserve">and </w:t>
      </w:r>
      <w:r w:rsidR="00B24952" w:rsidRPr="006965EE">
        <w:rPr>
          <w:rFonts w:asciiTheme="majorHAnsi" w:hAnsiTheme="majorHAnsi"/>
          <w:lang w:val="en-GB"/>
        </w:rPr>
        <w:t>18</w:t>
      </w:r>
      <w:r w:rsidR="00477ADB">
        <w:rPr>
          <w:rFonts w:asciiTheme="majorHAnsi" w:hAnsiTheme="majorHAnsi"/>
          <w:lang w:val="en-GB"/>
        </w:rPr>
        <w:t xml:space="preserve"> by legal persons</w:t>
      </w:r>
      <w:r w:rsidR="00B24952" w:rsidRPr="006965EE">
        <w:rPr>
          <w:rFonts w:asciiTheme="majorHAnsi" w:hAnsiTheme="majorHAnsi"/>
          <w:lang w:val="en-GB"/>
        </w:rPr>
        <w:t>.</w:t>
      </w:r>
    </w:p>
    <w:p w:rsidR="00B24952" w:rsidRPr="006965EE" w:rsidRDefault="00477ADB" w:rsidP="00DC4521">
      <w:pPr>
        <w:pStyle w:val="ListParagraph"/>
        <w:numPr>
          <w:ilvl w:val="0"/>
          <w:numId w:val="23"/>
        </w:numPr>
        <w:jc w:val="both"/>
        <w:rPr>
          <w:rFonts w:asciiTheme="majorHAnsi" w:hAnsiTheme="majorHAnsi"/>
          <w:lang w:val="en-GB"/>
        </w:rPr>
      </w:pPr>
      <w:r>
        <w:rPr>
          <w:rFonts w:asciiTheme="majorHAnsi" w:hAnsiTheme="majorHAnsi"/>
          <w:lang w:val="en-GB"/>
        </w:rPr>
        <w:t xml:space="preserve">Staffing Plan </w:t>
      </w:r>
      <w:r w:rsidR="009E50B1">
        <w:rPr>
          <w:rFonts w:asciiTheme="majorHAnsi" w:hAnsiTheme="majorHAnsi"/>
          <w:lang w:val="en-GB"/>
        </w:rPr>
        <w:t xml:space="preserve">is </w:t>
      </w:r>
      <w:r>
        <w:rPr>
          <w:rFonts w:asciiTheme="majorHAnsi" w:hAnsiTheme="majorHAnsi"/>
          <w:lang w:val="en-GB"/>
        </w:rPr>
        <w:t xml:space="preserve">contained in the </w:t>
      </w:r>
      <w:r w:rsidR="009E50B1">
        <w:rPr>
          <w:rFonts w:asciiTheme="majorHAnsi" w:hAnsiTheme="majorHAnsi"/>
          <w:lang w:val="en-GB"/>
        </w:rPr>
        <w:t>Rules</w:t>
      </w:r>
      <w:r>
        <w:rPr>
          <w:rFonts w:asciiTheme="majorHAnsi" w:hAnsiTheme="majorHAnsi"/>
          <w:lang w:val="en-GB"/>
        </w:rPr>
        <w:t xml:space="preserve"> on Internal Organisation of the Ministry of Justice of FBiH </w:t>
      </w:r>
      <w:r w:rsidR="009E50B1">
        <w:rPr>
          <w:rFonts w:asciiTheme="majorHAnsi" w:hAnsiTheme="majorHAnsi"/>
          <w:lang w:val="en-GB"/>
        </w:rPr>
        <w:t>dated</w:t>
      </w:r>
      <w:r>
        <w:rPr>
          <w:rFonts w:asciiTheme="majorHAnsi" w:hAnsiTheme="majorHAnsi"/>
          <w:lang w:val="en-GB"/>
        </w:rPr>
        <w:t xml:space="preserve"> </w:t>
      </w:r>
      <w:r w:rsidR="00B24952" w:rsidRPr="006965EE">
        <w:rPr>
          <w:rFonts w:asciiTheme="majorHAnsi" w:hAnsiTheme="majorHAnsi"/>
          <w:lang w:val="en-GB"/>
        </w:rPr>
        <w:t>4</w:t>
      </w:r>
      <w:r>
        <w:rPr>
          <w:rFonts w:asciiTheme="majorHAnsi" w:hAnsiTheme="majorHAnsi"/>
          <w:lang w:val="en-GB"/>
        </w:rPr>
        <w:t xml:space="preserve"> September </w:t>
      </w:r>
      <w:r w:rsidR="00B24952" w:rsidRPr="006965EE">
        <w:rPr>
          <w:rFonts w:asciiTheme="majorHAnsi" w:hAnsiTheme="majorHAnsi"/>
          <w:lang w:val="en-GB"/>
        </w:rPr>
        <w:t xml:space="preserve">2012. </w:t>
      </w:r>
      <w:r>
        <w:rPr>
          <w:rFonts w:asciiTheme="majorHAnsi" w:hAnsiTheme="majorHAnsi"/>
          <w:lang w:val="en-GB"/>
        </w:rPr>
        <w:t>Regulation</w:t>
      </w:r>
      <w:r w:rsidR="00B24952" w:rsidRPr="006965EE">
        <w:rPr>
          <w:rFonts w:asciiTheme="majorHAnsi" w:hAnsiTheme="majorHAnsi"/>
          <w:lang w:val="en-GB"/>
        </w:rPr>
        <w:t xml:space="preserve"> Amending the </w:t>
      </w:r>
      <w:r w:rsidR="009E50B1">
        <w:rPr>
          <w:rFonts w:asciiTheme="majorHAnsi" w:hAnsiTheme="majorHAnsi"/>
          <w:lang w:val="en-GB"/>
        </w:rPr>
        <w:t>Rules</w:t>
      </w:r>
      <w:r>
        <w:rPr>
          <w:rFonts w:asciiTheme="majorHAnsi" w:hAnsiTheme="majorHAnsi"/>
          <w:lang w:val="en-GB"/>
        </w:rPr>
        <w:t xml:space="preserve"> on Internal Organisation of the Ministry of Justice of FBiH of</w:t>
      </w:r>
      <w:r w:rsidRPr="006965EE">
        <w:rPr>
          <w:rFonts w:asciiTheme="majorHAnsi" w:hAnsiTheme="majorHAnsi"/>
          <w:lang w:val="en-GB"/>
        </w:rPr>
        <w:t xml:space="preserve"> </w:t>
      </w:r>
      <w:r w:rsidR="00B24952" w:rsidRPr="006965EE">
        <w:rPr>
          <w:rFonts w:asciiTheme="majorHAnsi" w:hAnsiTheme="majorHAnsi"/>
          <w:lang w:val="en-GB"/>
        </w:rPr>
        <w:t>5</w:t>
      </w:r>
      <w:r>
        <w:rPr>
          <w:rFonts w:asciiTheme="majorHAnsi" w:hAnsiTheme="majorHAnsi"/>
          <w:lang w:val="en-GB"/>
        </w:rPr>
        <w:t xml:space="preserve"> June </w:t>
      </w:r>
      <w:r w:rsidR="00B24952" w:rsidRPr="006965EE">
        <w:rPr>
          <w:rFonts w:asciiTheme="majorHAnsi" w:hAnsiTheme="majorHAnsi"/>
          <w:lang w:val="en-GB"/>
        </w:rPr>
        <w:t xml:space="preserve">2013. </w:t>
      </w:r>
      <w:r>
        <w:rPr>
          <w:rFonts w:asciiTheme="majorHAnsi" w:hAnsiTheme="majorHAnsi"/>
          <w:lang w:val="en-GB"/>
        </w:rPr>
        <w:t>Regulation</w:t>
      </w:r>
      <w:r w:rsidRPr="006965EE">
        <w:rPr>
          <w:rFonts w:asciiTheme="majorHAnsi" w:hAnsiTheme="majorHAnsi"/>
          <w:lang w:val="en-GB"/>
        </w:rPr>
        <w:t xml:space="preserve"> Amending the </w:t>
      </w:r>
      <w:r w:rsidR="009E50B1">
        <w:rPr>
          <w:rFonts w:asciiTheme="majorHAnsi" w:hAnsiTheme="majorHAnsi"/>
          <w:lang w:val="en-GB"/>
        </w:rPr>
        <w:t>Rules</w:t>
      </w:r>
      <w:r>
        <w:rPr>
          <w:rFonts w:asciiTheme="majorHAnsi" w:hAnsiTheme="majorHAnsi"/>
          <w:lang w:val="en-GB"/>
        </w:rPr>
        <w:t xml:space="preserve"> on Internal Organisation of the Ministry of Justice of FBiH of</w:t>
      </w:r>
      <w:r w:rsidRPr="006965EE">
        <w:rPr>
          <w:rFonts w:asciiTheme="majorHAnsi" w:hAnsiTheme="majorHAnsi"/>
          <w:lang w:val="en-GB"/>
        </w:rPr>
        <w:t xml:space="preserve"> </w:t>
      </w:r>
      <w:r w:rsidR="00B24952" w:rsidRPr="006965EE">
        <w:rPr>
          <w:rFonts w:asciiTheme="majorHAnsi" w:hAnsiTheme="majorHAnsi"/>
          <w:lang w:val="en-GB"/>
        </w:rPr>
        <w:t>4</w:t>
      </w:r>
      <w:r>
        <w:rPr>
          <w:rFonts w:asciiTheme="majorHAnsi" w:hAnsiTheme="majorHAnsi"/>
          <w:lang w:val="en-GB"/>
        </w:rPr>
        <w:t xml:space="preserve"> October </w:t>
      </w:r>
      <w:r w:rsidR="00B24952" w:rsidRPr="006965EE">
        <w:rPr>
          <w:rFonts w:asciiTheme="majorHAnsi" w:hAnsiTheme="majorHAnsi"/>
          <w:lang w:val="en-GB"/>
        </w:rPr>
        <w:t xml:space="preserve">2013. </w:t>
      </w:r>
      <w:r>
        <w:rPr>
          <w:rFonts w:asciiTheme="majorHAnsi" w:hAnsiTheme="majorHAnsi"/>
          <w:lang w:val="en-GB"/>
        </w:rPr>
        <w:t>Staffing Plan is</w:t>
      </w:r>
      <w:r w:rsidR="00B24952" w:rsidRPr="006965EE">
        <w:rPr>
          <w:rFonts w:asciiTheme="majorHAnsi" w:hAnsiTheme="majorHAnsi"/>
          <w:lang w:val="en-GB"/>
        </w:rPr>
        <w:t xml:space="preserve"> available to all employees; </w:t>
      </w:r>
      <w:r w:rsidR="009E50B1">
        <w:rPr>
          <w:rFonts w:asciiTheme="majorHAnsi" w:hAnsiTheme="majorHAnsi"/>
          <w:lang w:val="en-GB"/>
        </w:rPr>
        <w:t>Rules</w:t>
      </w:r>
      <w:r>
        <w:rPr>
          <w:rFonts w:asciiTheme="majorHAnsi" w:hAnsiTheme="majorHAnsi"/>
          <w:lang w:val="en-GB"/>
        </w:rPr>
        <w:t xml:space="preserve"> on Internal Organisation available online on </w:t>
      </w:r>
      <w:hyperlink r:id="rId12" w:history="1">
        <w:r w:rsidR="00B24952" w:rsidRPr="006965EE">
          <w:rPr>
            <w:rFonts w:asciiTheme="majorHAnsi" w:hAnsiTheme="majorHAnsi"/>
            <w:lang w:val="en-GB"/>
          </w:rPr>
          <w:t>www.fmp.gov.ba</w:t>
        </w:r>
      </w:hyperlink>
      <w:r w:rsidR="0083677B" w:rsidRPr="006965EE">
        <w:rPr>
          <w:rFonts w:asciiTheme="majorHAnsi" w:hAnsiTheme="majorHAnsi"/>
          <w:lang w:val="en-GB"/>
        </w:rPr>
        <w:t>.</w:t>
      </w:r>
    </w:p>
    <w:p w:rsidR="00DF3C3B" w:rsidRPr="006965EE" w:rsidRDefault="00477ADB" w:rsidP="00B24952">
      <w:pPr>
        <w:pStyle w:val="ListParagraph"/>
        <w:jc w:val="both"/>
        <w:rPr>
          <w:rFonts w:asciiTheme="majorHAnsi" w:hAnsiTheme="majorHAnsi"/>
          <w:lang w:val="en-GB"/>
        </w:rPr>
      </w:pPr>
      <w:r>
        <w:rPr>
          <w:rFonts w:asciiTheme="majorHAnsi" w:hAnsiTheme="majorHAnsi"/>
          <w:lang w:val="en-GB"/>
        </w:rPr>
        <w:t>Staffing Plan is p</w:t>
      </w:r>
      <w:r w:rsidR="00B24952" w:rsidRPr="006965EE">
        <w:rPr>
          <w:rFonts w:asciiTheme="majorHAnsi" w:hAnsiTheme="majorHAnsi"/>
          <w:lang w:val="en-GB"/>
        </w:rPr>
        <w:t xml:space="preserve">artially implemented, </w:t>
      </w:r>
      <w:r>
        <w:rPr>
          <w:rFonts w:asciiTheme="majorHAnsi" w:hAnsiTheme="majorHAnsi"/>
          <w:lang w:val="en-GB"/>
        </w:rPr>
        <w:t xml:space="preserve">currently in effect is the </w:t>
      </w:r>
      <w:r w:rsidR="00B24952" w:rsidRPr="006965EE">
        <w:rPr>
          <w:rFonts w:asciiTheme="majorHAnsi" w:hAnsiTheme="majorHAnsi"/>
          <w:lang w:val="en-GB"/>
        </w:rPr>
        <w:t xml:space="preserve">conclusion of the FBiH Government </w:t>
      </w:r>
      <w:r>
        <w:rPr>
          <w:rFonts w:asciiTheme="majorHAnsi" w:hAnsiTheme="majorHAnsi"/>
          <w:lang w:val="en-GB"/>
        </w:rPr>
        <w:t>barring further</w:t>
      </w:r>
      <w:r w:rsidR="00B24952" w:rsidRPr="006965EE">
        <w:rPr>
          <w:rFonts w:asciiTheme="majorHAnsi" w:hAnsiTheme="majorHAnsi"/>
          <w:lang w:val="en-GB"/>
        </w:rPr>
        <w:t xml:space="preserve"> employment.</w:t>
      </w:r>
    </w:p>
    <w:p w:rsidR="00B24952" w:rsidRPr="006965EE" w:rsidRDefault="00477ADB" w:rsidP="00DC4521">
      <w:pPr>
        <w:pStyle w:val="ListParagraph"/>
        <w:numPr>
          <w:ilvl w:val="0"/>
          <w:numId w:val="23"/>
        </w:numPr>
        <w:jc w:val="both"/>
        <w:rPr>
          <w:rFonts w:asciiTheme="majorHAnsi" w:hAnsiTheme="majorHAnsi"/>
          <w:lang w:val="en-GB"/>
        </w:rPr>
      </w:pPr>
      <w:r>
        <w:rPr>
          <w:rFonts w:asciiTheme="majorHAnsi" w:hAnsiTheme="majorHAnsi"/>
          <w:lang w:val="en-GB"/>
        </w:rPr>
        <w:t>Qualified auditor’</w:t>
      </w:r>
      <w:r w:rsidR="00B24952" w:rsidRPr="006965EE">
        <w:rPr>
          <w:rFonts w:asciiTheme="majorHAnsi" w:hAnsiTheme="majorHAnsi"/>
          <w:lang w:val="en-GB"/>
        </w:rPr>
        <w:t>s opinion.</w:t>
      </w:r>
    </w:p>
    <w:p w:rsidR="00B24952" w:rsidRPr="006965EE" w:rsidRDefault="003D16F6" w:rsidP="00DC4521">
      <w:pPr>
        <w:pStyle w:val="ListParagraph"/>
        <w:numPr>
          <w:ilvl w:val="0"/>
          <w:numId w:val="23"/>
        </w:numPr>
        <w:jc w:val="both"/>
        <w:rPr>
          <w:rFonts w:asciiTheme="majorHAnsi" w:hAnsiTheme="majorHAnsi"/>
          <w:lang w:val="en-GB"/>
        </w:rPr>
      </w:pPr>
      <w:r>
        <w:rPr>
          <w:rFonts w:asciiTheme="majorHAnsi" w:hAnsiTheme="majorHAnsi"/>
          <w:lang w:val="en-GB"/>
        </w:rPr>
        <w:t xml:space="preserve">Five temporary service contracts </w:t>
      </w:r>
      <w:r w:rsidR="009E50B1">
        <w:rPr>
          <w:rFonts w:asciiTheme="majorHAnsi" w:hAnsiTheme="majorHAnsi"/>
          <w:lang w:val="en-GB"/>
        </w:rPr>
        <w:t xml:space="preserve">were </w:t>
      </w:r>
      <w:r>
        <w:rPr>
          <w:rFonts w:asciiTheme="majorHAnsi" w:hAnsiTheme="majorHAnsi"/>
          <w:lang w:val="en-GB"/>
        </w:rPr>
        <w:t>concluded</w:t>
      </w:r>
      <w:r w:rsidR="00B24952" w:rsidRPr="006965EE">
        <w:rPr>
          <w:rFonts w:asciiTheme="majorHAnsi" w:hAnsiTheme="majorHAnsi"/>
          <w:lang w:val="en-GB"/>
        </w:rPr>
        <w:t xml:space="preserve">. The amount of funds used to finance the service contracts </w:t>
      </w:r>
      <w:r w:rsidR="009E50B1">
        <w:rPr>
          <w:rFonts w:asciiTheme="majorHAnsi" w:hAnsiTheme="majorHAnsi"/>
          <w:lang w:val="en-GB"/>
        </w:rPr>
        <w:t>wa</w:t>
      </w:r>
      <w:r w:rsidR="00B24952" w:rsidRPr="006965EE">
        <w:rPr>
          <w:rFonts w:asciiTheme="majorHAnsi" w:hAnsiTheme="majorHAnsi"/>
          <w:lang w:val="en-GB"/>
        </w:rPr>
        <w:t xml:space="preserve">s </w:t>
      </w:r>
      <w:r w:rsidRPr="006965EE">
        <w:rPr>
          <w:rFonts w:asciiTheme="majorHAnsi" w:hAnsiTheme="majorHAnsi"/>
          <w:lang w:val="en-GB"/>
        </w:rPr>
        <w:t xml:space="preserve">KM </w:t>
      </w:r>
      <w:r w:rsidR="00B24952" w:rsidRPr="006965EE">
        <w:rPr>
          <w:rFonts w:asciiTheme="majorHAnsi" w:hAnsiTheme="majorHAnsi"/>
          <w:lang w:val="en-GB"/>
        </w:rPr>
        <w:t xml:space="preserve">33,350.00 </w:t>
      </w:r>
    </w:p>
    <w:p w:rsidR="00DF3C3B" w:rsidRPr="006965EE" w:rsidRDefault="003D16F6"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P</w:t>
      </w:r>
      <w:r w:rsidR="009E50B1">
        <w:rPr>
          <w:rFonts w:asciiTheme="majorHAnsi" w:hAnsiTheme="majorHAnsi"/>
          <w:lang w:val="en-GB"/>
        </w:rPr>
        <w:t>ublic p</w:t>
      </w:r>
      <w:r w:rsidR="00DF3C3B" w:rsidRPr="006965EE">
        <w:rPr>
          <w:rFonts w:asciiTheme="majorHAnsi" w:hAnsiTheme="majorHAnsi"/>
          <w:lang w:val="en-GB"/>
        </w:rPr>
        <w:t>rocurement plan</w:t>
      </w:r>
      <w:r>
        <w:rPr>
          <w:rFonts w:asciiTheme="majorHAnsi" w:hAnsiTheme="majorHAnsi"/>
          <w:lang w:val="en-GB"/>
        </w:rPr>
        <w:t xml:space="preserve"> is in place</w:t>
      </w:r>
      <w:r w:rsidR="00DF3C3B" w:rsidRPr="006965EE">
        <w:rPr>
          <w:rFonts w:asciiTheme="majorHAnsi" w:hAnsiTheme="majorHAnsi"/>
          <w:lang w:val="en-GB"/>
        </w:rPr>
        <w:t xml:space="preserve">. </w:t>
      </w:r>
      <w:r>
        <w:rPr>
          <w:rFonts w:asciiTheme="majorHAnsi" w:hAnsiTheme="majorHAnsi"/>
          <w:lang w:val="en-GB"/>
        </w:rPr>
        <w:t>It</w:t>
      </w:r>
      <w:r w:rsidR="00DF3C3B" w:rsidRPr="006965EE">
        <w:rPr>
          <w:rFonts w:asciiTheme="majorHAnsi" w:hAnsiTheme="majorHAnsi"/>
          <w:lang w:val="en-GB"/>
        </w:rPr>
        <w:t xml:space="preserve"> is not publicly available because </w:t>
      </w:r>
      <w:r w:rsidR="00833C6D">
        <w:rPr>
          <w:rFonts w:asciiTheme="majorHAnsi" w:hAnsiTheme="majorHAnsi"/>
          <w:lang w:val="en-GB"/>
        </w:rPr>
        <w:t>disclosure</w:t>
      </w:r>
      <w:r>
        <w:rPr>
          <w:rFonts w:asciiTheme="majorHAnsi" w:hAnsiTheme="majorHAnsi"/>
          <w:lang w:val="en-GB"/>
        </w:rPr>
        <w:t xml:space="preserve"> is</w:t>
      </w:r>
      <w:r w:rsidR="00DF3C3B" w:rsidRPr="006965EE">
        <w:rPr>
          <w:rFonts w:asciiTheme="majorHAnsi" w:hAnsiTheme="majorHAnsi"/>
          <w:lang w:val="en-GB"/>
        </w:rPr>
        <w:t xml:space="preserve"> not </w:t>
      </w:r>
      <w:r w:rsidR="00833C6D">
        <w:rPr>
          <w:rFonts w:asciiTheme="majorHAnsi" w:hAnsiTheme="majorHAnsi"/>
          <w:lang w:val="en-GB"/>
        </w:rPr>
        <w:t>mandatory under</w:t>
      </w:r>
      <w:r w:rsidR="00DF3C3B" w:rsidRPr="006965EE">
        <w:rPr>
          <w:rFonts w:asciiTheme="majorHAnsi" w:hAnsiTheme="majorHAnsi"/>
          <w:lang w:val="en-GB"/>
        </w:rPr>
        <w:t xml:space="preserve"> by the </w:t>
      </w:r>
      <w:r w:rsidR="009177FA">
        <w:rPr>
          <w:rFonts w:asciiTheme="majorHAnsi" w:hAnsiTheme="majorHAnsi"/>
          <w:lang w:val="en-GB"/>
        </w:rPr>
        <w:t>Public Procurement Law</w:t>
      </w:r>
      <w:r>
        <w:rPr>
          <w:rFonts w:asciiTheme="majorHAnsi" w:hAnsiTheme="majorHAnsi"/>
          <w:lang w:val="en-GB"/>
        </w:rPr>
        <w:t>.</w:t>
      </w:r>
      <w:r w:rsidR="00DF3C3B" w:rsidRPr="006965EE">
        <w:rPr>
          <w:rFonts w:asciiTheme="majorHAnsi" w:hAnsiTheme="majorHAnsi"/>
          <w:lang w:val="en-GB"/>
        </w:rPr>
        <w:t xml:space="preserve"> </w:t>
      </w:r>
      <w:r w:rsidRPr="006965EE">
        <w:rPr>
          <w:rFonts w:asciiTheme="majorHAnsi" w:hAnsiTheme="majorHAnsi"/>
          <w:lang w:val="en-GB"/>
        </w:rPr>
        <w:t>P</w:t>
      </w:r>
      <w:r w:rsidR="00DF3C3B" w:rsidRPr="006965EE">
        <w:rPr>
          <w:rFonts w:asciiTheme="majorHAnsi" w:hAnsiTheme="majorHAnsi"/>
          <w:lang w:val="en-GB"/>
        </w:rPr>
        <w:t xml:space="preserve">rocedures used for </w:t>
      </w:r>
      <w:r>
        <w:rPr>
          <w:rFonts w:asciiTheme="majorHAnsi" w:hAnsiTheme="majorHAnsi"/>
          <w:lang w:val="en-GB"/>
        </w:rPr>
        <w:t>contract awarding</w:t>
      </w:r>
      <w:r w:rsidR="00DF3C3B" w:rsidRPr="006965EE">
        <w:rPr>
          <w:rFonts w:asciiTheme="majorHAnsi" w:hAnsiTheme="majorHAnsi"/>
          <w:lang w:val="en-GB"/>
        </w:rPr>
        <w:t xml:space="preserve">: </w:t>
      </w:r>
      <w:r>
        <w:rPr>
          <w:rFonts w:asciiTheme="majorHAnsi" w:hAnsiTheme="majorHAnsi"/>
          <w:lang w:val="en-GB"/>
        </w:rPr>
        <w:t>o</w:t>
      </w:r>
      <w:r w:rsidR="00DF3C3B" w:rsidRPr="006965EE">
        <w:rPr>
          <w:rFonts w:asciiTheme="majorHAnsi" w:hAnsiTheme="majorHAnsi"/>
          <w:lang w:val="en-GB"/>
        </w:rPr>
        <w:t xml:space="preserve">pen procedures, competitive request and direct agreements. In 2013 </w:t>
      </w:r>
      <w:r>
        <w:rPr>
          <w:rFonts w:asciiTheme="majorHAnsi" w:hAnsiTheme="majorHAnsi"/>
          <w:lang w:val="en-GB"/>
        </w:rPr>
        <w:t xml:space="preserve">there were four open procedures </w:t>
      </w:r>
      <w:r w:rsidR="00DF3C3B" w:rsidRPr="006965EE">
        <w:rPr>
          <w:rFonts w:asciiTheme="majorHAnsi" w:hAnsiTheme="majorHAnsi"/>
          <w:lang w:val="en-GB"/>
        </w:rPr>
        <w:t xml:space="preserve">with </w:t>
      </w:r>
      <w:r>
        <w:rPr>
          <w:rFonts w:asciiTheme="majorHAnsi" w:hAnsiTheme="majorHAnsi"/>
          <w:lang w:val="en-GB"/>
        </w:rPr>
        <w:t>a</w:t>
      </w:r>
      <w:r w:rsidR="00DF3C3B" w:rsidRPr="006965EE">
        <w:rPr>
          <w:rFonts w:asciiTheme="majorHAnsi" w:hAnsiTheme="majorHAnsi"/>
          <w:lang w:val="en-GB"/>
        </w:rPr>
        <w:t xml:space="preserve"> framework agreement, </w:t>
      </w:r>
      <w:r>
        <w:rPr>
          <w:rFonts w:asciiTheme="majorHAnsi" w:hAnsiTheme="majorHAnsi"/>
          <w:lang w:val="en-GB"/>
        </w:rPr>
        <w:t>one</w:t>
      </w:r>
      <w:r w:rsidR="00DF3C3B" w:rsidRPr="006965EE">
        <w:rPr>
          <w:rFonts w:asciiTheme="majorHAnsi" w:hAnsiTheme="majorHAnsi"/>
          <w:lang w:val="en-GB"/>
        </w:rPr>
        <w:t xml:space="preserve"> competitive request and 88 direct agreements. </w:t>
      </w:r>
      <w:r>
        <w:rPr>
          <w:rFonts w:asciiTheme="majorHAnsi" w:hAnsiTheme="majorHAnsi"/>
          <w:lang w:val="en-GB"/>
        </w:rPr>
        <w:t xml:space="preserve">A total of seven </w:t>
      </w:r>
      <w:r w:rsidR="00DF3C3B" w:rsidRPr="006965EE">
        <w:rPr>
          <w:rFonts w:asciiTheme="majorHAnsi" w:hAnsiTheme="majorHAnsi"/>
          <w:lang w:val="en-GB"/>
        </w:rPr>
        <w:t>contracts</w:t>
      </w:r>
      <w:r>
        <w:rPr>
          <w:rFonts w:asciiTheme="majorHAnsi" w:hAnsiTheme="majorHAnsi"/>
          <w:lang w:val="en-GB"/>
        </w:rPr>
        <w:t xml:space="preserve"> were awarded</w:t>
      </w:r>
      <w:r w:rsidR="00DF3C3B" w:rsidRPr="006965EE">
        <w:rPr>
          <w:rFonts w:asciiTheme="majorHAnsi" w:hAnsiTheme="majorHAnsi"/>
          <w:lang w:val="en-GB"/>
        </w:rPr>
        <w:t>.</w:t>
      </w:r>
    </w:p>
    <w:p w:rsidR="003D16F6" w:rsidRDefault="003D16F6" w:rsidP="00DC4521">
      <w:pPr>
        <w:pStyle w:val="ListParagraph"/>
        <w:numPr>
          <w:ilvl w:val="0"/>
          <w:numId w:val="23"/>
        </w:numPr>
        <w:jc w:val="both"/>
        <w:rPr>
          <w:rFonts w:asciiTheme="majorHAnsi" w:hAnsiTheme="majorHAnsi"/>
          <w:lang w:val="en-GB"/>
        </w:rPr>
      </w:pPr>
      <w:r>
        <w:rPr>
          <w:rFonts w:asciiTheme="majorHAnsi" w:hAnsiTheme="majorHAnsi"/>
          <w:lang w:val="en-GB"/>
        </w:rPr>
        <w:t>Procurement by</w:t>
      </w:r>
      <w:r w:rsidRPr="006965EE">
        <w:rPr>
          <w:rFonts w:asciiTheme="majorHAnsi" w:hAnsiTheme="majorHAnsi"/>
          <w:lang w:val="en-GB"/>
        </w:rPr>
        <w:t xml:space="preserve"> direct agreement </w:t>
      </w:r>
      <w:r>
        <w:rPr>
          <w:rFonts w:asciiTheme="majorHAnsi" w:hAnsiTheme="majorHAnsi"/>
          <w:lang w:val="en-GB"/>
        </w:rPr>
        <w:t>made up</w:t>
      </w:r>
      <w:r w:rsidRPr="006965EE">
        <w:rPr>
          <w:rFonts w:asciiTheme="majorHAnsi" w:hAnsiTheme="majorHAnsi"/>
          <w:lang w:val="en-GB"/>
        </w:rPr>
        <w:t xml:space="preserve"> 31% of total procurement spending, </w:t>
      </w:r>
      <w:r>
        <w:rPr>
          <w:rFonts w:asciiTheme="majorHAnsi" w:hAnsiTheme="majorHAnsi"/>
          <w:lang w:val="en-GB"/>
        </w:rPr>
        <w:t>i.e. 21% of the original</w:t>
      </w:r>
      <w:r w:rsidRPr="006965EE">
        <w:rPr>
          <w:rFonts w:asciiTheme="majorHAnsi" w:hAnsiTheme="majorHAnsi"/>
          <w:lang w:val="en-GB"/>
        </w:rPr>
        <w:t xml:space="preserve"> plan</w:t>
      </w:r>
      <w:r>
        <w:rPr>
          <w:rFonts w:asciiTheme="majorHAnsi" w:hAnsiTheme="majorHAnsi"/>
          <w:lang w:val="en-GB"/>
        </w:rPr>
        <w:t>,</w:t>
      </w:r>
      <w:r w:rsidRPr="006965EE">
        <w:rPr>
          <w:rFonts w:asciiTheme="majorHAnsi" w:hAnsiTheme="majorHAnsi"/>
          <w:lang w:val="en-GB"/>
        </w:rPr>
        <w:t xml:space="preserve"> </w:t>
      </w:r>
      <w:r>
        <w:rPr>
          <w:rFonts w:asciiTheme="majorHAnsi" w:hAnsiTheme="majorHAnsi"/>
          <w:lang w:val="en-GB"/>
        </w:rPr>
        <w:t>which</w:t>
      </w:r>
      <w:r w:rsidRPr="006965EE">
        <w:rPr>
          <w:rFonts w:asciiTheme="majorHAnsi" w:hAnsiTheme="majorHAnsi"/>
          <w:lang w:val="en-GB"/>
        </w:rPr>
        <w:t xml:space="preserve"> is </w:t>
      </w:r>
      <w:r>
        <w:rPr>
          <w:rFonts w:asciiTheme="majorHAnsi" w:hAnsiTheme="majorHAnsi"/>
          <w:lang w:val="en-GB"/>
        </w:rPr>
        <w:t>in contravention of</w:t>
      </w:r>
      <w:r w:rsidRPr="006965EE">
        <w:rPr>
          <w:rFonts w:asciiTheme="majorHAnsi" w:hAnsiTheme="majorHAnsi"/>
          <w:lang w:val="en-GB"/>
        </w:rPr>
        <w:t xml:space="preserve"> the </w:t>
      </w:r>
      <w:r>
        <w:rPr>
          <w:rFonts w:asciiTheme="majorHAnsi" w:hAnsiTheme="majorHAnsi"/>
          <w:lang w:val="en-GB"/>
        </w:rPr>
        <w:t>Public Procurement Law</w:t>
      </w:r>
      <w:r w:rsidRPr="006965EE">
        <w:rPr>
          <w:rFonts w:asciiTheme="majorHAnsi" w:hAnsiTheme="majorHAnsi"/>
          <w:lang w:val="en-GB"/>
        </w:rPr>
        <w:t xml:space="preserve">, which stipulates that the total value of procurement by direct agreement </w:t>
      </w:r>
      <w:r>
        <w:rPr>
          <w:rFonts w:asciiTheme="majorHAnsi" w:hAnsiTheme="majorHAnsi"/>
          <w:lang w:val="en-GB"/>
        </w:rPr>
        <w:t xml:space="preserve">must </w:t>
      </w:r>
      <w:r w:rsidRPr="006965EE">
        <w:rPr>
          <w:rFonts w:asciiTheme="majorHAnsi" w:hAnsiTheme="majorHAnsi"/>
          <w:lang w:val="en-GB"/>
        </w:rPr>
        <w:t xml:space="preserve">not exceed 10% of total </w:t>
      </w:r>
      <w:r>
        <w:rPr>
          <w:rFonts w:asciiTheme="majorHAnsi" w:hAnsiTheme="majorHAnsi"/>
          <w:lang w:val="en-GB"/>
        </w:rPr>
        <w:t>procurement</w:t>
      </w:r>
      <w:r w:rsidRPr="006965EE">
        <w:rPr>
          <w:rFonts w:asciiTheme="majorHAnsi" w:hAnsiTheme="majorHAnsi"/>
          <w:lang w:val="en-GB"/>
        </w:rPr>
        <w:t xml:space="preserve">. </w:t>
      </w:r>
    </w:p>
    <w:p w:rsidR="00DF3C3B" w:rsidRPr="006965EE" w:rsidRDefault="00DF3C3B"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Integrity Plan was adopted.</w:t>
      </w:r>
    </w:p>
    <w:p w:rsidR="00DF3C3B" w:rsidRPr="006965EE" w:rsidRDefault="00DF3C3B"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In 2013, </w:t>
      </w:r>
      <w:r w:rsidR="003D16F6">
        <w:rPr>
          <w:rFonts w:asciiTheme="majorHAnsi" w:hAnsiTheme="majorHAnsi"/>
          <w:lang w:val="en-GB"/>
        </w:rPr>
        <w:t>one vacancy was advertised</w:t>
      </w:r>
      <w:r w:rsidRPr="006965EE">
        <w:rPr>
          <w:rFonts w:asciiTheme="majorHAnsi" w:hAnsiTheme="majorHAnsi"/>
          <w:lang w:val="en-GB"/>
        </w:rPr>
        <w:t xml:space="preserve"> for </w:t>
      </w:r>
      <w:r w:rsidR="003D16F6">
        <w:rPr>
          <w:rFonts w:asciiTheme="majorHAnsi" w:hAnsiTheme="majorHAnsi"/>
          <w:lang w:val="en-GB"/>
        </w:rPr>
        <w:t>a</w:t>
      </w:r>
      <w:r w:rsidRPr="006965EE">
        <w:rPr>
          <w:rFonts w:asciiTheme="majorHAnsi" w:hAnsiTheme="majorHAnsi"/>
          <w:lang w:val="en-GB"/>
        </w:rPr>
        <w:t xml:space="preserve"> trainee with </w:t>
      </w:r>
      <w:r w:rsidR="003D16F6">
        <w:rPr>
          <w:rFonts w:asciiTheme="majorHAnsi" w:hAnsiTheme="majorHAnsi"/>
          <w:lang w:val="en-GB"/>
        </w:rPr>
        <w:t>university education for a fixed term contract under</w:t>
      </w:r>
      <w:r w:rsidRPr="006965EE">
        <w:rPr>
          <w:rFonts w:asciiTheme="majorHAnsi" w:hAnsiTheme="majorHAnsi"/>
          <w:lang w:val="en-GB"/>
        </w:rPr>
        <w:t xml:space="preserve"> the </w:t>
      </w:r>
      <w:r w:rsidR="00C80335">
        <w:rPr>
          <w:rFonts w:asciiTheme="majorHAnsi" w:hAnsiTheme="majorHAnsi"/>
          <w:lang w:val="en-GB"/>
        </w:rPr>
        <w:t>Trainee Co-financing</w:t>
      </w:r>
      <w:r w:rsidR="00C80335" w:rsidRPr="006965EE">
        <w:rPr>
          <w:rFonts w:asciiTheme="majorHAnsi" w:hAnsiTheme="majorHAnsi"/>
          <w:lang w:val="en-GB"/>
        </w:rPr>
        <w:t xml:space="preserve"> </w:t>
      </w:r>
      <w:r w:rsidRPr="006965EE">
        <w:rPr>
          <w:rFonts w:asciiTheme="majorHAnsi" w:hAnsiTheme="majorHAnsi"/>
          <w:lang w:val="en-GB"/>
        </w:rPr>
        <w:t xml:space="preserve">Programme </w:t>
      </w:r>
      <w:r w:rsidR="00C80335">
        <w:rPr>
          <w:rFonts w:asciiTheme="majorHAnsi" w:hAnsiTheme="majorHAnsi"/>
          <w:lang w:val="en-GB"/>
        </w:rPr>
        <w:t xml:space="preserve">of the </w:t>
      </w:r>
      <w:r w:rsidRPr="006965EE">
        <w:rPr>
          <w:rFonts w:asciiTheme="majorHAnsi" w:hAnsiTheme="majorHAnsi"/>
          <w:lang w:val="en-GB"/>
        </w:rPr>
        <w:t>Em</w:t>
      </w:r>
      <w:r w:rsidR="00C80335">
        <w:rPr>
          <w:rFonts w:asciiTheme="majorHAnsi" w:hAnsiTheme="majorHAnsi"/>
          <w:lang w:val="en-GB"/>
        </w:rPr>
        <w:t xml:space="preserve">ployment Bureau of KSD. </w:t>
      </w:r>
      <w:r w:rsidR="00C80335" w:rsidRPr="006965EE">
        <w:rPr>
          <w:rFonts w:asciiTheme="majorHAnsi" w:hAnsiTheme="majorHAnsi"/>
          <w:lang w:val="en-GB"/>
        </w:rPr>
        <w:t>O</w:t>
      </w:r>
      <w:r w:rsidRPr="006965EE">
        <w:rPr>
          <w:rFonts w:asciiTheme="majorHAnsi" w:hAnsiTheme="majorHAnsi"/>
          <w:lang w:val="en-GB"/>
        </w:rPr>
        <w:t>ne trainee</w:t>
      </w:r>
      <w:r w:rsidR="00C80335">
        <w:rPr>
          <w:rFonts w:asciiTheme="majorHAnsi" w:hAnsiTheme="majorHAnsi"/>
          <w:lang w:val="en-GB"/>
        </w:rPr>
        <w:t xml:space="preserve"> was employed</w:t>
      </w:r>
      <w:r w:rsidRPr="006965EE">
        <w:rPr>
          <w:rFonts w:asciiTheme="majorHAnsi" w:hAnsiTheme="majorHAnsi"/>
          <w:lang w:val="en-GB"/>
        </w:rPr>
        <w:t xml:space="preserve">. </w:t>
      </w:r>
      <w:r w:rsidR="00C80335">
        <w:rPr>
          <w:rFonts w:asciiTheme="majorHAnsi" w:hAnsiTheme="majorHAnsi"/>
          <w:lang w:val="en-GB"/>
        </w:rPr>
        <w:t xml:space="preserve">The competition procedure was conducted by </w:t>
      </w:r>
      <w:r w:rsidR="00833C6D">
        <w:rPr>
          <w:rFonts w:asciiTheme="majorHAnsi" w:hAnsiTheme="majorHAnsi"/>
          <w:lang w:val="en-GB"/>
        </w:rPr>
        <w:t xml:space="preserve">the </w:t>
      </w:r>
      <w:r w:rsidRPr="006965EE">
        <w:rPr>
          <w:rFonts w:asciiTheme="majorHAnsi" w:hAnsiTheme="majorHAnsi"/>
          <w:lang w:val="en-GB"/>
        </w:rPr>
        <w:t xml:space="preserve">Civil Service </w:t>
      </w:r>
      <w:r w:rsidR="00C80335">
        <w:rPr>
          <w:rFonts w:asciiTheme="majorHAnsi" w:hAnsiTheme="majorHAnsi"/>
          <w:lang w:val="en-GB"/>
        </w:rPr>
        <w:t>Agency of F</w:t>
      </w:r>
      <w:r w:rsidRPr="006965EE">
        <w:rPr>
          <w:rFonts w:asciiTheme="majorHAnsi" w:hAnsiTheme="majorHAnsi"/>
          <w:lang w:val="en-GB"/>
        </w:rPr>
        <w:t>BiH.</w:t>
      </w:r>
    </w:p>
    <w:p w:rsidR="00B24952" w:rsidRPr="006965EE" w:rsidRDefault="00B24952" w:rsidP="00B24952">
      <w:pPr>
        <w:pStyle w:val="ListParagraph"/>
        <w:jc w:val="both"/>
        <w:rPr>
          <w:rFonts w:ascii="Calibri Light" w:hAnsi="Calibri Light"/>
          <w:sz w:val="22"/>
          <w:szCs w:val="22"/>
          <w:lang w:val="en-GB"/>
        </w:rPr>
      </w:pPr>
    </w:p>
    <w:p w:rsidR="00AD0BBE" w:rsidRPr="006965EE" w:rsidRDefault="00AD0BBE" w:rsidP="009200DD">
      <w:pPr>
        <w:jc w:val="both"/>
        <w:rPr>
          <w:rFonts w:asciiTheme="majorHAnsi" w:hAnsiTheme="majorHAnsi"/>
          <w:b/>
          <w:lang w:val="en-GB"/>
        </w:rPr>
      </w:pPr>
      <w:r w:rsidRPr="006965EE">
        <w:rPr>
          <w:rFonts w:asciiTheme="majorHAnsi" w:hAnsiTheme="majorHAnsi"/>
          <w:b/>
          <w:lang w:val="en-GB"/>
        </w:rPr>
        <w:t>MINISTRY OF FINANCE OF FBiH</w:t>
      </w:r>
    </w:p>
    <w:p w:rsidR="00C1175E" w:rsidRPr="006965EE" w:rsidRDefault="00C1175E" w:rsidP="009200DD">
      <w:pPr>
        <w:jc w:val="both"/>
        <w:rPr>
          <w:rFonts w:asciiTheme="majorHAnsi" w:hAnsiTheme="majorHAnsi"/>
          <w:b/>
          <w:lang w:val="en-GB"/>
        </w:rPr>
      </w:pPr>
    </w:p>
    <w:p w:rsidR="00AD0BBE" w:rsidRPr="006965EE" w:rsidRDefault="00844DDA"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135 employees.</w:t>
      </w:r>
    </w:p>
    <w:p w:rsidR="009C0C11" w:rsidRPr="006965EE" w:rsidRDefault="009C0C11" w:rsidP="009C0C11">
      <w:pPr>
        <w:pStyle w:val="ListParagraph"/>
        <w:numPr>
          <w:ilvl w:val="0"/>
          <w:numId w:val="23"/>
        </w:numPr>
        <w:jc w:val="both"/>
        <w:rPr>
          <w:rFonts w:asciiTheme="majorHAnsi" w:hAnsiTheme="majorHAnsi"/>
          <w:lang w:val="en-GB"/>
        </w:rPr>
      </w:pPr>
      <w:r w:rsidRPr="006965EE">
        <w:rPr>
          <w:rFonts w:asciiTheme="majorHAnsi" w:hAnsiTheme="majorHAnsi"/>
          <w:lang w:val="en-GB"/>
        </w:rPr>
        <w:t>There were no disciplinary proceedings.</w:t>
      </w:r>
    </w:p>
    <w:p w:rsidR="009C0C11" w:rsidRDefault="009C0C11" w:rsidP="00DC4521">
      <w:pPr>
        <w:pStyle w:val="ListParagraph"/>
        <w:numPr>
          <w:ilvl w:val="0"/>
          <w:numId w:val="23"/>
        </w:numPr>
        <w:jc w:val="both"/>
        <w:rPr>
          <w:rFonts w:asciiTheme="majorHAnsi" w:hAnsiTheme="majorHAnsi"/>
          <w:lang w:val="en-GB"/>
        </w:rPr>
      </w:pPr>
      <w:r w:rsidRPr="009C0C11">
        <w:rPr>
          <w:rFonts w:asciiTheme="majorHAnsi" w:hAnsiTheme="majorHAnsi"/>
          <w:lang w:val="en-GB"/>
        </w:rPr>
        <w:t xml:space="preserve">Third </w:t>
      </w:r>
      <w:r w:rsidR="00833C6D">
        <w:rPr>
          <w:rFonts w:asciiTheme="majorHAnsi" w:hAnsiTheme="majorHAnsi"/>
          <w:lang w:val="en-GB"/>
        </w:rPr>
        <w:t>parties</w:t>
      </w:r>
      <w:r w:rsidRPr="009C0C11">
        <w:rPr>
          <w:rFonts w:asciiTheme="majorHAnsi" w:hAnsiTheme="majorHAnsi"/>
          <w:lang w:val="en-GB"/>
        </w:rPr>
        <w:t xml:space="preserve"> brought </w:t>
      </w:r>
      <w:r>
        <w:rPr>
          <w:rFonts w:asciiTheme="majorHAnsi" w:hAnsiTheme="majorHAnsi"/>
          <w:lang w:val="en-GB"/>
        </w:rPr>
        <w:t>f</w:t>
      </w:r>
      <w:r w:rsidRPr="009C0C11">
        <w:rPr>
          <w:rFonts w:asciiTheme="majorHAnsi" w:hAnsiTheme="majorHAnsi"/>
          <w:lang w:val="en-GB"/>
        </w:rPr>
        <w:t xml:space="preserve">our </w:t>
      </w:r>
      <w:r w:rsidR="00DF3C3B" w:rsidRPr="009C0C11">
        <w:rPr>
          <w:rFonts w:asciiTheme="majorHAnsi" w:hAnsiTheme="majorHAnsi"/>
          <w:lang w:val="en-GB"/>
        </w:rPr>
        <w:t>lawsuits</w:t>
      </w:r>
      <w:r w:rsidRPr="009C0C11">
        <w:rPr>
          <w:rFonts w:asciiTheme="majorHAnsi" w:hAnsiTheme="majorHAnsi"/>
          <w:lang w:val="en-GB"/>
        </w:rPr>
        <w:t xml:space="preserve"> against the institution </w:t>
      </w:r>
      <w:r>
        <w:rPr>
          <w:rFonts w:asciiTheme="majorHAnsi" w:hAnsiTheme="majorHAnsi"/>
          <w:lang w:val="en-GB"/>
        </w:rPr>
        <w:t>in 2013 plus</w:t>
      </w:r>
      <w:r w:rsidRPr="009C0C11">
        <w:rPr>
          <w:rFonts w:asciiTheme="majorHAnsi" w:hAnsiTheme="majorHAnsi"/>
          <w:lang w:val="en-GB"/>
        </w:rPr>
        <w:t xml:space="preserve"> four lawsuits </w:t>
      </w:r>
      <w:r w:rsidR="00833C6D">
        <w:rPr>
          <w:rFonts w:asciiTheme="majorHAnsi" w:hAnsiTheme="majorHAnsi"/>
          <w:lang w:val="en-GB"/>
        </w:rPr>
        <w:t xml:space="preserve">were </w:t>
      </w:r>
      <w:r w:rsidRPr="009C0C11">
        <w:rPr>
          <w:rFonts w:asciiTheme="majorHAnsi" w:hAnsiTheme="majorHAnsi"/>
          <w:lang w:val="en-GB"/>
        </w:rPr>
        <w:t xml:space="preserve">lodged in previous years but </w:t>
      </w:r>
      <w:r w:rsidR="00833C6D">
        <w:rPr>
          <w:rFonts w:asciiTheme="majorHAnsi" w:hAnsiTheme="majorHAnsi"/>
          <w:lang w:val="en-GB"/>
        </w:rPr>
        <w:t xml:space="preserve">were </w:t>
      </w:r>
      <w:r w:rsidRPr="009C0C11">
        <w:rPr>
          <w:rFonts w:asciiTheme="majorHAnsi" w:hAnsiTheme="majorHAnsi"/>
          <w:lang w:val="en-GB"/>
        </w:rPr>
        <w:t>still pending in 2013</w:t>
      </w:r>
      <w:r w:rsidR="00DF3C3B" w:rsidRPr="009C0C11">
        <w:rPr>
          <w:rFonts w:asciiTheme="majorHAnsi" w:hAnsiTheme="majorHAnsi"/>
          <w:lang w:val="en-GB"/>
        </w:rPr>
        <w:t xml:space="preserve">. </w:t>
      </w:r>
      <w:r>
        <w:rPr>
          <w:rFonts w:asciiTheme="majorHAnsi" w:hAnsiTheme="majorHAnsi"/>
          <w:lang w:val="en-GB"/>
        </w:rPr>
        <w:t xml:space="preserve">Employees brought one </w:t>
      </w:r>
      <w:r w:rsidRPr="006965EE">
        <w:rPr>
          <w:rFonts w:asciiTheme="majorHAnsi" w:hAnsiTheme="majorHAnsi"/>
          <w:lang w:val="en-GB"/>
        </w:rPr>
        <w:t>lawsuit</w:t>
      </w:r>
      <w:r>
        <w:rPr>
          <w:rFonts w:asciiTheme="majorHAnsi" w:hAnsiTheme="majorHAnsi"/>
          <w:lang w:val="en-GB"/>
        </w:rPr>
        <w:t xml:space="preserve"> against the institution in 2013 plus there were four lawsuits lodged in previous years but still pending in 2013</w:t>
      </w:r>
      <w:r w:rsidRPr="006965EE">
        <w:rPr>
          <w:rFonts w:asciiTheme="majorHAnsi" w:hAnsiTheme="majorHAnsi"/>
          <w:lang w:val="en-GB"/>
        </w:rPr>
        <w:t xml:space="preserve">. </w:t>
      </w:r>
    </w:p>
    <w:p w:rsidR="00DF3C3B" w:rsidRPr="009C0C11" w:rsidRDefault="009C0C11" w:rsidP="00DC4521">
      <w:pPr>
        <w:pStyle w:val="ListParagraph"/>
        <w:numPr>
          <w:ilvl w:val="0"/>
          <w:numId w:val="23"/>
        </w:numPr>
        <w:jc w:val="both"/>
        <w:rPr>
          <w:rFonts w:asciiTheme="majorHAnsi" w:hAnsiTheme="majorHAnsi"/>
          <w:lang w:val="en-GB"/>
        </w:rPr>
      </w:pPr>
      <w:r>
        <w:rPr>
          <w:rFonts w:asciiTheme="majorHAnsi" w:hAnsiTheme="majorHAnsi"/>
          <w:lang w:val="en-GB"/>
        </w:rPr>
        <w:t xml:space="preserve">Natural persons filed six </w:t>
      </w:r>
      <w:r w:rsidR="00DF3C3B" w:rsidRPr="009C0C11">
        <w:rPr>
          <w:rFonts w:asciiTheme="majorHAnsi" w:hAnsiTheme="majorHAnsi"/>
          <w:lang w:val="en-GB"/>
        </w:rPr>
        <w:t>requests for access to information</w:t>
      </w:r>
      <w:r>
        <w:rPr>
          <w:rFonts w:asciiTheme="majorHAnsi" w:hAnsiTheme="majorHAnsi"/>
          <w:lang w:val="en-GB"/>
        </w:rPr>
        <w:t xml:space="preserve"> and leg</w:t>
      </w:r>
      <w:r w:rsidR="00CC2A2A">
        <w:rPr>
          <w:rFonts w:asciiTheme="majorHAnsi" w:hAnsiTheme="majorHAnsi"/>
          <w:lang w:val="en-GB"/>
        </w:rPr>
        <w:t>al persons filed three requests.</w:t>
      </w:r>
      <w:r w:rsidR="00DF3C3B" w:rsidRPr="009C0C11">
        <w:rPr>
          <w:rFonts w:asciiTheme="majorHAnsi" w:hAnsiTheme="majorHAnsi"/>
          <w:lang w:val="en-GB"/>
        </w:rPr>
        <w:t xml:space="preserve"> </w:t>
      </w:r>
      <w:r w:rsidR="00CC2A2A" w:rsidRPr="009C0C11">
        <w:rPr>
          <w:rFonts w:asciiTheme="majorHAnsi" w:hAnsiTheme="majorHAnsi"/>
          <w:lang w:val="en-GB"/>
        </w:rPr>
        <w:t>A</w:t>
      </w:r>
      <w:r w:rsidR="00DF3C3B" w:rsidRPr="009C0C11">
        <w:rPr>
          <w:rFonts w:asciiTheme="majorHAnsi" w:hAnsiTheme="majorHAnsi"/>
          <w:lang w:val="en-GB"/>
        </w:rPr>
        <w:t>ll</w:t>
      </w:r>
      <w:r w:rsidR="00CC2A2A">
        <w:rPr>
          <w:rFonts w:asciiTheme="majorHAnsi" w:hAnsiTheme="majorHAnsi"/>
          <w:lang w:val="en-GB"/>
        </w:rPr>
        <w:t xml:space="preserve"> requests for information were responded to</w:t>
      </w:r>
      <w:r w:rsidR="00DF3C3B" w:rsidRPr="009C0C11">
        <w:rPr>
          <w:rFonts w:asciiTheme="majorHAnsi" w:hAnsiTheme="majorHAnsi"/>
          <w:lang w:val="en-GB"/>
        </w:rPr>
        <w:t xml:space="preserve">. </w:t>
      </w:r>
    </w:p>
    <w:p w:rsidR="00DF3C3B" w:rsidRPr="006965EE" w:rsidRDefault="00CC2A2A" w:rsidP="00DC4521">
      <w:pPr>
        <w:pStyle w:val="ListParagraph"/>
        <w:numPr>
          <w:ilvl w:val="0"/>
          <w:numId w:val="23"/>
        </w:numPr>
        <w:jc w:val="both"/>
        <w:rPr>
          <w:rFonts w:asciiTheme="majorHAnsi" w:hAnsiTheme="majorHAnsi"/>
          <w:lang w:val="en-GB"/>
        </w:rPr>
      </w:pPr>
      <w:r>
        <w:rPr>
          <w:rFonts w:asciiTheme="majorHAnsi" w:hAnsiTheme="majorHAnsi"/>
          <w:lang w:val="en-GB"/>
        </w:rPr>
        <w:t>The staffing plan</w:t>
      </w:r>
      <w:r w:rsidR="00815906" w:rsidRPr="006965EE">
        <w:rPr>
          <w:rFonts w:asciiTheme="majorHAnsi" w:hAnsiTheme="majorHAnsi"/>
          <w:lang w:val="en-GB"/>
        </w:rPr>
        <w:t xml:space="preserve"> was adopted </w:t>
      </w:r>
      <w:r>
        <w:rPr>
          <w:rFonts w:asciiTheme="majorHAnsi" w:hAnsiTheme="majorHAnsi"/>
          <w:lang w:val="en-GB"/>
        </w:rPr>
        <w:t xml:space="preserve">on </w:t>
      </w:r>
      <w:r w:rsidR="00815906" w:rsidRPr="006965EE">
        <w:rPr>
          <w:rFonts w:asciiTheme="majorHAnsi" w:hAnsiTheme="majorHAnsi"/>
          <w:lang w:val="en-GB"/>
        </w:rPr>
        <w:t>17</w:t>
      </w:r>
      <w:r>
        <w:rPr>
          <w:rFonts w:asciiTheme="majorHAnsi" w:hAnsiTheme="majorHAnsi"/>
          <w:lang w:val="en-GB"/>
        </w:rPr>
        <w:t xml:space="preserve"> January </w:t>
      </w:r>
      <w:r w:rsidR="00815906" w:rsidRPr="006965EE">
        <w:rPr>
          <w:rFonts w:asciiTheme="majorHAnsi" w:hAnsiTheme="majorHAnsi"/>
          <w:lang w:val="en-GB"/>
        </w:rPr>
        <w:t xml:space="preserve">2013, implemented, </w:t>
      </w:r>
      <w:r>
        <w:rPr>
          <w:rFonts w:asciiTheme="majorHAnsi" w:hAnsiTheme="majorHAnsi"/>
          <w:lang w:val="en-GB"/>
        </w:rPr>
        <w:t>has been</w:t>
      </w:r>
      <w:r w:rsidR="00815906" w:rsidRPr="006965EE">
        <w:rPr>
          <w:rFonts w:asciiTheme="majorHAnsi" w:hAnsiTheme="majorHAnsi"/>
          <w:lang w:val="en-GB"/>
        </w:rPr>
        <w:t xml:space="preserve"> </w:t>
      </w:r>
      <w:r w:rsidR="00833C6D">
        <w:rPr>
          <w:rFonts w:asciiTheme="majorHAnsi" w:hAnsiTheme="majorHAnsi"/>
          <w:lang w:val="en-GB"/>
        </w:rPr>
        <w:t>revised</w:t>
      </w:r>
      <w:r w:rsidR="00815906" w:rsidRPr="006965EE">
        <w:rPr>
          <w:rFonts w:asciiTheme="majorHAnsi" w:hAnsiTheme="majorHAnsi"/>
          <w:lang w:val="en-GB"/>
        </w:rPr>
        <w:t>.</w:t>
      </w:r>
    </w:p>
    <w:p w:rsidR="00DF3C3B" w:rsidRPr="006965EE" w:rsidRDefault="00833C6D" w:rsidP="00DC4521">
      <w:pPr>
        <w:pStyle w:val="ListParagraph"/>
        <w:numPr>
          <w:ilvl w:val="0"/>
          <w:numId w:val="23"/>
        </w:numPr>
        <w:jc w:val="both"/>
        <w:rPr>
          <w:rFonts w:asciiTheme="majorHAnsi" w:hAnsiTheme="majorHAnsi"/>
          <w:lang w:val="en-GB"/>
        </w:rPr>
      </w:pPr>
      <w:r>
        <w:rPr>
          <w:rFonts w:asciiTheme="majorHAnsi" w:hAnsiTheme="majorHAnsi"/>
          <w:lang w:val="en-GB"/>
        </w:rPr>
        <w:lastRenderedPageBreak/>
        <w:t>Rules</w:t>
      </w:r>
      <w:r w:rsidR="00DF3C3B" w:rsidRPr="006965EE">
        <w:rPr>
          <w:rFonts w:asciiTheme="majorHAnsi" w:hAnsiTheme="majorHAnsi"/>
          <w:lang w:val="en-GB"/>
        </w:rPr>
        <w:t xml:space="preserve"> on </w:t>
      </w:r>
      <w:r w:rsidR="00CC2A2A" w:rsidRPr="006965EE">
        <w:rPr>
          <w:rFonts w:asciiTheme="majorHAnsi" w:hAnsiTheme="majorHAnsi"/>
          <w:lang w:val="en-GB"/>
        </w:rPr>
        <w:t>Internal Organ</w:t>
      </w:r>
      <w:r w:rsidR="00CC2A2A">
        <w:rPr>
          <w:rFonts w:asciiTheme="majorHAnsi" w:hAnsiTheme="majorHAnsi"/>
          <w:lang w:val="en-GB"/>
        </w:rPr>
        <w:t>isa</w:t>
      </w:r>
      <w:r w:rsidR="00CC2A2A" w:rsidRPr="006965EE">
        <w:rPr>
          <w:rFonts w:asciiTheme="majorHAnsi" w:hAnsiTheme="majorHAnsi"/>
          <w:lang w:val="en-GB"/>
        </w:rPr>
        <w:t xml:space="preserve">tion </w:t>
      </w:r>
      <w:r w:rsidR="00DF3C3B" w:rsidRPr="006965EE">
        <w:rPr>
          <w:rFonts w:asciiTheme="majorHAnsi" w:hAnsiTheme="majorHAnsi"/>
          <w:lang w:val="en-GB"/>
        </w:rPr>
        <w:t xml:space="preserve">and </w:t>
      </w:r>
      <w:r w:rsidR="00CC2A2A">
        <w:rPr>
          <w:rFonts w:asciiTheme="majorHAnsi" w:hAnsiTheme="majorHAnsi"/>
          <w:lang w:val="en-GB"/>
        </w:rPr>
        <w:t>Staffing</w:t>
      </w:r>
      <w:r w:rsidR="00CC2A2A" w:rsidRPr="006965EE">
        <w:rPr>
          <w:rFonts w:asciiTheme="majorHAnsi" w:hAnsiTheme="majorHAnsi"/>
          <w:lang w:val="en-GB"/>
        </w:rPr>
        <w:t xml:space="preserve"> </w:t>
      </w:r>
      <w:r w:rsidR="00CC2A2A">
        <w:rPr>
          <w:rFonts w:asciiTheme="majorHAnsi" w:hAnsiTheme="majorHAnsi"/>
          <w:lang w:val="en-GB"/>
        </w:rPr>
        <w:t>provide for</w:t>
      </w:r>
      <w:r w:rsidR="00DF3C3B" w:rsidRPr="006965EE">
        <w:rPr>
          <w:rFonts w:asciiTheme="majorHAnsi" w:hAnsiTheme="majorHAnsi"/>
          <w:lang w:val="en-GB"/>
        </w:rPr>
        <w:t xml:space="preserve"> 235 </w:t>
      </w:r>
      <w:r w:rsidR="00CC2A2A">
        <w:rPr>
          <w:rFonts w:asciiTheme="majorHAnsi" w:hAnsiTheme="majorHAnsi"/>
          <w:lang w:val="en-GB"/>
        </w:rPr>
        <w:t>positions</w:t>
      </w:r>
      <w:r w:rsidR="00DF3C3B" w:rsidRPr="006965EE">
        <w:rPr>
          <w:rFonts w:asciiTheme="majorHAnsi" w:hAnsiTheme="majorHAnsi"/>
          <w:lang w:val="en-GB"/>
        </w:rPr>
        <w:t xml:space="preserve">, </w:t>
      </w:r>
      <w:r w:rsidR="00CC2A2A">
        <w:rPr>
          <w:rFonts w:asciiTheme="majorHAnsi" w:hAnsiTheme="majorHAnsi"/>
          <w:lang w:val="en-GB"/>
        </w:rPr>
        <w:t>as at 31/12/</w:t>
      </w:r>
      <w:r w:rsidR="00DF3C3B" w:rsidRPr="006965EE">
        <w:rPr>
          <w:rFonts w:asciiTheme="majorHAnsi" w:hAnsiTheme="majorHAnsi"/>
          <w:lang w:val="en-GB"/>
        </w:rPr>
        <w:t xml:space="preserve">2013 there were 135 employees. This may </w:t>
      </w:r>
      <w:r w:rsidR="00CC2A2A">
        <w:rPr>
          <w:rFonts w:asciiTheme="majorHAnsi" w:hAnsiTheme="majorHAnsi"/>
          <w:lang w:val="en-GB"/>
        </w:rPr>
        <w:t>adversely affect</w:t>
      </w:r>
      <w:r w:rsidR="00DF3C3B" w:rsidRPr="006965EE">
        <w:rPr>
          <w:rFonts w:asciiTheme="majorHAnsi" w:hAnsiTheme="majorHAnsi"/>
          <w:lang w:val="en-GB"/>
        </w:rPr>
        <w:t xml:space="preserve"> the timely performance of duties and tasks </w:t>
      </w:r>
      <w:r>
        <w:rPr>
          <w:rFonts w:asciiTheme="majorHAnsi" w:hAnsiTheme="majorHAnsi"/>
          <w:lang w:val="en-GB"/>
        </w:rPr>
        <w:t>with</w:t>
      </w:r>
      <w:r w:rsidR="00CC2A2A">
        <w:rPr>
          <w:rFonts w:asciiTheme="majorHAnsi" w:hAnsiTheme="majorHAnsi"/>
          <w:lang w:val="en-GB"/>
        </w:rPr>
        <w:t>in</w:t>
      </w:r>
      <w:r w:rsidR="00DF3C3B" w:rsidRPr="006965EE">
        <w:rPr>
          <w:rFonts w:asciiTheme="majorHAnsi" w:hAnsiTheme="majorHAnsi"/>
          <w:lang w:val="en-GB"/>
        </w:rPr>
        <w:t xml:space="preserve"> the Ministry</w:t>
      </w:r>
      <w:r w:rsidR="00CC2A2A">
        <w:rPr>
          <w:rFonts w:asciiTheme="majorHAnsi" w:hAnsiTheme="majorHAnsi"/>
          <w:lang w:val="en-GB"/>
        </w:rPr>
        <w:t>’s remit</w:t>
      </w:r>
      <w:r w:rsidR="00DF3C3B" w:rsidRPr="006965EE">
        <w:rPr>
          <w:rFonts w:asciiTheme="majorHAnsi" w:hAnsiTheme="majorHAnsi"/>
          <w:lang w:val="en-GB"/>
        </w:rPr>
        <w:t>.</w:t>
      </w:r>
      <w:r w:rsidR="00DF3C3B" w:rsidRPr="006965EE">
        <w:rPr>
          <w:rFonts w:asciiTheme="majorHAnsi" w:hAnsiTheme="majorHAnsi"/>
          <w:vertAlign w:val="superscript"/>
          <w:lang w:val="en-GB"/>
        </w:rPr>
        <w:footnoteReference w:id="17"/>
      </w:r>
    </w:p>
    <w:p w:rsidR="00DF3C3B" w:rsidRPr="006965EE" w:rsidRDefault="00CC2A2A" w:rsidP="00DC4521">
      <w:pPr>
        <w:pStyle w:val="ListParagraph"/>
        <w:numPr>
          <w:ilvl w:val="0"/>
          <w:numId w:val="23"/>
        </w:numPr>
        <w:jc w:val="both"/>
        <w:rPr>
          <w:rFonts w:asciiTheme="majorHAnsi" w:hAnsiTheme="majorHAnsi"/>
          <w:lang w:val="en-GB"/>
        </w:rPr>
      </w:pPr>
      <w:r>
        <w:rPr>
          <w:rFonts w:asciiTheme="majorHAnsi" w:hAnsiTheme="majorHAnsi"/>
          <w:lang w:val="en-GB"/>
        </w:rPr>
        <w:t>Qualified auditor’s opinion</w:t>
      </w:r>
    </w:p>
    <w:p w:rsidR="00DF3C3B" w:rsidRPr="006965EE" w:rsidRDefault="00CC2A2A"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75</w:t>
      </w:r>
      <w:r>
        <w:rPr>
          <w:rFonts w:asciiTheme="majorHAnsi" w:hAnsiTheme="majorHAnsi"/>
          <w:lang w:val="en-GB"/>
        </w:rPr>
        <w:t xml:space="preserve"> temporary service con</w:t>
      </w:r>
      <w:r w:rsidR="00DF3C3B" w:rsidRPr="006965EE">
        <w:rPr>
          <w:rFonts w:asciiTheme="majorHAnsi" w:hAnsiTheme="majorHAnsi"/>
          <w:lang w:val="en-GB"/>
        </w:rPr>
        <w:t xml:space="preserve">tracts </w:t>
      </w:r>
      <w:r>
        <w:rPr>
          <w:rFonts w:asciiTheme="majorHAnsi" w:hAnsiTheme="majorHAnsi"/>
          <w:lang w:val="en-GB"/>
        </w:rPr>
        <w:t>were concluded</w:t>
      </w:r>
      <w:r w:rsidR="00DF3C3B" w:rsidRPr="006965EE">
        <w:rPr>
          <w:rFonts w:asciiTheme="majorHAnsi" w:hAnsiTheme="majorHAnsi"/>
          <w:lang w:val="en-GB"/>
        </w:rPr>
        <w:t xml:space="preserve">. </w:t>
      </w:r>
    </w:p>
    <w:p w:rsidR="00DF3C3B" w:rsidRPr="006965EE" w:rsidRDefault="00DF3C3B"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The amount of funds used to finance the service contracts </w:t>
      </w:r>
      <w:r w:rsidR="00833C6D">
        <w:rPr>
          <w:rFonts w:asciiTheme="majorHAnsi" w:hAnsiTheme="majorHAnsi"/>
          <w:lang w:val="en-GB"/>
        </w:rPr>
        <w:t>wa</w:t>
      </w:r>
      <w:r w:rsidRPr="006965EE">
        <w:rPr>
          <w:rFonts w:asciiTheme="majorHAnsi" w:hAnsiTheme="majorHAnsi"/>
          <w:lang w:val="en-GB"/>
        </w:rPr>
        <w:t xml:space="preserve">s </w:t>
      </w:r>
      <w:r w:rsidR="00CC2A2A" w:rsidRPr="006965EE">
        <w:rPr>
          <w:rFonts w:asciiTheme="majorHAnsi" w:hAnsiTheme="majorHAnsi"/>
          <w:lang w:val="en-GB"/>
        </w:rPr>
        <w:t xml:space="preserve">KM </w:t>
      </w:r>
      <w:r w:rsidRPr="006965EE">
        <w:rPr>
          <w:rFonts w:asciiTheme="majorHAnsi" w:hAnsiTheme="majorHAnsi"/>
          <w:lang w:val="en-GB"/>
        </w:rPr>
        <w:t>102</w:t>
      </w:r>
      <w:r w:rsidR="00CC2A2A">
        <w:rPr>
          <w:rFonts w:asciiTheme="majorHAnsi" w:hAnsiTheme="majorHAnsi"/>
          <w:lang w:val="en-GB"/>
        </w:rPr>
        <w:t>,110.</w:t>
      </w:r>
      <w:r w:rsidRPr="006965EE">
        <w:rPr>
          <w:rFonts w:asciiTheme="majorHAnsi" w:hAnsiTheme="majorHAnsi"/>
          <w:lang w:val="en-GB"/>
        </w:rPr>
        <w:t xml:space="preserve">00. </w:t>
      </w:r>
    </w:p>
    <w:p w:rsidR="00DF3C3B" w:rsidRPr="006965EE" w:rsidRDefault="00CC2A2A" w:rsidP="00DC4521">
      <w:pPr>
        <w:pStyle w:val="ListParagraph"/>
        <w:numPr>
          <w:ilvl w:val="0"/>
          <w:numId w:val="23"/>
        </w:numPr>
        <w:jc w:val="both"/>
        <w:rPr>
          <w:rFonts w:asciiTheme="majorHAnsi" w:hAnsiTheme="majorHAnsi"/>
          <w:lang w:val="en-GB"/>
        </w:rPr>
      </w:pPr>
      <w:r>
        <w:rPr>
          <w:rFonts w:asciiTheme="majorHAnsi" w:hAnsiTheme="majorHAnsi"/>
          <w:lang w:val="en-GB"/>
        </w:rPr>
        <w:t>Scopes of the temporary service contracts</w:t>
      </w:r>
      <w:r w:rsidR="00DF3C3B" w:rsidRPr="006965EE">
        <w:rPr>
          <w:rFonts w:asciiTheme="majorHAnsi" w:hAnsiTheme="majorHAnsi"/>
          <w:lang w:val="en-GB"/>
        </w:rPr>
        <w:t>:</w:t>
      </w:r>
      <w:r>
        <w:rPr>
          <w:rFonts w:asciiTheme="majorHAnsi" w:hAnsiTheme="majorHAnsi"/>
          <w:lang w:val="en-GB"/>
        </w:rPr>
        <w:t xml:space="preserve"> </w:t>
      </w:r>
      <w:r w:rsidR="00DF3C3B" w:rsidRPr="006965EE">
        <w:rPr>
          <w:rFonts w:asciiTheme="majorHAnsi" w:hAnsiTheme="majorHAnsi"/>
          <w:lang w:val="en-GB"/>
        </w:rPr>
        <w:t>anal</w:t>
      </w:r>
      <w:r w:rsidR="0096754B">
        <w:rPr>
          <w:rFonts w:asciiTheme="majorHAnsi" w:hAnsiTheme="majorHAnsi"/>
          <w:lang w:val="en-GB"/>
        </w:rPr>
        <w:t>yse</w:t>
      </w:r>
      <w:r w:rsidR="00DF3C3B" w:rsidRPr="006965EE">
        <w:rPr>
          <w:rFonts w:asciiTheme="majorHAnsi" w:hAnsiTheme="majorHAnsi"/>
          <w:lang w:val="en-GB"/>
        </w:rPr>
        <w:t xml:space="preserve">s, technical expert opinions, studies and proposals for solutions to specific problems, as well as </w:t>
      </w:r>
      <w:r w:rsidR="000B105F">
        <w:rPr>
          <w:rFonts w:asciiTheme="majorHAnsi" w:hAnsiTheme="majorHAnsi"/>
          <w:lang w:val="en-GB"/>
        </w:rPr>
        <w:t>performance of other</w:t>
      </w:r>
      <w:r w:rsidR="00DF3C3B" w:rsidRPr="006965EE">
        <w:rPr>
          <w:rFonts w:asciiTheme="majorHAnsi" w:hAnsiTheme="majorHAnsi"/>
          <w:lang w:val="en-GB"/>
        </w:rPr>
        <w:t xml:space="preserve"> </w:t>
      </w:r>
      <w:r w:rsidR="000B105F">
        <w:rPr>
          <w:rFonts w:asciiTheme="majorHAnsi" w:hAnsiTheme="majorHAnsi"/>
          <w:lang w:val="en-GB"/>
        </w:rPr>
        <w:t xml:space="preserve">tasks and </w:t>
      </w:r>
      <w:r w:rsidR="00DF3C3B" w:rsidRPr="006965EE">
        <w:rPr>
          <w:rFonts w:asciiTheme="majorHAnsi" w:hAnsiTheme="majorHAnsi"/>
          <w:lang w:val="en-GB"/>
        </w:rPr>
        <w:t xml:space="preserve">activities that are necessary for better and </w:t>
      </w:r>
      <w:r w:rsidR="00833C6D">
        <w:rPr>
          <w:rFonts w:asciiTheme="majorHAnsi" w:hAnsiTheme="majorHAnsi"/>
          <w:lang w:val="en-GB"/>
        </w:rPr>
        <w:t>efficient</w:t>
      </w:r>
      <w:r w:rsidR="00DF3C3B" w:rsidRPr="006965EE">
        <w:rPr>
          <w:rFonts w:asciiTheme="majorHAnsi" w:hAnsiTheme="majorHAnsi"/>
          <w:lang w:val="en-GB"/>
        </w:rPr>
        <w:t xml:space="preserve"> functioning of the Ministry.</w:t>
      </w:r>
    </w:p>
    <w:p w:rsidR="00DF3C3B" w:rsidRPr="006965EE" w:rsidRDefault="00DF3C3B" w:rsidP="00DC4521">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Expenditures </w:t>
      </w:r>
      <w:r w:rsidR="000B105F">
        <w:rPr>
          <w:rFonts w:asciiTheme="majorHAnsi" w:hAnsiTheme="majorHAnsi"/>
          <w:lang w:val="en-GB"/>
        </w:rPr>
        <w:t>for temporary service contracts for</w:t>
      </w:r>
      <w:r w:rsidRPr="006965EE">
        <w:rPr>
          <w:rFonts w:asciiTheme="majorHAnsi" w:hAnsiTheme="majorHAnsi"/>
          <w:lang w:val="en-GB"/>
        </w:rPr>
        <w:t xml:space="preserve"> external experts </w:t>
      </w:r>
      <w:r w:rsidR="000B105F">
        <w:rPr>
          <w:rFonts w:asciiTheme="majorHAnsi" w:hAnsiTheme="majorHAnsi"/>
          <w:lang w:val="en-GB"/>
        </w:rPr>
        <w:t>we</w:t>
      </w:r>
      <w:r w:rsidRPr="006965EE">
        <w:rPr>
          <w:rFonts w:asciiTheme="majorHAnsi" w:hAnsiTheme="majorHAnsi"/>
          <w:lang w:val="en-GB"/>
        </w:rPr>
        <w:t xml:space="preserve">re </w:t>
      </w:r>
      <w:r w:rsidR="000B105F">
        <w:rPr>
          <w:rFonts w:asciiTheme="majorHAnsi" w:hAnsiTheme="majorHAnsi"/>
          <w:lang w:val="en-GB"/>
        </w:rPr>
        <w:t>to the tune of KM</w:t>
      </w:r>
      <w:r w:rsidRPr="006965EE">
        <w:rPr>
          <w:rFonts w:asciiTheme="majorHAnsi" w:hAnsiTheme="majorHAnsi"/>
          <w:lang w:val="en-GB"/>
        </w:rPr>
        <w:t xml:space="preserve"> 122</w:t>
      </w:r>
      <w:r w:rsidR="000B105F">
        <w:rPr>
          <w:rFonts w:asciiTheme="majorHAnsi" w:hAnsiTheme="majorHAnsi"/>
          <w:lang w:val="en-GB"/>
        </w:rPr>
        <w:t>,</w:t>
      </w:r>
      <w:r w:rsidRPr="006965EE">
        <w:rPr>
          <w:rFonts w:asciiTheme="majorHAnsi" w:hAnsiTheme="majorHAnsi"/>
          <w:lang w:val="en-GB"/>
        </w:rPr>
        <w:t>093</w:t>
      </w:r>
      <w:r w:rsidR="000B105F">
        <w:rPr>
          <w:rFonts w:asciiTheme="majorHAnsi" w:hAnsiTheme="majorHAnsi"/>
          <w:lang w:val="en-GB"/>
        </w:rPr>
        <w:t xml:space="preserve"> (net)</w:t>
      </w:r>
      <w:r w:rsidRPr="006965EE">
        <w:rPr>
          <w:rFonts w:asciiTheme="majorHAnsi" w:hAnsiTheme="majorHAnsi"/>
          <w:lang w:val="en-GB"/>
        </w:rPr>
        <w:t xml:space="preserve">. </w:t>
      </w:r>
      <w:r w:rsidR="000B105F">
        <w:rPr>
          <w:rFonts w:asciiTheme="majorHAnsi" w:hAnsiTheme="majorHAnsi"/>
          <w:lang w:val="en-GB"/>
        </w:rPr>
        <w:t>Having examined the presented documentation, t</w:t>
      </w:r>
      <w:r w:rsidRPr="006965EE">
        <w:rPr>
          <w:rFonts w:asciiTheme="majorHAnsi" w:hAnsiTheme="majorHAnsi"/>
          <w:lang w:val="en-GB"/>
        </w:rPr>
        <w:t xml:space="preserve">he Audit Office </w:t>
      </w:r>
      <w:r w:rsidR="000B105F">
        <w:rPr>
          <w:rFonts w:asciiTheme="majorHAnsi" w:hAnsiTheme="majorHAnsi"/>
          <w:lang w:val="en-GB"/>
        </w:rPr>
        <w:t>found</w:t>
      </w:r>
      <w:r w:rsidRPr="006965EE">
        <w:rPr>
          <w:rFonts w:asciiTheme="majorHAnsi" w:hAnsiTheme="majorHAnsi"/>
          <w:lang w:val="en-GB"/>
        </w:rPr>
        <w:t xml:space="preserve"> that </w:t>
      </w:r>
      <w:r w:rsidR="000B105F" w:rsidRPr="006965EE">
        <w:rPr>
          <w:rFonts w:asciiTheme="majorHAnsi" w:hAnsiTheme="majorHAnsi"/>
          <w:lang w:val="en-GB"/>
        </w:rPr>
        <w:t xml:space="preserve">in 2013 </w:t>
      </w:r>
      <w:r w:rsidRPr="006965EE">
        <w:rPr>
          <w:rFonts w:asciiTheme="majorHAnsi" w:hAnsiTheme="majorHAnsi"/>
          <w:lang w:val="en-GB"/>
        </w:rPr>
        <w:t xml:space="preserve">the service contracts </w:t>
      </w:r>
      <w:r w:rsidR="000B105F">
        <w:rPr>
          <w:rFonts w:asciiTheme="majorHAnsi" w:hAnsiTheme="majorHAnsi"/>
          <w:lang w:val="en-GB"/>
        </w:rPr>
        <w:t>were</w:t>
      </w:r>
      <w:r w:rsidRPr="006965EE">
        <w:rPr>
          <w:rFonts w:asciiTheme="majorHAnsi" w:hAnsiTheme="majorHAnsi"/>
          <w:lang w:val="en-GB"/>
        </w:rPr>
        <w:t xml:space="preserve"> concluded </w:t>
      </w:r>
      <w:r w:rsidR="000B105F">
        <w:rPr>
          <w:rFonts w:asciiTheme="majorHAnsi" w:hAnsiTheme="majorHAnsi"/>
          <w:lang w:val="en-GB"/>
        </w:rPr>
        <w:t xml:space="preserve">throughout </w:t>
      </w:r>
      <w:r w:rsidR="000B105F" w:rsidRPr="006965EE">
        <w:rPr>
          <w:rFonts w:asciiTheme="majorHAnsi" w:hAnsiTheme="majorHAnsi"/>
          <w:lang w:val="en-GB"/>
        </w:rPr>
        <w:t xml:space="preserve">the year </w:t>
      </w:r>
      <w:r w:rsidRPr="006965EE">
        <w:rPr>
          <w:rFonts w:asciiTheme="majorHAnsi" w:hAnsiTheme="majorHAnsi"/>
          <w:lang w:val="en-GB"/>
        </w:rPr>
        <w:t xml:space="preserve">for regular activities </w:t>
      </w:r>
      <w:r w:rsidR="000B105F">
        <w:rPr>
          <w:rFonts w:asciiTheme="majorHAnsi" w:hAnsiTheme="majorHAnsi"/>
          <w:lang w:val="en-GB"/>
        </w:rPr>
        <w:t xml:space="preserve">envisaged under the Ministry’s </w:t>
      </w:r>
      <w:r w:rsidR="00833C6D">
        <w:rPr>
          <w:rFonts w:asciiTheme="majorHAnsi" w:hAnsiTheme="majorHAnsi"/>
          <w:lang w:val="en-GB"/>
        </w:rPr>
        <w:t>Rules</w:t>
      </w:r>
      <w:r w:rsidR="000B105F">
        <w:rPr>
          <w:rFonts w:asciiTheme="majorHAnsi" w:hAnsiTheme="majorHAnsi"/>
          <w:lang w:val="en-GB"/>
        </w:rPr>
        <w:t xml:space="preserve"> on Internal Organisation</w:t>
      </w:r>
    </w:p>
    <w:p w:rsidR="00D16121" w:rsidRPr="006965EE" w:rsidRDefault="00D16121" w:rsidP="00D16121">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There is no </w:t>
      </w:r>
      <w:r w:rsidR="00CF6124">
        <w:rPr>
          <w:rFonts w:asciiTheme="majorHAnsi" w:hAnsiTheme="majorHAnsi"/>
          <w:lang w:val="en-GB"/>
        </w:rPr>
        <w:t xml:space="preserve">public </w:t>
      </w:r>
      <w:r w:rsidRPr="006965EE">
        <w:rPr>
          <w:rFonts w:asciiTheme="majorHAnsi" w:hAnsiTheme="majorHAnsi"/>
          <w:lang w:val="en-GB"/>
        </w:rPr>
        <w:t>procurement plan</w:t>
      </w:r>
      <w:r w:rsidR="000B105F">
        <w:rPr>
          <w:rFonts w:asciiTheme="majorHAnsi" w:hAnsiTheme="majorHAnsi"/>
          <w:lang w:val="en-GB"/>
        </w:rPr>
        <w:t xml:space="preserve"> in place</w:t>
      </w:r>
      <w:r w:rsidRPr="006965EE">
        <w:rPr>
          <w:rFonts w:asciiTheme="majorHAnsi" w:hAnsiTheme="majorHAnsi"/>
          <w:lang w:val="en-GB"/>
        </w:rPr>
        <w:t xml:space="preserve">. </w:t>
      </w:r>
      <w:r w:rsidR="000B105F" w:rsidRPr="006965EE">
        <w:rPr>
          <w:rFonts w:asciiTheme="majorHAnsi" w:hAnsiTheme="majorHAnsi"/>
          <w:lang w:val="en-GB"/>
        </w:rPr>
        <w:t xml:space="preserve">Procedures used for </w:t>
      </w:r>
      <w:r w:rsidR="000B105F">
        <w:rPr>
          <w:rFonts w:asciiTheme="majorHAnsi" w:hAnsiTheme="majorHAnsi"/>
          <w:lang w:val="en-GB"/>
        </w:rPr>
        <w:t>contract awarding</w:t>
      </w:r>
      <w:r w:rsidR="000B105F" w:rsidRPr="006965EE">
        <w:rPr>
          <w:rFonts w:asciiTheme="majorHAnsi" w:hAnsiTheme="majorHAnsi"/>
          <w:lang w:val="en-GB"/>
        </w:rPr>
        <w:t xml:space="preserve">: </w:t>
      </w:r>
      <w:r w:rsidR="000B105F">
        <w:rPr>
          <w:rFonts w:asciiTheme="majorHAnsi" w:hAnsiTheme="majorHAnsi"/>
          <w:lang w:val="en-GB"/>
        </w:rPr>
        <w:t>o</w:t>
      </w:r>
      <w:r w:rsidRPr="006965EE">
        <w:rPr>
          <w:rFonts w:asciiTheme="majorHAnsi" w:hAnsiTheme="majorHAnsi"/>
          <w:lang w:val="en-GB"/>
        </w:rPr>
        <w:t>pen</w:t>
      </w:r>
      <w:r w:rsidR="00CF6124">
        <w:rPr>
          <w:rFonts w:asciiTheme="majorHAnsi" w:hAnsiTheme="majorHAnsi"/>
          <w:lang w:val="en-GB"/>
        </w:rPr>
        <w:t xml:space="preserve"> procedure</w:t>
      </w:r>
      <w:r w:rsidRPr="006965EE">
        <w:rPr>
          <w:rFonts w:asciiTheme="majorHAnsi" w:hAnsiTheme="majorHAnsi"/>
          <w:lang w:val="en-GB"/>
        </w:rPr>
        <w:t>, negotiated</w:t>
      </w:r>
      <w:r w:rsidR="00CF6124">
        <w:rPr>
          <w:rFonts w:asciiTheme="majorHAnsi" w:hAnsiTheme="majorHAnsi"/>
          <w:lang w:val="en-GB"/>
        </w:rPr>
        <w:t xml:space="preserve"> procedure</w:t>
      </w:r>
      <w:r w:rsidRPr="006965EE">
        <w:rPr>
          <w:rFonts w:asciiTheme="majorHAnsi" w:hAnsiTheme="majorHAnsi"/>
          <w:lang w:val="en-GB"/>
        </w:rPr>
        <w:t xml:space="preserve"> and competitive </w:t>
      </w:r>
      <w:r w:rsidR="00CF6124">
        <w:rPr>
          <w:rFonts w:asciiTheme="majorHAnsi" w:hAnsiTheme="majorHAnsi"/>
          <w:lang w:val="en-GB"/>
        </w:rPr>
        <w:t>request</w:t>
      </w:r>
      <w:r w:rsidRPr="006965EE">
        <w:rPr>
          <w:rFonts w:asciiTheme="majorHAnsi" w:hAnsiTheme="majorHAnsi"/>
          <w:lang w:val="en-GB"/>
        </w:rPr>
        <w:t xml:space="preserve">. 14 public procurement procedures were initiated in the </w:t>
      </w:r>
      <w:r w:rsidR="00CF6124">
        <w:rPr>
          <w:rFonts w:asciiTheme="majorHAnsi" w:hAnsiTheme="majorHAnsi"/>
          <w:lang w:val="en-GB"/>
        </w:rPr>
        <w:t xml:space="preserve">reference </w:t>
      </w:r>
      <w:r w:rsidRPr="006965EE">
        <w:rPr>
          <w:rFonts w:asciiTheme="majorHAnsi" w:hAnsiTheme="majorHAnsi"/>
          <w:lang w:val="en-GB"/>
        </w:rPr>
        <w:t xml:space="preserve">year, 14 contracts </w:t>
      </w:r>
      <w:r w:rsidR="000B105F">
        <w:rPr>
          <w:rFonts w:asciiTheme="majorHAnsi" w:hAnsiTheme="majorHAnsi"/>
          <w:lang w:val="en-GB"/>
        </w:rPr>
        <w:t xml:space="preserve">were </w:t>
      </w:r>
      <w:r w:rsidRPr="006965EE">
        <w:rPr>
          <w:rFonts w:asciiTheme="majorHAnsi" w:hAnsiTheme="majorHAnsi"/>
          <w:lang w:val="en-GB"/>
        </w:rPr>
        <w:t>awarded.</w:t>
      </w:r>
    </w:p>
    <w:p w:rsidR="00D16121" w:rsidRPr="006965EE" w:rsidRDefault="00D16121" w:rsidP="00D16121">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Integrity Plan </w:t>
      </w:r>
      <w:r w:rsidR="00BB0754">
        <w:rPr>
          <w:rFonts w:asciiTheme="majorHAnsi" w:hAnsiTheme="majorHAnsi"/>
          <w:lang w:val="en-GB"/>
        </w:rPr>
        <w:t>was not</w:t>
      </w:r>
      <w:r w:rsidRPr="006965EE">
        <w:rPr>
          <w:rFonts w:asciiTheme="majorHAnsi" w:hAnsiTheme="majorHAnsi"/>
          <w:lang w:val="en-GB"/>
        </w:rPr>
        <w:t xml:space="preserve"> adopted.</w:t>
      </w:r>
    </w:p>
    <w:p w:rsidR="0083677B" w:rsidRPr="006965EE" w:rsidRDefault="000B105F" w:rsidP="0083677B">
      <w:pPr>
        <w:pStyle w:val="ListParagraph"/>
        <w:numPr>
          <w:ilvl w:val="0"/>
          <w:numId w:val="23"/>
        </w:numPr>
        <w:jc w:val="both"/>
        <w:rPr>
          <w:rFonts w:asciiTheme="majorHAnsi" w:hAnsiTheme="majorHAnsi"/>
          <w:lang w:val="en-GB"/>
        </w:rPr>
      </w:pPr>
      <w:r w:rsidRPr="006965EE">
        <w:rPr>
          <w:rFonts w:asciiTheme="majorHAnsi" w:hAnsiTheme="majorHAnsi"/>
          <w:lang w:val="en-GB"/>
        </w:rPr>
        <w:t>20</w:t>
      </w:r>
      <w:r>
        <w:rPr>
          <w:rFonts w:asciiTheme="majorHAnsi" w:hAnsiTheme="majorHAnsi"/>
          <w:lang w:val="en-GB"/>
        </w:rPr>
        <w:t xml:space="preserve"> </w:t>
      </w:r>
      <w:r w:rsidR="001E6FED">
        <w:rPr>
          <w:rFonts w:asciiTheme="majorHAnsi" w:hAnsiTheme="majorHAnsi"/>
          <w:lang w:val="en-GB"/>
        </w:rPr>
        <w:t xml:space="preserve">vacancies were advertised </w:t>
      </w:r>
      <w:r w:rsidR="00D16121" w:rsidRPr="006965EE">
        <w:rPr>
          <w:rFonts w:asciiTheme="majorHAnsi" w:hAnsiTheme="majorHAnsi"/>
          <w:lang w:val="en-GB"/>
        </w:rPr>
        <w:t xml:space="preserve">for the recruitment of 20 civil servants. </w:t>
      </w:r>
      <w:r w:rsidR="001E6FED">
        <w:rPr>
          <w:rFonts w:asciiTheme="majorHAnsi" w:hAnsiTheme="majorHAnsi"/>
          <w:lang w:val="en-GB"/>
        </w:rPr>
        <w:t>Nine</w:t>
      </w:r>
      <w:r w:rsidR="00D16121" w:rsidRPr="006965EE">
        <w:rPr>
          <w:rFonts w:asciiTheme="majorHAnsi" w:hAnsiTheme="majorHAnsi"/>
          <w:lang w:val="en-GB"/>
        </w:rPr>
        <w:t xml:space="preserve"> </w:t>
      </w:r>
      <w:r w:rsidR="00CF6124">
        <w:rPr>
          <w:rFonts w:asciiTheme="majorHAnsi" w:hAnsiTheme="majorHAnsi"/>
          <w:lang w:val="en-GB"/>
        </w:rPr>
        <w:t xml:space="preserve">persons </w:t>
      </w:r>
      <w:r w:rsidR="00D16121" w:rsidRPr="006965EE">
        <w:rPr>
          <w:rFonts w:asciiTheme="majorHAnsi" w:hAnsiTheme="majorHAnsi"/>
          <w:lang w:val="en-GB"/>
        </w:rPr>
        <w:t>were employed in the reference year.</w:t>
      </w:r>
    </w:p>
    <w:p w:rsidR="0083677B" w:rsidRPr="006965EE" w:rsidRDefault="0083677B" w:rsidP="0083677B">
      <w:pPr>
        <w:jc w:val="both"/>
        <w:rPr>
          <w:rFonts w:asciiTheme="majorHAnsi" w:hAnsiTheme="majorHAnsi"/>
          <w:lang w:val="en-GB"/>
        </w:rPr>
      </w:pPr>
    </w:p>
    <w:p w:rsidR="00AD0BBE" w:rsidRPr="006965EE" w:rsidRDefault="00AD0BBE" w:rsidP="009200DD">
      <w:pPr>
        <w:jc w:val="both"/>
        <w:rPr>
          <w:rFonts w:asciiTheme="majorHAnsi" w:hAnsiTheme="majorHAnsi"/>
          <w:b/>
          <w:lang w:val="en-GB"/>
        </w:rPr>
      </w:pPr>
      <w:r w:rsidRPr="006965EE">
        <w:rPr>
          <w:rFonts w:asciiTheme="majorHAnsi" w:hAnsiTheme="majorHAnsi"/>
          <w:b/>
          <w:lang w:val="en-GB"/>
        </w:rPr>
        <w:t xml:space="preserve">MINISTRY OF EDUCATION </w:t>
      </w:r>
      <w:r w:rsidR="00CF6124">
        <w:rPr>
          <w:rFonts w:asciiTheme="majorHAnsi" w:hAnsiTheme="majorHAnsi"/>
          <w:b/>
          <w:lang w:val="en-GB"/>
        </w:rPr>
        <w:t xml:space="preserve">AND SCIENCE OF </w:t>
      </w:r>
      <w:r w:rsidRPr="006965EE">
        <w:rPr>
          <w:rFonts w:asciiTheme="majorHAnsi" w:hAnsiTheme="majorHAnsi"/>
          <w:b/>
          <w:lang w:val="en-GB"/>
        </w:rPr>
        <w:t xml:space="preserve">FBiH </w:t>
      </w:r>
    </w:p>
    <w:p w:rsidR="00C1175E" w:rsidRPr="006965EE" w:rsidRDefault="00C1175E" w:rsidP="009200DD">
      <w:pPr>
        <w:jc w:val="both"/>
        <w:rPr>
          <w:rFonts w:asciiTheme="majorHAnsi" w:hAnsiTheme="majorHAnsi"/>
          <w:b/>
          <w:lang w:val="en-GB"/>
        </w:rPr>
      </w:pPr>
    </w:p>
    <w:p w:rsidR="00AD0BBE" w:rsidRPr="006965EE" w:rsidRDefault="00AD0BBE" w:rsidP="00862D3F">
      <w:pPr>
        <w:pStyle w:val="ListParagraph"/>
        <w:numPr>
          <w:ilvl w:val="0"/>
          <w:numId w:val="23"/>
        </w:numPr>
        <w:jc w:val="both"/>
        <w:rPr>
          <w:rFonts w:asciiTheme="majorHAnsi" w:hAnsiTheme="majorHAnsi"/>
          <w:lang w:val="en-GB"/>
        </w:rPr>
      </w:pPr>
      <w:r w:rsidRPr="006965EE">
        <w:rPr>
          <w:rFonts w:asciiTheme="majorHAnsi" w:hAnsiTheme="majorHAnsi"/>
          <w:lang w:val="en-GB"/>
        </w:rPr>
        <w:t>44 employees.</w:t>
      </w:r>
    </w:p>
    <w:p w:rsidR="00862D3F" w:rsidRPr="006965EE" w:rsidRDefault="00CF6124" w:rsidP="00862D3F">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2013 </w:t>
      </w:r>
      <w:r w:rsidR="00862D3F" w:rsidRPr="006965EE">
        <w:rPr>
          <w:rFonts w:asciiTheme="majorHAnsi" w:hAnsiTheme="majorHAnsi"/>
          <w:lang w:val="en-GB"/>
        </w:rPr>
        <w:t>budget</w:t>
      </w:r>
      <w:r>
        <w:rPr>
          <w:rFonts w:asciiTheme="majorHAnsi" w:hAnsiTheme="majorHAnsi"/>
          <w:lang w:val="en-GB"/>
        </w:rPr>
        <w:t>:</w:t>
      </w:r>
      <w:r w:rsidR="00862D3F" w:rsidRPr="006965EE">
        <w:rPr>
          <w:rFonts w:asciiTheme="majorHAnsi" w:hAnsiTheme="majorHAnsi"/>
          <w:lang w:val="en-GB"/>
        </w:rPr>
        <w:t xml:space="preserve"> </w:t>
      </w:r>
      <w:r w:rsidR="007C7532" w:rsidRPr="006965EE">
        <w:rPr>
          <w:rFonts w:asciiTheme="majorHAnsi" w:hAnsiTheme="majorHAnsi"/>
          <w:lang w:val="en-GB"/>
        </w:rPr>
        <w:t xml:space="preserve">KM </w:t>
      </w:r>
      <w:r w:rsidR="00862D3F" w:rsidRPr="006965EE">
        <w:rPr>
          <w:rFonts w:asciiTheme="majorHAnsi" w:hAnsiTheme="majorHAnsi"/>
          <w:lang w:val="en-GB"/>
        </w:rPr>
        <w:t>8,778,734.</w:t>
      </w:r>
    </w:p>
    <w:p w:rsidR="00862D3F" w:rsidRPr="006965EE" w:rsidRDefault="00862D3F" w:rsidP="00862D3F">
      <w:pPr>
        <w:pStyle w:val="ListParagraph"/>
        <w:numPr>
          <w:ilvl w:val="0"/>
          <w:numId w:val="23"/>
        </w:numPr>
        <w:jc w:val="both"/>
        <w:rPr>
          <w:rFonts w:asciiTheme="majorHAnsi" w:hAnsiTheme="majorHAnsi"/>
          <w:lang w:val="en-GB"/>
        </w:rPr>
      </w:pPr>
      <w:r w:rsidRPr="006965EE">
        <w:rPr>
          <w:rFonts w:asciiTheme="majorHAnsi" w:hAnsiTheme="majorHAnsi"/>
          <w:lang w:val="en-GB"/>
        </w:rPr>
        <w:t>There were no disciplinary proceedings</w:t>
      </w:r>
    </w:p>
    <w:p w:rsidR="00862D3F" w:rsidRPr="006965EE" w:rsidRDefault="00862D3F" w:rsidP="00862D3F">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In 2013 </w:t>
      </w:r>
      <w:r w:rsidR="007C7532" w:rsidRPr="006965EE">
        <w:rPr>
          <w:rFonts w:asciiTheme="majorHAnsi" w:hAnsiTheme="majorHAnsi"/>
          <w:lang w:val="en-GB"/>
        </w:rPr>
        <w:t xml:space="preserve">third parties </w:t>
      </w:r>
      <w:r w:rsidR="007C7532">
        <w:rPr>
          <w:rFonts w:asciiTheme="majorHAnsi" w:hAnsiTheme="majorHAnsi"/>
          <w:lang w:val="en-GB"/>
        </w:rPr>
        <w:t xml:space="preserve">brought five lawsuits </w:t>
      </w:r>
      <w:r w:rsidRPr="006965EE">
        <w:rPr>
          <w:rFonts w:asciiTheme="majorHAnsi" w:hAnsiTheme="majorHAnsi"/>
          <w:lang w:val="en-GB"/>
        </w:rPr>
        <w:t>against the institution</w:t>
      </w:r>
      <w:r w:rsidR="007C7532">
        <w:rPr>
          <w:rFonts w:asciiTheme="majorHAnsi" w:hAnsiTheme="majorHAnsi"/>
          <w:lang w:val="en-GB"/>
        </w:rPr>
        <w:t xml:space="preserve"> and employees lodged 12. Ten lawsuits were completed,</w:t>
      </w:r>
      <w:r w:rsidRPr="006965EE">
        <w:rPr>
          <w:rFonts w:asciiTheme="majorHAnsi" w:hAnsiTheme="majorHAnsi"/>
          <w:lang w:val="en-GB"/>
        </w:rPr>
        <w:t xml:space="preserve"> of which </w:t>
      </w:r>
      <w:r w:rsidR="007C7532">
        <w:rPr>
          <w:rFonts w:asciiTheme="majorHAnsi" w:hAnsiTheme="majorHAnsi"/>
          <w:lang w:val="en-GB"/>
        </w:rPr>
        <w:t>nine</w:t>
      </w:r>
      <w:r w:rsidRPr="006965EE">
        <w:rPr>
          <w:rFonts w:asciiTheme="majorHAnsi" w:hAnsiTheme="majorHAnsi"/>
          <w:lang w:val="en-GB"/>
        </w:rPr>
        <w:t xml:space="preserve"> had a</w:t>
      </w:r>
      <w:r w:rsidR="00CF6124">
        <w:rPr>
          <w:rFonts w:asciiTheme="majorHAnsi" w:hAnsiTheme="majorHAnsi"/>
          <w:lang w:val="en-GB"/>
        </w:rPr>
        <w:t>n unfavourable</w:t>
      </w:r>
      <w:r w:rsidRPr="006965EE">
        <w:rPr>
          <w:rFonts w:asciiTheme="majorHAnsi" w:hAnsiTheme="majorHAnsi"/>
          <w:lang w:val="en-GB"/>
        </w:rPr>
        <w:t xml:space="preserve"> outcome. </w:t>
      </w:r>
      <w:r w:rsidR="00CF6124">
        <w:rPr>
          <w:rFonts w:asciiTheme="majorHAnsi" w:hAnsiTheme="majorHAnsi"/>
          <w:lang w:val="en-GB"/>
        </w:rPr>
        <w:t>S</w:t>
      </w:r>
      <w:r w:rsidR="007C7532">
        <w:rPr>
          <w:rFonts w:asciiTheme="majorHAnsi" w:hAnsiTheme="majorHAnsi"/>
          <w:lang w:val="en-GB"/>
        </w:rPr>
        <w:t>ome of the lawsuits are still pending</w:t>
      </w:r>
      <w:r w:rsidR="00CF6124">
        <w:rPr>
          <w:rFonts w:asciiTheme="majorHAnsi" w:hAnsiTheme="majorHAnsi"/>
          <w:lang w:val="en-GB"/>
        </w:rPr>
        <w:t xml:space="preserve"> so</w:t>
      </w:r>
      <w:r w:rsidRPr="006965EE">
        <w:rPr>
          <w:rFonts w:asciiTheme="majorHAnsi" w:hAnsiTheme="majorHAnsi"/>
          <w:lang w:val="en-GB"/>
        </w:rPr>
        <w:t xml:space="preserve"> it is</w:t>
      </w:r>
      <w:r w:rsidR="007C7532">
        <w:rPr>
          <w:rFonts w:asciiTheme="majorHAnsi" w:hAnsiTheme="majorHAnsi"/>
          <w:lang w:val="en-GB"/>
        </w:rPr>
        <w:t xml:space="preserve"> still</w:t>
      </w:r>
      <w:r w:rsidRPr="006965EE">
        <w:rPr>
          <w:rFonts w:asciiTheme="majorHAnsi" w:hAnsiTheme="majorHAnsi"/>
          <w:lang w:val="en-GB"/>
        </w:rPr>
        <w:t xml:space="preserve"> not possible to specify the amount of </w:t>
      </w:r>
      <w:r w:rsidR="007C7532">
        <w:rPr>
          <w:rFonts w:asciiTheme="majorHAnsi" w:hAnsiTheme="majorHAnsi"/>
          <w:lang w:val="en-GB"/>
        </w:rPr>
        <w:t>all monetary expense</w:t>
      </w:r>
      <w:r w:rsidRPr="006965EE">
        <w:rPr>
          <w:rFonts w:asciiTheme="majorHAnsi" w:hAnsiTheme="majorHAnsi"/>
          <w:lang w:val="en-GB"/>
        </w:rPr>
        <w:t>s.</w:t>
      </w:r>
    </w:p>
    <w:p w:rsidR="00862D3F" w:rsidRPr="006965EE" w:rsidRDefault="00862D3F" w:rsidP="00862D3F">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There were no </w:t>
      </w:r>
      <w:r w:rsidR="007C7532">
        <w:rPr>
          <w:rFonts w:asciiTheme="majorHAnsi" w:hAnsiTheme="majorHAnsi"/>
          <w:lang w:val="en-GB"/>
        </w:rPr>
        <w:t>requests</w:t>
      </w:r>
      <w:r w:rsidRPr="006965EE">
        <w:rPr>
          <w:rFonts w:asciiTheme="majorHAnsi" w:hAnsiTheme="majorHAnsi"/>
          <w:lang w:val="en-GB"/>
        </w:rPr>
        <w:t xml:space="preserve"> for access to information</w:t>
      </w:r>
      <w:r w:rsidR="007C7532" w:rsidRPr="007C7532">
        <w:rPr>
          <w:rFonts w:asciiTheme="majorHAnsi" w:hAnsiTheme="majorHAnsi"/>
          <w:lang w:val="en-GB"/>
        </w:rPr>
        <w:t xml:space="preserve"> </w:t>
      </w:r>
      <w:r w:rsidR="007C7532">
        <w:rPr>
          <w:rFonts w:asciiTheme="majorHAnsi" w:hAnsiTheme="majorHAnsi"/>
          <w:lang w:val="en-GB"/>
        </w:rPr>
        <w:t xml:space="preserve">filed by </w:t>
      </w:r>
      <w:r w:rsidR="007C7532" w:rsidRPr="006965EE">
        <w:rPr>
          <w:rFonts w:asciiTheme="majorHAnsi" w:hAnsiTheme="majorHAnsi"/>
          <w:lang w:val="en-GB"/>
        </w:rPr>
        <w:t>natural persons</w:t>
      </w:r>
      <w:r w:rsidRPr="006965EE">
        <w:rPr>
          <w:rFonts w:asciiTheme="majorHAnsi" w:hAnsiTheme="majorHAnsi"/>
          <w:lang w:val="en-GB"/>
        </w:rPr>
        <w:t xml:space="preserve">, </w:t>
      </w:r>
      <w:r w:rsidR="007C7532">
        <w:rPr>
          <w:rFonts w:asciiTheme="majorHAnsi" w:hAnsiTheme="majorHAnsi"/>
          <w:lang w:val="en-GB"/>
        </w:rPr>
        <w:t xml:space="preserve">and there was only one </w:t>
      </w:r>
      <w:r w:rsidRPr="006965EE">
        <w:rPr>
          <w:rFonts w:asciiTheme="majorHAnsi" w:hAnsiTheme="majorHAnsi"/>
          <w:lang w:val="en-GB"/>
        </w:rPr>
        <w:t xml:space="preserve">request </w:t>
      </w:r>
      <w:r w:rsidR="007C7532">
        <w:rPr>
          <w:rFonts w:asciiTheme="majorHAnsi" w:hAnsiTheme="majorHAnsi"/>
          <w:lang w:val="en-GB"/>
        </w:rPr>
        <w:t>filed by</w:t>
      </w:r>
      <w:r w:rsidRPr="006965EE">
        <w:rPr>
          <w:rFonts w:asciiTheme="majorHAnsi" w:hAnsiTheme="majorHAnsi"/>
          <w:lang w:val="en-GB"/>
        </w:rPr>
        <w:t xml:space="preserve"> </w:t>
      </w:r>
      <w:r w:rsidR="007C7532">
        <w:rPr>
          <w:rFonts w:asciiTheme="majorHAnsi" w:hAnsiTheme="majorHAnsi"/>
          <w:lang w:val="en-GB"/>
        </w:rPr>
        <w:t xml:space="preserve">a </w:t>
      </w:r>
      <w:r w:rsidRPr="006965EE">
        <w:rPr>
          <w:rFonts w:asciiTheme="majorHAnsi" w:hAnsiTheme="majorHAnsi"/>
          <w:lang w:val="en-GB"/>
        </w:rPr>
        <w:t xml:space="preserve">legal person for access to information </w:t>
      </w:r>
      <w:r w:rsidR="00CF6124">
        <w:rPr>
          <w:rFonts w:asciiTheme="majorHAnsi" w:hAnsiTheme="majorHAnsi"/>
          <w:lang w:val="en-GB"/>
        </w:rPr>
        <w:t>about</w:t>
      </w:r>
      <w:r w:rsidRPr="006965EE">
        <w:rPr>
          <w:rFonts w:asciiTheme="majorHAnsi" w:hAnsiTheme="majorHAnsi"/>
          <w:lang w:val="en-GB"/>
        </w:rPr>
        <w:t xml:space="preserve"> </w:t>
      </w:r>
      <w:r w:rsidR="007C7532">
        <w:rPr>
          <w:rFonts w:asciiTheme="majorHAnsi" w:hAnsiTheme="majorHAnsi"/>
          <w:lang w:val="en-GB"/>
        </w:rPr>
        <w:t>a</w:t>
      </w:r>
      <w:r w:rsidRPr="006965EE">
        <w:rPr>
          <w:rFonts w:asciiTheme="majorHAnsi" w:hAnsiTheme="majorHAnsi"/>
          <w:lang w:val="en-GB"/>
        </w:rPr>
        <w:t xml:space="preserve"> procurement procedure. </w:t>
      </w:r>
      <w:r w:rsidR="00B4247C">
        <w:rPr>
          <w:rFonts w:asciiTheme="majorHAnsi" w:hAnsiTheme="majorHAnsi"/>
          <w:lang w:val="en-GB"/>
        </w:rPr>
        <w:t>Access to that information was granted</w:t>
      </w:r>
      <w:r w:rsidRPr="006965EE">
        <w:rPr>
          <w:rFonts w:asciiTheme="majorHAnsi" w:hAnsiTheme="majorHAnsi"/>
          <w:lang w:val="en-GB"/>
        </w:rPr>
        <w:t xml:space="preserve">. There were no fines for violations </w:t>
      </w:r>
      <w:r w:rsidR="00CF6124">
        <w:rPr>
          <w:rFonts w:asciiTheme="majorHAnsi" w:hAnsiTheme="majorHAnsi"/>
          <w:lang w:val="en-GB"/>
        </w:rPr>
        <w:t>committed by</w:t>
      </w:r>
      <w:r w:rsidRPr="006965EE">
        <w:rPr>
          <w:rFonts w:asciiTheme="majorHAnsi" w:hAnsiTheme="majorHAnsi"/>
          <w:lang w:val="en-GB"/>
        </w:rPr>
        <w:t xml:space="preserve"> the </w:t>
      </w:r>
      <w:r w:rsidR="00CF6124">
        <w:rPr>
          <w:rFonts w:asciiTheme="majorHAnsi" w:hAnsiTheme="majorHAnsi"/>
          <w:lang w:val="en-GB"/>
        </w:rPr>
        <w:t>institution</w:t>
      </w:r>
      <w:r w:rsidRPr="006965EE">
        <w:rPr>
          <w:rFonts w:asciiTheme="majorHAnsi" w:hAnsiTheme="majorHAnsi"/>
          <w:lang w:val="en-GB"/>
        </w:rPr>
        <w:t xml:space="preserve">. Proactive transparency: </w:t>
      </w:r>
      <w:r w:rsidR="00056672">
        <w:rPr>
          <w:rFonts w:asciiTheme="majorHAnsi" w:hAnsiTheme="majorHAnsi"/>
          <w:lang w:val="en-GB"/>
        </w:rPr>
        <w:t xml:space="preserve">information about </w:t>
      </w:r>
      <w:r w:rsidR="00B4247C" w:rsidRPr="006965EE">
        <w:rPr>
          <w:rFonts w:asciiTheme="majorHAnsi" w:hAnsiTheme="majorHAnsi"/>
          <w:lang w:val="en-GB"/>
        </w:rPr>
        <w:t>activities of the Ministry and the Minister as well as all public calls for the allocation of funds and the results thereof</w:t>
      </w:r>
      <w:r w:rsidR="00B4247C">
        <w:rPr>
          <w:rFonts w:asciiTheme="majorHAnsi" w:hAnsiTheme="majorHAnsi"/>
          <w:lang w:val="en-GB"/>
        </w:rPr>
        <w:t xml:space="preserve"> are </w:t>
      </w:r>
      <w:r w:rsidR="00B4247C" w:rsidRPr="006965EE">
        <w:rPr>
          <w:rFonts w:asciiTheme="majorHAnsi" w:hAnsiTheme="majorHAnsi"/>
          <w:lang w:val="en-GB"/>
        </w:rPr>
        <w:t xml:space="preserve">regularly </w:t>
      </w:r>
      <w:r w:rsidR="00B4247C">
        <w:rPr>
          <w:rFonts w:asciiTheme="majorHAnsi" w:hAnsiTheme="majorHAnsi"/>
          <w:lang w:val="en-GB"/>
        </w:rPr>
        <w:t xml:space="preserve">published on the Ministry’s </w:t>
      </w:r>
      <w:r w:rsidRPr="006965EE">
        <w:rPr>
          <w:rFonts w:asciiTheme="majorHAnsi" w:hAnsiTheme="majorHAnsi"/>
          <w:lang w:val="en-GB"/>
        </w:rPr>
        <w:t xml:space="preserve">official </w:t>
      </w:r>
      <w:r w:rsidR="00BE3601">
        <w:rPr>
          <w:rFonts w:asciiTheme="majorHAnsi" w:hAnsiTheme="majorHAnsi"/>
          <w:lang w:val="en-GB"/>
        </w:rPr>
        <w:t>website</w:t>
      </w:r>
      <w:r w:rsidRPr="006965EE">
        <w:rPr>
          <w:rFonts w:asciiTheme="majorHAnsi" w:hAnsiTheme="majorHAnsi"/>
          <w:lang w:val="en-GB"/>
        </w:rPr>
        <w:t>.</w:t>
      </w:r>
    </w:p>
    <w:p w:rsidR="00862D3F" w:rsidRPr="006965EE" w:rsidRDefault="00B4247C" w:rsidP="00862D3F">
      <w:pPr>
        <w:pStyle w:val="ListParagraph"/>
        <w:numPr>
          <w:ilvl w:val="0"/>
          <w:numId w:val="23"/>
        </w:numPr>
        <w:jc w:val="both"/>
        <w:rPr>
          <w:rFonts w:asciiTheme="majorHAnsi" w:hAnsiTheme="majorHAnsi"/>
          <w:lang w:val="en-GB"/>
        </w:rPr>
      </w:pPr>
      <w:r>
        <w:rPr>
          <w:rFonts w:asciiTheme="majorHAnsi" w:hAnsiTheme="majorHAnsi"/>
          <w:lang w:val="en-GB"/>
        </w:rPr>
        <w:t>Staffing Plan</w:t>
      </w:r>
      <w:r w:rsidR="00815906" w:rsidRPr="006965EE">
        <w:rPr>
          <w:rFonts w:asciiTheme="majorHAnsi" w:hAnsiTheme="majorHAnsi"/>
          <w:lang w:val="en-GB"/>
        </w:rPr>
        <w:t xml:space="preserve"> was adopted in 2012. It is not publicly available. 44 of 50 </w:t>
      </w:r>
      <w:r>
        <w:rPr>
          <w:rFonts w:asciiTheme="majorHAnsi" w:hAnsiTheme="majorHAnsi"/>
          <w:lang w:val="en-GB"/>
        </w:rPr>
        <w:t xml:space="preserve">positions envisaged under the Staffing Plan were filled </w:t>
      </w:r>
      <w:r w:rsidR="00815906" w:rsidRPr="006965EE">
        <w:rPr>
          <w:rFonts w:asciiTheme="majorHAnsi" w:hAnsiTheme="majorHAnsi"/>
          <w:lang w:val="en-GB"/>
        </w:rPr>
        <w:t>as at 31</w:t>
      </w:r>
      <w:r>
        <w:rPr>
          <w:rFonts w:asciiTheme="majorHAnsi" w:hAnsiTheme="majorHAnsi"/>
          <w:lang w:val="en-GB"/>
        </w:rPr>
        <w:t>/</w:t>
      </w:r>
      <w:r w:rsidR="00815906" w:rsidRPr="006965EE">
        <w:rPr>
          <w:rFonts w:asciiTheme="majorHAnsi" w:hAnsiTheme="majorHAnsi"/>
          <w:lang w:val="en-GB"/>
        </w:rPr>
        <w:t>12</w:t>
      </w:r>
      <w:r>
        <w:rPr>
          <w:rFonts w:asciiTheme="majorHAnsi" w:hAnsiTheme="majorHAnsi"/>
          <w:lang w:val="en-GB"/>
        </w:rPr>
        <w:t>/</w:t>
      </w:r>
      <w:r w:rsidR="00815906" w:rsidRPr="006965EE">
        <w:rPr>
          <w:rFonts w:asciiTheme="majorHAnsi" w:hAnsiTheme="majorHAnsi"/>
          <w:lang w:val="en-GB"/>
        </w:rPr>
        <w:t xml:space="preserve">2013. </w:t>
      </w:r>
      <w:r>
        <w:rPr>
          <w:rFonts w:asciiTheme="majorHAnsi" w:hAnsiTheme="majorHAnsi"/>
          <w:lang w:val="en-GB"/>
        </w:rPr>
        <w:t xml:space="preserve">Staffing Plan was not </w:t>
      </w:r>
      <w:r w:rsidR="00056672">
        <w:rPr>
          <w:rFonts w:asciiTheme="majorHAnsi" w:hAnsiTheme="majorHAnsi"/>
          <w:lang w:val="en-GB"/>
        </w:rPr>
        <w:t>revised or amended</w:t>
      </w:r>
      <w:r w:rsidR="00815906" w:rsidRPr="006965EE">
        <w:rPr>
          <w:rFonts w:asciiTheme="majorHAnsi" w:hAnsiTheme="majorHAnsi"/>
          <w:lang w:val="en-GB"/>
        </w:rPr>
        <w:t xml:space="preserve"> in 2013.</w:t>
      </w:r>
    </w:p>
    <w:p w:rsidR="00862D3F" w:rsidRPr="006965EE" w:rsidRDefault="00B4247C" w:rsidP="00862D3F">
      <w:pPr>
        <w:pStyle w:val="ListParagraph"/>
        <w:numPr>
          <w:ilvl w:val="0"/>
          <w:numId w:val="23"/>
        </w:numPr>
        <w:jc w:val="both"/>
        <w:rPr>
          <w:rFonts w:asciiTheme="majorHAnsi" w:hAnsiTheme="majorHAnsi"/>
          <w:lang w:val="en-GB"/>
        </w:rPr>
      </w:pPr>
      <w:r>
        <w:rPr>
          <w:rFonts w:asciiTheme="majorHAnsi" w:hAnsiTheme="majorHAnsi"/>
          <w:lang w:val="en-GB"/>
        </w:rPr>
        <w:t>There were no temporary service contracts</w:t>
      </w:r>
    </w:p>
    <w:p w:rsidR="00862D3F" w:rsidRPr="006965EE" w:rsidRDefault="00B4247C" w:rsidP="00F257E9">
      <w:pPr>
        <w:pStyle w:val="ListParagraph"/>
        <w:numPr>
          <w:ilvl w:val="0"/>
          <w:numId w:val="23"/>
        </w:numPr>
        <w:jc w:val="both"/>
        <w:rPr>
          <w:rFonts w:asciiTheme="majorHAnsi" w:hAnsiTheme="majorHAnsi"/>
          <w:lang w:val="en-GB"/>
        </w:rPr>
      </w:pPr>
      <w:r>
        <w:rPr>
          <w:rFonts w:asciiTheme="majorHAnsi" w:hAnsiTheme="majorHAnsi"/>
          <w:lang w:val="en-GB"/>
        </w:rPr>
        <w:lastRenderedPageBreak/>
        <w:t>There i</w:t>
      </w:r>
      <w:r w:rsidR="00862D3F" w:rsidRPr="006965EE">
        <w:rPr>
          <w:rFonts w:asciiTheme="majorHAnsi" w:hAnsiTheme="majorHAnsi"/>
          <w:lang w:val="en-GB"/>
        </w:rPr>
        <w:t xml:space="preserve">s </w:t>
      </w:r>
      <w:r>
        <w:rPr>
          <w:rFonts w:asciiTheme="majorHAnsi" w:hAnsiTheme="majorHAnsi"/>
          <w:lang w:val="en-GB"/>
        </w:rPr>
        <w:t xml:space="preserve">a public </w:t>
      </w:r>
      <w:r w:rsidR="00862D3F" w:rsidRPr="006965EE">
        <w:rPr>
          <w:rFonts w:asciiTheme="majorHAnsi" w:hAnsiTheme="majorHAnsi"/>
          <w:lang w:val="en-GB"/>
        </w:rPr>
        <w:t>procurement plan</w:t>
      </w:r>
      <w:r>
        <w:rPr>
          <w:rFonts w:asciiTheme="majorHAnsi" w:hAnsiTheme="majorHAnsi"/>
          <w:lang w:val="en-GB"/>
        </w:rPr>
        <w:t xml:space="preserve"> in place</w:t>
      </w:r>
      <w:r w:rsidR="00862D3F" w:rsidRPr="006965EE">
        <w:rPr>
          <w:rFonts w:asciiTheme="majorHAnsi" w:hAnsiTheme="majorHAnsi"/>
          <w:lang w:val="en-GB"/>
        </w:rPr>
        <w:t xml:space="preserve">. </w:t>
      </w:r>
      <w:r>
        <w:rPr>
          <w:rFonts w:asciiTheme="majorHAnsi" w:hAnsiTheme="majorHAnsi"/>
          <w:lang w:val="en-GB"/>
        </w:rPr>
        <w:t>It is no</w:t>
      </w:r>
      <w:r w:rsidR="00862D3F" w:rsidRPr="006965EE">
        <w:rPr>
          <w:rFonts w:asciiTheme="majorHAnsi" w:hAnsiTheme="majorHAnsi"/>
          <w:lang w:val="en-GB"/>
        </w:rPr>
        <w:t>t publicly available (</w:t>
      </w:r>
      <w:r>
        <w:rPr>
          <w:rFonts w:asciiTheme="majorHAnsi" w:hAnsiTheme="majorHAnsi"/>
          <w:lang w:val="en-GB"/>
        </w:rPr>
        <w:t>disclosure was not mandatory before</w:t>
      </w:r>
      <w:r w:rsidR="00862D3F" w:rsidRPr="006965EE">
        <w:rPr>
          <w:rFonts w:asciiTheme="majorHAnsi" w:hAnsiTheme="majorHAnsi"/>
          <w:lang w:val="en-GB"/>
        </w:rPr>
        <w:t xml:space="preserve"> the entry into force of the new </w:t>
      </w:r>
      <w:r w:rsidR="009177FA">
        <w:rPr>
          <w:rFonts w:asciiTheme="majorHAnsi" w:hAnsiTheme="majorHAnsi"/>
          <w:lang w:val="en-GB"/>
        </w:rPr>
        <w:t>Public Procurement Law</w:t>
      </w:r>
      <w:r w:rsidR="00862D3F" w:rsidRPr="006965EE">
        <w:rPr>
          <w:rFonts w:asciiTheme="majorHAnsi" w:hAnsiTheme="majorHAnsi"/>
          <w:lang w:val="en-GB"/>
        </w:rPr>
        <w:t xml:space="preserve">). </w:t>
      </w:r>
      <w:r w:rsidRPr="006965EE">
        <w:rPr>
          <w:rFonts w:asciiTheme="majorHAnsi" w:hAnsiTheme="majorHAnsi"/>
          <w:lang w:val="en-GB"/>
        </w:rPr>
        <w:t xml:space="preserve">Procedures used for </w:t>
      </w:r>
      <w:r>
        <w:rPr>
          <w:rFonts w:asciiTheme="majorHAnsi" w:hAnsiTheme="majorHAnsi"/>
          <w:lang w:val="en-GB"/>
        </w:rPr>
        <w:t>contract awarding</w:t>
      </w:r>
      <w:r w:rsidRPr="006965EE">
        <w:rPr>
          <w:rFonts w:asciiTheme="majorHAnsi" w:hAnsiTheme="majorHAnsi"/>
          <w:lang w:val="en-GB"/>
        </w:rPr>
        <w:t>:</w:t>
      </w:r>
      <w:r w:rsidR="00862D3F" w:rsidRPr="006965EE">
        <w:rPr>
          <w:rFonts w:asciiTheme="majorHAnsi" w:hAnsiTheme="majorHAnsi"/>
          <w:lang w:val="en-GB"/>
        </w:rPr>
        <w:t xml:space="preserve"> </w:t>
      </w:r>
      <w:r>
        <w:rPr>
          <w:rFonts w:asciiTheme="majorHAnsi" w:hAnsiTheme="majorHAnsi"/>
          <w:lang w:val="en-GB"/>
        </w:rPr>
        <w:t>c</w:t>
      </w:r>
      <w:r w:rsidR="00862D3F" w:rsidRPr="006965EE">
        <w:rPr>
          <w:rFonts w:asciiTheme="majorHAnsi" w:hAnsiTheme="majorHAnsi"/>
          <w:lang w:val="en-GB"/>
        </w:rPr>
        <w:t xml:space="preserve">ompetitive request for </w:t>
      </w:r>
      <w:r>
        <w:rPr>
          <w:rFonts w:asciiTheme="majorHAnsi" w:hAnsiTheme="majorHAnsi"/>
          <w:lang w:val="en-GB"/>
        </w:rPr>
        <w:t>quotations</w:t>
      </w:r>
      <w:r w:rsidR="00862D3F" w:rsidRPr="006965EE">
        <w:rPr>
          <w:rFonts w:asciiTheme="majorHAnsi" w:hAnsiTheme="majorHAnsi"/>
          <w:lang w:val="en-GB"/>
        </w:rPr>
        <w:t xml:space="preserve"> and direct agreement. In 2013 </w:t>
      </w:r>
      <w:r w:rsidR="004E74C5">
        <w:rPr>
          <w:rFonts w:asciiTheme="majorHAnsi" w:hAnsiTheme="majorHAnsi"/>
          <w:lang w:val="en-GB"/>
        </w:rPr>
        <w:t>ten</w:t>
      </w:r>
      <w:r w:rsidR="00862D3F" w:rsidRPr="006965EE">
        <w:rPr>
          <w:rFonts w:asciiTheme="majorHAnsi" w:hAnsiTheme="majorHAnsi"/>
          <w:lang w:val="en-GB"/>
        </w:rPr>
        <w:t xml:space="preserve"> public procurement procedures</w:t>
      </w:r>
      <w:r w:rsidR="004E74C5">
        <w:rPr>
          <w:rFonts w:asciiTheme="majorHAnsi" w:hAnsiTheme="majorHAnsi"/>
          <w:lang w:val="en-GB"/>
        </w:rPr>
        <w:t xml:space="preserve"> were initiated</w:t>
      </w:r>
      <w:r w:rsidR="00862D3F" w:rsidRPr="006965EE">
        <w:rPr>
          <w:rFonts w:asciiTheme="majorHAnsi" w:hAnsiTheme="majorHAnsi"/>
          <w:lang w:val="en-GB"/>
        </w:rPr>
        <w:t xml:space="preserve">. </w:t>
      </w:r>
      <w:r w:rsidR="004E74C5">
        <w:rPr>
          <w:rFonts w:asciiTheme="majorHAnsi" w:hAnsiTheme="majorHAnsi"/>
          <w:lang w:val="en-GB"/>
        </w:rPr>
        <w:t>Nine</w:t>
      </w:r>
      <w:r w:rsidR="004E74C5" w:rsidRPr="006965EE">
        <w:rPr>
          <w:rFonts w:asciiTheme="majorHAnsi" w:hAnsiTheme="majorHAnsi"/>
          <w:lang w:val="en-GB"/>
        </w:rPr>
        <w:t xml:space="preserve"> public procurement contracts </w:t>
      </w:r>
      <w:r w:rsidR="004E74C5">
        <w:rPr>
          <w:rFonts w:asciiTheme="majorHAnsi" w:hAnsiTheme="majorHAnsi"/>
          <w:lang w:val="en-GB"/>
        </w:rPr>
        <w:t>were awarded</w:t>
      </w:r>
      <w:r w:rsidR="00862D3F" w:rsidRPr="006965EE">
        <w:rPr>
          <w:rFonts w:asciiTheme="majorHAnsi" w:hAnsiTheme="majorHAnsi"/>
          <w:lang w:val="en-GB"/>
        </w:rPr>
        <w:t>.</w:t>
      </w:r>
    </w:p>
    <w:p w:rsidR="00F257E9" w:rsidRPr="006965EE" w:rsidRDefault="00F257E9" w:rsidP="00F257E9">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Integrity Plan </w:t>
      </w:r>
      <w:r w:rsidR="004E74C5">
        <w:rPr>
          <w:rFonts w:asciiTheme="majorHAnsi" w:hAnsiTheme="majorHAnsi"/>
          <w:lang w:val="en-GB"/>
        </w:rPr>
        <w:t>was not</w:t>
      </w:r>
      <w:r w:rsidRPr="006965EE">
        <w:rPr>
          <w:rFonts w:asciiTheme="majorHAnsi" w:hAnsiTheme="majorHAnsi"/>
          <w:lang w:val="en-GB"/>
        </w:rPr>
        <w:t xml:space="preserve"> adopted.</w:t>
      </w:r>
    </w:p>
    <w:p w:rsidR="00862D3F" w:rsidRPr="006965EE" w:rsidRDefault="00BB0754" w:rsidP="00FC5DF5">
      <w:pPr>
        <w:pStyle w:val="ListParagraph"/>
        <w:numPr>
          <w:ilvl w:val="0"/>
          <w:numId w:val="23"/>
        </w:numPr>
        <w:jc w:val="both"/>
        <w:rPr>
          <w:rFonts w:asciiTheme="majorHAnsi" w:hAnsiTheme="majorHAnsi"/>
          <w:lang w:val="en-GB"/>
        </w:rPr>
      </w:pPr>
      <w:r>
        <w:rPr>
          <w:rFonts w:asciiTheme="majorHAnsi" w:hAnsiTheme="majorHAnsi"/>
          <w:lang w:val="en-GB"/>
        </w:rPr>
        <w:t>Two vacancies were advertised</w:t>
      </w:r>
      <w:r w:rsidR="00F257E9" w:rsidRPr="006965EE">
        <w:rPr>
          <w:rFonts w:asciiTheme="majorHAnsi" w:hAnsiTheme="majorHAnsi"/>
          <w:lang w:val="en-GB"/>
        </w:rPr>
        <w:t xml:space="preserve"> in the reference year, one person </w:t>
      </w:r>
      <w:r>
        <w:rPr>
          <w:rFonts w:asciiTheme="majorHAnsi" w:hAnsiTheme="majorHAnsi"/>
          <w:lang w:val="en-GB"/>
        </w:rPr>
        <w:t xml:space="preserve">was </w:t>
      </w:r>
      <w:r w:rsidR="00F257E9" w:rsidRPr="006965EE">
        <w:rPr>
          <w:rFonts w:asciiTheme="majorHAnsi" w:hAnsiTheme="majorHAnsi"/>
          <w:lang w:val="en-GB"/>
        </w:rPr>
        <w:t>employed.</w:t>
      </w:r>
    </w:p>
    <w:p w:rsidR="00AD0BBE" w:rsidRPr="006965EE" w:rsidRDefault="00AD0BBE" w:rsidP="009200DD">
      <w:pPr>
        <w:jc w:val="both"/>
        <w:rPr>
          <w:rFonts w:asciiTheme="majorHAnsi" w:hAnsiTheme="majorHAnsi"/>
          <w:lang w:val="en-GB"/>
        </w:rPr>
      </w:pPr>
    </w:p>
    <w:p w:rsidR="00AD0BBE" w:rsidRPr="006965EE" w:rsidRDefault="00BB0754" w:rsidP="009200DD">
      <w:pPr>
        <w:jc w:val="both"/>
        <w:rPr>
          <w:rFonts w:asciiTheme="majorHAnsi" w:hAnsiTheme="majorHAnsi"/>
          <w:b/>
          <w:lang w:val="en-GB"/>
        </w:rPr>
      </w:pPr>
      <w:r w:rsidRPr="006965EE">
        <w:rPr>
          <w:rFonts w:asciiTheme="majorHAnsi" w:hAnsiTheme="majorHAnsi"/>
          <w:b/>
          <w:lang w:val="en-GB"/>
        </w:rPr>
        <w:t xml:space="preserve">CIVIL SERVICE AGENCY OF </w:t>
      </w:r>
      <w:r w:rsidR="00AD0BBE" w:rsidRPr="006965EE">
        <w:rPr>
          <w:rFonts w:asciiTheme="majorHAnsi" w:hAnsiTheme="majorHAnsi"/>
          <w:b/>
          <w:lang w:val="en-GB"/>
        </w:rPr>
        <w:t xml:space="preserve">FBiH </w:t>
      </w:r>
    </w:p>
    <w:p w:rsidR="00C1175E" w:rsidRPr="006965EE" w:rsidRDefault="00C1175E" w:rsidP="009200DD">
      <w:pPr>
        <w:jc w:val="both"/>
        <w:rPr>
          <w:rFonts w:asciiTheme="majorHAnsi" w:hAnsiTheme="majorHAnsi"/>
          <w:b/>
          <w:lang w:val="en-GB"/>
        </w:rPr>
      </w:pPr>
    </w:p>
    <w:p w:rsidR="00AD0BBE" w:rsidRPr="006965EE" w:rsidRDefault="00844DDA" w:rsidP="00F257E9">
      <w:pPr>
        <w:pStyle w:val="ListParagraph"/>
        <w:numPr>
          <w:ilvl w:val="0"/>
          <w:numId w:val="23"/>
        </w:numPr>
        <w:jc w:val="both"/>
        <w:rPr>
          <w:rFonts w:asciiTheme="majorHAnsi" w:hAnsiTheme="majorHAnsi"/>
          <w:lang w:val="en-GB"/>
        </w:rPr>
      </w:pPr>
      <w:r w:rsidRPr="006965EE">
        <w:rPr>
          <w:rFonts w:asciiTheme="majorHAnsi" w:hAnsiTheme="majorHAnsi"/>
          <w:lang w:val="en-GB"/>
        </w:rPr>
        <w:t>56 employees.</w:t>
      </w:r>
    </w:p>
    <w:p w:rsidR="00F257E9" w:rsidRPr="006965EE" w:rsidRDefault="00F257E9" w:rsidP="00F257E9">
      <w:pPr>
        <w:pStyle w:val="ListParagraph"/>
        <w:numPr>
          <w:ilvl w:val="0"/>
          <w:numId w:val="23"/>
        </w:numPr>
        <w:jc w:val="both"/>
        <w:rPr>
          <w:rFonts w:asciiTheme="majorHAnsi" w:hAnsiTheme="majorHAnsi"/>
          <w:lang w:val="en-GB"/>
        </w:rPr>
      </w:pPr>
      <w:r w:rsidRPr="006965EE">
        <w:rPr>
          <w:rFonts w:asciiTheme="majorHAnsi" w:hAnsiTheme="majorHAnsi"/>
          <w:lang w:val="en-GB"/>
        </w:rPr>
        <w:t>There were no disciplinary proceedings.</w:t>
      </w:r>
    </w:p>
    <w:p w:rsidR="00F257E9" w:rsidRPr="006965EE" w:rsidRDefault="008D5244" w:rsidP="00F257E9">
      <w:pPr>
        <w:pStyle w:val="ListParagraph"/>
        <w:numPr>
          <w:ilvl w:val="0"/>
          <w:numId w:val="23"/>
        </w:numPr>
        <w:jc w:val="both"/>
        <w:rPr>
          <w:rFonts w:asciiTheme="majorHAnsi" w:hAnsiTheme="majorHAnsi"/>
          <w:lang w:val="en-GB"/>
        </w:rPr>
      </w:pPr>
      <w:r>
        <w:rPr>
          <w:rFonts w:asciiTheme="majorHAnsi" w:hAnsiTheme="majorHAnsi"/>
          <w:lang w:val="en-GB"/>
        </w:rPr>
        <w:t>Eight</w:t>
      </w:r>
      <w:r w:rsidR="00F257E9" w:rsidRPr="006965EE">
        <w:rPr>
          <w:rFonts w:asciiTheme="majorHAnsi" w:hAnsiTheme="majorHAnsi"/>
          <w:lang w:val="en-GB"/>
        </w:rPr>
        <w:t xml:space="preserve"> lawsuits against the institution </w:t>
      </w:r>
      <w:r>
        <w:rPr>
          <w:rFonts w:asciiTheme="majorHAnsi" w:hAnsiTheme="majorHAnsi"/>
          <w:lang w:val="en-GB"/>
        </w:rPr>
        <w:t xml:space="preserve">were lodged </w:t>
      </w:r>
      <w:r w:rsidR="00F257E9" w:rsidRPr="006965EE">
        <w:rPr>
          <w:rFonts w:asciiTheme="majorHAnsi" w:hAnsiTheme="majorHAnsi"/>
          <w:lang w:val="en-GB"/>
        </w:rPr>
        <w:t>by third parties</w:t>
      </w:r>
      <w:r>
        <w:rPr>
          <w:rFonts w:asciiTheme="majorHAnsi" w:hAnsiTheme="majorHAnsi"/>
          <w:lang w:val="en-GB"/>
        </w:rPr>
        <w:t xml:space="preserve"> and</w:t>
      </w:r>
      <w:r w:rsidR="00F257E9" w:rsidRPr="006965EE">
        <w:rPr>
          <w:rFonts w:asciiTheme="majorHAnsi" w:hAnsiTheme="majorHAnsi"/>
          <w:lang w:val="en-GB"/>
        </w:rPr>
        <w:t xml:space="preserve"> 15 </w:t>
      </w:r>
      <w:r w:rsidRPr="006965EE">
        <w:rPr>
          <w:rFonts w:asciiTheme="majorHAnsi" w:hAnsiTheme="majorHAnsi"/>
          <w:lang w:val="en-GB"/>
        </w:rPr>
        <w:t xml:space="preserve">by </w:t>
      </w:r>
      <w:r>
        <w:rPr>
          <w:rFonts w:asciiTheme="majorHAnsi" w:hAnsiTheme="majorHAnsi"/>
          <w:lang w:val="en-GB"/>
        </w:rPr>
        <w:t xml:space="preserve">employees </w:t>
      </w:r>
      <w:r w:rsidR="00F257E9" w:rsidRPr="006965EE">
        <w:rPr>
          <w:rFonts w:asciiTheme="majorHAnsi" w:hAnsiTheme="majorHAnsi"/>
          <w:lang w:val="en-GB"/>
        </w:rPr>
        <w:t xml:space="preserve">(collection of receivables </w:t>
      </w:r>
      <w:r w:rsidR="005E0C14">
        <w:rPr>
          <w:rFonts w:asciiTheme="majorHAnsi" w:hAnsiTheme="majorHAnsi"/>
          <w:lang w:val="en-GB"/>
        </w:rPr>
        <w:t xml:space="preserve">arising </w:t>
      </w:r>
      <w:r w:rsidR="00F257E9" w:rsidRPr="006965EE">
        <w:rPr>
          <w:rFonts w:asciiTheme="majorHAnsi" w:hAnsiTheme="majorHAnsi"/>
          <w:lang w:val="en-GB"/>
        </w:rPr>
        <w:t xml:space="preserve">from employment). </w:t>
      </w:r>
      <w:r w:rsidR="005E0C14">
        <w:rPr>
          <w:rFonts w:asciiTheme="majorHAnsi" w:hAnsiTheme="majorHAnsi"/>
          <w:lang w:val="en-GB"/>
        </w:rPr>
        <w:t>The lawsuits</w:t>
      </w:r>
      <w:r w:rsidR="00F257E9" w:rsidRPr="006965EE">
        <w:rPr>
          <w:rFonts w:asciiTheme="majorHAnsi" w:hAnsiTheme="majorHAnsi"/>
          <w:lang w:val="en-GB"/>
        </w:rPr>
        <w:t xml:space="preserve"> are pending before the competent courts. </w:t>
      </w:r>
      <w:r w:rsidR="005E0C14">
        <w:rPr>
          <w:rFonts w:asciiTheme="majorHAnsi" w:hAnsiTheme="majorHAnsi"/>
          <w:lang w:val="en-GB"/>
        </w:rPr>
        <w:t xml:space="preserve">Lawsuits brought by </w:t>
      </w:r>
      <w:r w:rsidR="00F257E9" w:rsidRPr="006965EE">
        <w:rPr>
          <w:rFonts w:asciiTheme="majorHAnsi" w:hAnsiTheme="majorHAnsi"/>
          <w:lang w:val="en-GB"/>
        </w:rPr>
        <w:t xml:space="preserve">employees </w:t>
      </w:r>
      <w:r w:rsidR="005E0C14">
        <w:rPr>
          <w:rFonts w:asciiTheme="majorHAnsi" w:hAnsiTheme="majorHAnsi"/>
          <w:lang w:val="en-GB"/>
        </w:rPr>
        <w:t>for collection of</w:t>
      </w:r>
      <w:r w:rsidR="00F257E9" w:rsidRPr="006965EE">
        <w:rPr>
          <w:rFonts w:asciiTheme="majorHAnsi" w:hAnsiTheme="majorHAnsi"/>
          <w:lang w:val="en-GB"/>
        </w:rPr>
        <w:t xml:space="preserve"> receivables </w:t>
      </w:r>
      <w:r w:rsidR="005E0C14">
        <w:rPr>
          <w:rFonts w:asciiTheme="majorHAnsi" w:hAnsiTheme="majorHAnsi"/>
          <w:lang w:val="en-GB"/>
        </w:rPr>
        <w:t xml:space="preserve">arising </w:t>
      </w:r>
      <w:r w:rsidR="00F257E9" w:rsidRPr="006965EE">
        <w:rPr>
          <w:rFonts w:asciiTheme="majorHAnsi" w:hAnsiTheme="majorHAnsi"/>
          <w:lang w:val="en-GB"/>
        </w:rPr>
        <w:t>from employment had a</w:t>
      </w:r>
      <w:r w:rsidR="00056672">
        <w:rPr>
          <w:rFonts w:asciiTheme="majorHAnsi" w:hAnsiTheme="majorHAnsi"/>
          <w:lang w:val="en-GB"/>
        </w:rPr>
        <w:t xml:space="preserve"> negative</w:t>
      </w:r>
      <w:r w:rsidR="00F257E9" w:rsidRPr="006965EE">
        <w:rPr>
          <w:rFonts w:asciiTheme="majorHAnsi" w:hAnsiTheme="majorHAnsi"/>
          <w:lang w:val="en-GB"/>
        </w:rPr>
        <w:t xml:space="preserve"> outcome for the Agency.</w:t>
      </w:r>
    </w:p>
    <w:p w:rsidR="00F257E9" w:rsidRPr="006965EE" w:rsidRDefault="005E0C14" w:rsidP="00FC5DF5">
      <w:pPr>
        <w:pStyle w:val="ListParagraph"/>
        <w:numPr>
          <w:ilvl w:val="0"/>
          <w:numId w:val="23"/>
        </w:numPr>
        <w:jc w:val="both"/>
        <w:rPr>
          <w:rFonts w:asciiTheme="majorHAnsi" w:hAnsiTheme="majorHAnsi"/>
          <w:lang w:val="en-GB"/>
        </w:rPr>
      </w:pPr>
      <w:r>
        <w:rPr>
          <w:rFonts w:asciiTheme="majorHAnsi" w:hAnsiTheme="majorHAnsi"/>
          <w:lang w:val="en-GB"/>
        </w:rPr>
        <w:t xml:space="preserve">There were </w:t>
      </w:r>
      <w:r w:rsidR="00F257E9" w:rsidRPr="006965EE">
        <w:rPr>
          <w:rFonts w:asciiTheme="majorHAnsi" w:hAnsiTheme="majorHAnsi"/>
          <w:lang w:val="en-GB"/>
        </w:rPr>
        <w:t xml:space="preserve">41 request </w:t>
      </w:r>
      <w:r>
        <w:rPr>
          <w:rFonts w:asciiTheme="majorHAnsi" w:hAnsiTheme="majorHAnsi"/>
          <w:lang w:val="en-GB"/>
        </w:rPr>
        <w:t>for</w:t>
      </w:r>
      <w:r w:rsidRPr="006965EE">
        <w:rPr>
          <w:rFonts w:asciiTheme="majorHAnsi" w:hAnsiTheme="majorHAnsi"/>
          <w:lang w:val="en-GB"/>
        </w:rPr>
        <w:t xml:space="preserve"> access</w:t>
      </w:r>
      <w:r>
        <w:rPr>
          <w:rFonts w:asciiTheme="majorHAnsi" w:hAnsiTheme="majorHAnsi"/>
          <w:lang w:val="en-GB"/>
        </w:rPr>
        <w:t xml:space="preserve"> to</w:t>
      </w:r>
      <w:r w:rsidRPr="006965EE">
        <w:rPr>
          <w:rFonts w:asciiTheme="majorHAnsi" w:hAnsiTheme="majorHAnsi"/>
          <w:lang w:val="en-GB"/>
        </w:rPr>
        <w:t xml:space="preserve"> information </w:t>
      </w:r>
      <w:r>
        <w:rPr>
          <w:rFonts w:asciiTheme="majorHAnsi" w:hAnsiTheme="majorHAnsi"/>
          <w:lang w:val="en-GB"/>
        </w:rPr>
        <w:t>filed by</w:t>
      </w:r>
      <w:r w:rsidR="00F257E9" w:rsidRPr="006965EE">
        <w:rPr>
          <w:rFonts w:asciiTheme="majorHAnsi" w:hAnsiTheme="majorHAnsi"/>
          <w:lang w:val="en-GB"/>
        </w:rPr>
        <w:t xml:space="preserve"> </w:t>
      </w:r>
      <w:r w:rsidR="004D0252">
        <w:rPr>
          <w:rFonts w:asciiTheme="majorHAnsi" w:hAnsiTheme="majorHAnsi"/>
          <w:lang w:val="en-GB"/>
        </w:rPr>
        <w:t>natural person</w:t>
      </w:r>
      <w:r w:rsidR="00F257E9" w:rsidRPr="006965EE">
        <w:rPr>
          <w:rFonts w:asciiTheme="majorHAnsi" w:hAnsiTheme="majorHAnsi"/>
          <w:lang w:val="en-GB"/>
        </w:rPr>
        <w:t xml:space="preserve">s. The most commonly requested information </w:t>
      </w:r>
      <w:r w:rsidR="00CB10E1">
        <w:rPr>
          <w:rFonts w:asciiTheme="majorHAnsi" w:hAnsiTheme="majorHAnsi"/>
          <w:lang w:val="en-GB"/>
        </w:rPr>
        <w:t>related to</w:t>
      </w:r>
      <w:r w:rsidR="00CB10E1" w:rsidRPr="006965EE">
        <w:rPr>
          <w:rFonts w:asciiTheme="majorHAnsi" w:hAnsiTheme="majorHAnsi"/>
          <w:lang w:val="en-GB"/>
        </w:rPr>
        <w:t xml:space="preserve"> </w:t>
      </w:r>
      <w:r w:rsidR="00CB10E1">
        <w:rPr>
          <w:rFonts w:asciiTheme="majorHAnsi" w:hAnsiTheme="majorHAnsi"/>
          <w:lang w:val="en-GB"/>
        </w:rPr>
        <w:t>bidding</w:t>
      </w:r>
      <w:r w:rsidR="00CB10E1" w:rsidRPr="006965EE">
        <w:rPr>
          <w:rFonts w:asciiTheme="majorHAnsi" w:hAnsiTheme="majorHAnsi"/>
          <w:lang w:val="en-GB"/>
        </w:rPr>
        <w:t xml:space="preserve"> procedure</w:t>
      </w:r>
      <w:r w:rsidR="00CB10E1">
        <w:rPr>
          <w:rFonts w:asciiTheme="majorHAnsi" w:hAnsiTheme="majorHAnsi"/>
          <w:lang w:val="en-GB"/>
        </w:rPr>
        <w:t>s</w:t>
      </w:r>
      <w:r w:rsidR="00CB10E1" w:rsidRPr="006965EE">
        <w:rPr>
          <w:rFonts w:asciiTheme="majorHAnsi" w:hAnsiTheme="majorHAnsi"/>
          <w:lang w:val="en-GB"/>
        </w:rPr>
        <w:t xml:space="preserve"> in which </w:t>
      </w:r>
      <w:r w:rsidR="00CB10E1">
        <w:rPr>
          <w:rFonts w:asciiTheme="majorHAnsi" w:hAnsiTheme="majorHAnsi"/>
          <w:lang w:val="en-GB"/>
        </w:rPr>
        <w:t>information seekers</w:t>
      </w:r>
      <w:r w:rsidR="00CB10E1" w:rsidRPr="006965EE">
        <w:rPr>
          <w:rFonts w:asciiTheme="majorHAnsi" w:hAnsiTheme="majorHAnsi"/>
          <w:lang w:val="en-GB"/>
        </w:rPr>
        <w:t xml:space="preserve"> participate</w:t>
      </w:r>
      <w:r w:rsidR="00CB10E1">
        <w:rPr>
          <w:rFonts w:asciiTheme="majorHAnsi" w:hAnsiTheme="majorHAnsi"/>
          <w:lang w:val="en-GB"/>
        </w:rPr>
        <w:t>d</w:t>
      </w:r>
      <w:r w:rsidR="00CB10E1" w:rsidRPr="006965EE">
        <w:rPr>
          <w:rFonts w:asciiTheme="majorHAnsi" w:hAnsiTheme="majorHAnsi"/>
          <w:lang w:val="en-GB"/>
        </w:rPr>
        <w:t xml:space="preserve"> as candidates</w:t>
      </w:r>
      <w:r w:rsidR="00F257E9" w:rsidRPr="006965EE">
        <w:rPr>
          <w:rFonts w:asciiTheme="majorHAnsi" w:hAnsiTheme="majorHAnsi"/>
          <w:lang w:val="en-GB"/>
        </w:rPr>
        <w:t xml:space="preserve">. There </w:t>
      </w:r>
      <w:r w:rsidR="00CB10E1">
        <w:rPr>
          <w:rFonts w:asciiTheme="majorHAnsi" w:hAnsiTheme="majorHAnsi"/>
          <w:lang w:val="en-GB"/>
        </w:rPr>
        <w:t>were no requests for access to information filed by</w:t>
      </w:r>
      <w:r w:rsidR="00F257E9" w:rsidRPr="006965EE">
        <w:rPr>
          <w:rFonts w:asciiTheme="majorHAnsi" w:hAnsiTheme="majorHAnsi"/>
          <w:lang w:val="en-GB"/>
        </w:rPr>
        <w:t xml:space="preserve"> legal persons. In 2013, </w:t>
      </w:r>
      <w:r w:rsidR="00CB10E1">
        <w:rPr>
          <w:rFonts w:asciiTheme="majorHAnsi" w:hAnsiTheme="majorHAnsi"/>
          <w:lang w:val="en-GB"/>
        </w:rPr>
        <w:t>the Agency</w:t>
      </w:r>
      <w:r w:rsidR="00F257E9" w:rsidRPr="006965EE">
        <w:rPr>
          <w:rFonts w:asciiTheme="majorHAnsi" w:hAnsiTheme="majorHAnsi"/>
          <w:lang w:val="en-GB"/>
        </w:rPr>
        <w:t xml:space="preserve"> received a total of 41 requests for access to information in accordance with the provisions of the </w:t>
      </w:r>
      <w:r w:rsidR="00CB10E1" w:rsidRPr="006965EE">
        <w:rPr>
          <w:rFonts w:asciiTheme="majorHAnsi" w:hAnsiTheme="majorHAnsi"/>
          <w:lang w:val="en-GB"/>
        </w:rPr>
        <w:t>Free</w:t>
      </w:r>
      <w:r w:rsidR="00CB10E1">
        <w:rPr>
          <w:rFonts w:asciiTheme="majorHAnsi" w:hAnsiTheme="majorHAnsi"/>
          <w:lang w:val="en-GB"/>
        </w:rPr>
        <w:t>dom of</w:t>
      </w:r>
      <w:r w:rsidR="00CB10E1" w:rsidRPr="006965EE">
        <w:rPr>
          <w:rFonts w:asciiTheme="majorHAnsi" w:hAnsiTheme="majorHAnsi"/>
          <w:lang w:val="en-GB"/>
        </w:rPr>
        <w:t xml:space="preserve"> Access to Information </w:t>
      </w:r>
      <w:r w:rsidR="00F257E9" w:rsidRPr="006965EE">
        <w:rPr>
          <w:rFonts w:asciiTheme="majorHAnsi" w:hAnsiTheme="majorHAnsi"/>
          <w:lang w:val="en-GB"/>
        </w:rPr>
        <w:t>Law.</w:t>
      </w:r>
    </w:p>
    <w:p w:rsidR="009348E9" w:rsidRPr="006965EE" w:rsidRDefault="00CB10E1" w:rsidP="009348E9">
      <w:pPr>
        <w:pStyle w:val="ListParagraph"/>
        <w:numPr>
          <w:ilvl w:val="0"/>
          <w:numId w:val="23"/>
        </w:numPr>
        <w:jc w:val="both"/>
        <w:rPr>
          <w:rFonts w:asciiTheme="majorHAnsi" w:hAnsiTheme="majorHAnsi"/>
          <w:lang w:val="en-GB"/>
        </w:rPr>
      </w:pPr>
      <w:r>
        <w:rPr>
          <w:rFonts w:asciiTheme="majorHAnsi" w:hAnsiTheme="majorHAnsi"/>
          <w:lang w:val="en-GB"/>
        </w:rPr>
        <w:t xml:space="preserve">Staffing </w:t>
      </w:r>
      <w:r w:rsidR="00056672">
        <w:rPr>
          <w:rFonts w:asciiTheme="majorHAnsi" w:hAnsiTheme="majorHAnsi"/>
          <w:lang w:val="en-GB"/>
        </w:rPr>
        <w:t>P</w:t>
      </w:r>
      <w:r>
        <w:rPr>
          <w:rFonts w:asciiTheme="majorHAnsi" w:hAnsiTheme="majorHAnsi"/>
          <w:lang w:val="en-GB"/>
        </w:rPr>
        <w:t xml:space="preserve">lan exists </w:t>
      </w:r>
      <w:r w:rsidR="00056672">
        <w:rPr>
          <w:rFonts w:asciiTheme="majorHAnsi" w:hAnsiTheme="majorHAnsi"/>
          <w:lang w:val="en-GB"/>
        </w:rPr>
        <w:t>as part</w:t>
      </w:r>
      <w:r>
        <w:rPr>
          <w:rFonts w:asciiTheme="majorHAnsi" w:hAnsiTheme="majorHAnsi"/>
          <w:lang w:val="en-GB"/>
        </w:rPr>
        <w:t xml:space="preserve"> of the </w:t>
      </w:r>
      <w:r w:rsidR="00056672">
        <w:rPr>
          <w:rFonts w:asciiTheme="majorHAnsi" w:hAnsiTheme="majorHAnsi"/>
          <w:lang w:val="en-GB"/>
        </w:rPr>
        <w:t>Rules</w:t>
      </w:r>
      <w:r>
        <w:rPr>
          <w:rFonts w:asciiTheme="majorHAnsi" w:hAnsiTheme="majorHAnsi"/>
          <w:lang w:val="en-GB"/>
        </w:rPr>
        <w:t xml:space="preserve"> on the Internal Organisation </w:t>
      </w:r>
      <w:r w:rsidR="009348E9" w:rsidRPr="006965EE">
        <w:rPr>
          <w:rFonts w:asciiTheme="majorHAnsi" w:hAnsiTheme="majorHAnsi"/>
          <w:lang w:val="en-GB"/>
        </w:rPr>
        <w:t xml:space="preserve">of the Civil Service </w:t>
      </w:r>
      <w:r w:rsidRPr="006965EE">
        <w:rPr>
          <w:rFonts w:asciiTheme="majorHAnsi" w:hAnsiTheme="majorHAnsi"/>
          <w:lang w:val="en-GB"/>
        </w:rPr>
        <w:t xml:space="preserve">Agency </w:t>
      </w:r>
      <w:r w:rsidR="009348E9" w:rsidRPr="006965EE">
        <w:rPr>
          <w:rFonts w:asciiTheme="majorHAnsi" w:hAnsiTheme="majorHAnsi"/>
          <w:lang w:val="en-GB"/>
        </w:rPr>
        <w:t xml:space="preserve">of FBiH No. 01-02-5-189/12 </w:t>
      </w:r>
      <w:r>
        <w:rPr>
          <w:rFonts w:asciiTheme="majorHAnsi" w:hAnsiTheme="majorHAnsi"/>
          <w:lang w:val="en-GB"/>
        </w:rPr>
        <w:t>dated</w:t>
      </w:r>
      <w:r w:rsidR="009348E9" w:rsidRPr="006965EE">
        <w:rPr>
          <w:rFonts w:asciiTheme="majorHAnsi" w:hAnsiTheme="majorHAnsi"/>
          <w:lang w:val="en-GB"/>
        </w:rPr>
        <w:t xml:space="preserve"> 21</w:t>
      </w:r>
      <w:r>
        <w:rPr>
          <w:rFonts w:asciiTheme="majorHAnsi" w:hAnsiTheme="majorHAnsi"/>
          <w:lang w:val="en-GB"/>
        </w:rPr>
        <w:t xml:space="preserve"> May 2012 </w:t>
      </w:r>
      <w:r w:rsidR="009348E9" w:rsidRPr="006965EE">
        <w:rPr>
          <w:rFonts w:asciiTheme="majorHAnsi" w:hAnsiTheme="majorHAnsi"/>
          <w:lang w:val="en-GB"/>
        </w:rPr>
        <w:t xml:space="preserve">(V. 1458/2012 </w:t>
      </w:r>
      <w:r>
        <w:rPr>
          <w:rFonts w:asciiTheme="majorHAnsi" w:hAnsiTheme="majorHAnsi"/>
          <w:lang w:val="en-GB"/>
        </w:rPr>
        <w:t>dated</w:t>
      </w:r>
      <w:r w:rsidR="009348E9" w:rsidRPr="006965EE">
        <w:rPr>
          <w:rFonts w:asciiTheme="majorHAnsi" w:hAnsiTheme="majorHAnsi"/>
          <w:lang w:val="en-GB"/>
        </w:rPr>
        <w:t xml:space="preserve"> 05</w:t>
      </w:r>
      <w:r>
        <w:rPr>
          <w:rFonts w:asciiTheme="majorHAnsi" w:hAnsiTheme="majorHAnsi"/>
          <w:lang w:val="en-GB"/>
        </w:rPr>
        <w:t xml:space="preserve"> November </w:t>
      </w:r>
      <w:r w:rsidR="009348E9" w:rsidRPr="006965EE">
        <w:rPr>
          <w:rFonts w:asciiTheme="majorHAnsi" w:hAnsiTheme="majorHAnsi"/>
          <w:lang w:val="en-GB"/>
        </w:rPr>
        <w:t xml:space="preserve">2012). </w:t>
      </w:r>
      <w:r>
        <w:rPr>
          <w:rFonts w:asciiTheme="majorHAnsi" w:hAnsiTheme="majorHAnsi"/>
          <w:lang w:val="en-GB"/>
        </w:rPr>
        <w:t>It is n</w:t>
      </w:r>
      <w:r w:rsidR="009348E9" w:rsidRPr="006965EE">
        <w:rPr>
          <w:rFonts w:asciiTheme="majorHAnsi" w:hAnsiTheme="majorHAnsi"/>
          <w:lang w:val="en-GB"/>
        </w:rPr>
        <w:t>ot available on the Agency</w:t>
      </w:r>
      <w:r>
        <w:rPr>
          <w:rFonts w:asciiTheme="majorHAnsi" w:hAnsiTheme="majorHAnsi"/>
          <w:lang w:val="en-GB"/>
        </w:rPr>
        <w:t>’</w:t>
      </w:r>
      <w:r w:rsidR="009348E9" w:rsidRPr="006965EE">
        <w:rPr>
          <w:rFonts w:asciiTheme="majorHAnsi" w:hAnsiTheme="majorHAnsi"/>
          <w:lang w:val="en-GB"/>
        </w:rPr>
        <w:t xml:space="preserve">s website. </w:t>
      </w:r>
      <w:r>
        <w:rPr>
          <w:rFonts w:asciiTheme="majorHAnsi" w:hAnsiTheme="majorHAnsi"/>
          <w:lang w:val="en-GB"/>
        </w:rPr>
        <w:t xml:space="preserve">It was not </w:t>
      </w:r>
      <w:r w:rsidR="00056672">
        <w:rPr>
          <w:rFonts w:asciiTheme="majorHAnsi" w:hAnsiTheme="majorHAnsi"/>
          <w:lang w:val="en-GB"/>
        </w:rPr>
        <w:t>revised or amended</w:t>
      </w:r>
      <w:r>
        <w:rPr>
          <w:rFonts w:asciiTheme="majorHAnsi" w:hAnsiTheme="majorHAnsi"/>
          <w:lang w:val="en-GB"/>
        </w:rPr>
        <w:t xml:space="preserve"> </w:t>
      </w:r>
      <w:r w:rsidR="009348E9" w:rsidRPr="006965EE">
        <w:rPr>
          <w:rFonts w:asciiTheme="majorHAnsi" w:hAnsiTheme="majorHAnsi"/>
          <w:lang w:val="en-GB"/>
        </w:rPr>
        <w:t>in 2013.</w:t>
      </w:r>
    </w:p>
    <w:p w:rsidR="009348E9" w:rsidRPr="006965EE" w:rsidRDefault="009348E9" w:rsidP="009348E9">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Number of </w:t>
      </w:r>
      <w:r w:rsidR="00CB10E1">
        <w:rPr>
          <w:rFonts w:asciiTheme="majorHAnsi" w:hAnsiTheme="majorHAnsi"/>
          <w:lang w:val="en-GB"/>
        </w:rPr>
        <w:t xml:space="preserve">temporary service </w:t>
      </w:r>
      <w:r w:rsidRPr="006965EE">
        <w:rPr>
          <w:rFonts w:asciiTheme="majorHAnsi" w:hAnsiTheme="majorHAnsi"/>
          <w:lang w:val="en-GB"/>
        </w:rPr>
        <w:t xml:space="preserve">contracts </w:t>
      </w:r>
      <w:r w:rsidR="00CB10E1">
        <w:rPr>
          <w:rFonts w:asciiTheme="majorHAnsi" w:hAnsiTheme="majorHAnsi"/>
          <w:lang w:val="en-GB"/>
        </w:rPr>
        <w:t>concluded in 2013</w:t>
      </w:r>
      <w:r w:rsidRPr="006965EE">
        <w:rPr>
          <w:rFonts w:asciiTheme="majorHAnsi" w:hAnsiTheme="majorHAnsi"/>
          <w:lang w:val="en-GB"/>
        </w:rPr>
        <w:t xml:space="preserve">: </w:t>
      </w:r>
      <w:r w:rsidR="00CB10E1">
        <w:rPr>
          <w:rFonts w:asciiTheme="majorHAnsi" w:hAnsiTheme="majorHAnsi"/>
          <w:lang w:val="en-GB"/>
        </w:rPr>
        <w:t>six</w:t>
      </w:r>
      <w:r w:rsidRPr="006965EE">
        <w:rPr>
          <w:rFonts w:asciiTheme="majorHAnsi" w:hAnsiTheme="majorHAnsi"/>
          <w:lang w:val="en-GB"/>
        </w:rPr>
        <w:t xml:space="preserve"> service contracts concluded with </w:t>
      </w:r>
      <w:r w:rsidR="00CB10E1">
        <w:rPr>
          <w:rFonts w:asciiTheme="majorHAnsi" w:hAnsiTheme="majorHAnsi"/>
          <w:lang w:val="en-GB"/>
        </w:rPr>
        <w:t>two</w:t>
      </w:r>
      <w:r w:rsidRPr="006965EE">
        <w:rPr>
          <w:rFonts w:asciiTheme="majorHAnsi" w:hAnsiTheme="majorHAnsi"/>
          <w:lang w:val="en-GB"/>
        </w:rPr>
        <w:t xml:space="preserve"> </w:t>
      </w:r>
      <w:r w:rsidR="00CB10E1">
        <w:rPr>
          <w:rFonts w:asciiTheme="majorHAnsi" w:hAnsiTheme="majorHAnsi"/>
          <w:lang w:val="en-GB"/>
        </w:rPr>
        <w:t>persons</w:t>
      </w:r>
      <w:r w:rsidRPr="006965EE">
        <w:rPr>
          <w:rFonts w:asciiTheme="majorHAnsi" w:hAnsiTheme="majorHAnsi"/>
          <w:lang w:val="en-GB"/>
        </w:rPr>
        <w:t xml:space="preserve"> (</w:t>
      </w:r>
      <w:r w:rsidR="00CB10E1">
        <w:rPr>
          <w:rFonts w:asciiTheme="majorHAnsi" w:hAnsiTheme="majorHAnsi"/>
          <w:lang w:val="en-GB"/>
        </w:rPr>
        <w:t>two contracts with one person and four contracts with the other</w:t>
      </w:r>
      <w:r w:rsidRPr="006965EE">
        <w:rPr>
          <w:rFonts w:asciiTheme="majorHAnsi" w:hAnsiTheme="majorHAnsi"/>
          <w:lang w:val="en-GB"/>
        </w:rPr>
        <w:t>). Th</w:t>
      </w:r>
      <w:r w:rsidR="00056672">
        <w:rPr>
          <w:rFonts w:asciiTheme="majorHAnsi" w:hAnsiTheme="majorHAnsi"/>
          <w:lang w:val="en-GB"/>
        </w:rPr>
        <w:t>o</w:t>
      </w:r>
      <w:r w:rsidR="00CB10E1">
        <w:rPr>
          <w:rFonts w:asciiTheme="majorHAnsi" w:hAnsiTheme="majorHAnsi"/>
          <w:lang w:val="en-GB"/>
        </w:rPr>
        <w:t>se were</w:t>
      </w:r>
      <w:r w:rsidRPr="006965EE">
        <w:rPr>
          <w:rFonts w:asciiTheme="majorHAnsi" w:hAnsiTheme="majorHAnsi"/>
          <w:lang w:val="en-GB"/>
        </w:rPr>
        <w:t xml:space="preserve"> contract</w:t>
      </w:r>
      <w:r w:rsidR="00CB10E1">
        <w:rPr>
          <w:rFonts w:asciiTheme="majorHAnsi" w:hAnsiTheme="majorHAnsi"/>
          <w:lang w:val="en-GB"/>
        </w:rPr>
        <w:t>s</w:t>
      </w:r>
      <w:r w:rsidRPr="006965EE">
        <w:rPr>
          <w:rFonts w:asciiTheme="majorHAnsi" w:hAnsiTheme="majorHAnsi"/>
          <w:lang w:val="en-GB"/>
        </w:rPr>
        <w:t xml:space="preserve"> with </w:t>
      </w:r>
      <w:r w:rsidR="00CB10E1">
        <w:rPr>
          <w:rFonts w:asciiTheme="majorHAnsi" w:hAnsiTheme="majorHAnsi"/>
          <w:lang w:val="en-GB"/>
        </w:rPr>
        <w:t xml:space="preserve">cleaning </w:t>
      </w:r>
      <w:r w:rsidR="0025055B">
        <w:rPr>
          <w:rFonts w:asciiTheme="majorHAnsi" w:hAnsiTheme="majorHAnsi"/>
          <w:lang w:val="en-GB"/>
        </w:rPr>
        <w:t>ladies</w:t>
      </w:r>
      <w:r w:rsidRPr="006965EE">
        <w:rPr>
          <w:rFonts w:asciiTheme="majorHAnsi" w:hAnsiTheme="majorHAnsi"/>
          <w:lang w:val="en-GB"/>
        </w:rPr>
        <w:t xml:space="preserve"> for the </w:t>
      </w:r>
      <w:r w:rsidR="0025055B" w:rsidRPr="006965EE">
        <w:rPr>
          <w:rFonts w:asciiTheme="majorHAnsi" w:hAnsiTheme="majorHAnsi"/>
          <w:lang w:val="en-GB"/>
        </w:rPr>
        <w:t>Agency</w:t>
      </w:r>
      <w:r w:rsidR="0025055B">
        <w:rPr>
          <w:rFonts w:asciiTheme="majorHAnsi" w:hAnsiTheme="majorHAnsi"/>
          <w:lang w:val="en-GB"/>
        </w:rPr>
        <w:t>’s</w:t>
      </w:r>
      <w:r w:rsidR="0025055B" w:rsidRPr="006965EE">
        <w:rPr>
          <w:rFonts w:asciiTheme="majorHAnsi" w:hAnsiTheme="majorHAnsi"/>
          <w:lang w:val="en-GB"/>
        </w:rPr>
        <w:t xml:space="preserve"> </w:t>
      </w:r>
      <w:r w:rsidR="0025055B">
        <w:rPr>
          <w:rFonts w:asciiTheme="majorHAnsi" w:hAnsiTheme="majorHAnsi"/>
          <w:lang w:val="en-GB"/>
        </w:rPr>
        <w:t>d</w:t>
      </w:r>
      <w:r w:rsidRPr="006965EE">
        <w:rPr>
          <w:rFonts w:asciiTheme="majorHAnsi" w:hAnsiTheme="majorHAnsi"/>
          <w:lang w:val="en-GB"/>
        </w:rPr>
        <w:t>epartment</w:t>
      </w:r>
      <w:r w:rsidR="0025055B">
        <w:rPr>
          <w:rFonts w:asciiTheme="majorHAnsi" w:hAnsiTheme="majorHAnsi"/>
          <w:lang w:val="en-GB"/>
        </w:rPr>
        <w:t>s</w:t>
      </w:r>
      <w:r w:rsidRPr="006965EE">
        <w:rPr>
          <w:rFonts w:asciiTheme="majorHAnsi" w:hAnsiTheme="majorHAnsi"/>
          <w:lang w:val="en-GB"/>
        </w:rPr>
        <w:t xml:space="preserve"> based in Mostar and Livno; </w:t>
      </w:r>
      <w:r w:rsidR="0025055B">
        <w:rPr>
          <w:rFonts w:asciiTheme="majorHAnsi" w:hAnsiTheme="majorHAnsi"/>
          <w:lang w:val="en-GB"/>
        </w:rPr>
        <w:t>one</w:t>
      </w:r>
      <w:r w:rsidRPr="006965EE">
        <w:rPr>
          <w:rFonts w:asciiTheme="majorHAnsi" w:hAnsiTheme="majorHAnsi"/>
          <w:lang w:val="en-GB"/>
        </w:rPr>
        <w:t xml:space="preserve"> contract for building maintenance; 15 temporary </w:t>
      </w:r>
      <w:r w:rsidR="0025055B">
        <w:rPr>
          <w:rFonts w:asciiTheme="majorHAnsi" w:hAnsiTheme="majorHAnsi"/>
          <w:lang w:val="en-GB"/>
        </w:rPr>
        <w:t xml:space="preserve">service </w:t>
      </w:r>
      <w:r w:rsidRPr="006965EE">
        <w:rPr>
          <w:rFonts w:asciiTheme="majorHAnsi" w:hAnsiTheme="majorHAnsi"/>
          <w:lang w:val="en-GB"/>
        </w:rPr>
        <w:t xml:space="preserve">contracts with trainers for training under the Regulation on the </w:t>
      </w:r>
      <w:r w:rsidR="0025055B" w:rsidRPr="006965EE">
        <w:rPr>
          <w:rFonts w:asciiTheme="majorHAnsi" w:hAnsiTheme="majorHAnsi"/>
          <w:lang w:val="en-GB"/>
        </w:rPr>
        <w:t xml:space="preserve">Criteria </w:t>
      </w:r>
      <w:r w:rsidRPr="006965EE">
        <w:rPr>
          <w:rFonts w:asciiTheme="majorHAnsi" w:hAnsiTheme="majorHAnsi"/>
          <w:lang w:val="en-GB"/>
        </w:rPr>
        <w:t xml:space="preserve">for the </w:t>
      </w:r>
      <w:r w:rsidR="0025055B" w:rsidRPr="006965EE">
        <w:rPr>
          <w:rFonts w:asciiTheme="majorHAnsi" w:hAnsiTheme="majorHAnsi"/>
          <w:lang w:val="en-GB"/>
        </w:rPr>
        <w:t xml:space="preserve">Status </w:t>
      </w:r>
      <w:r w:rsidRPr="006965EE">
        <w:rPr>
          <w:rFonts w:asciiTheme="majorHAnsi" w:hAnsiTheme="majorHAnsi"/>
          <w:lang w:val="en-GB"/>
        </w:rPr>
        <w:t xml:space="preserve">of </w:t>
      </w:r>
      <w:r w:rsidR="0025055B">
        <w:rPr>
          <w:rFonts w:asciiTheme="majorHAnsi" w:hAnsiTheme="majorHAnsi"/>
          <w:lang w:val="en-GB"/>
        </w:rPr>
        <w:t>Trainers</w:t>
      </w:r>
      <w:r w:rsidRPr="006965EE">
        <w:rPr>
          <w:rFonts w:asciiTheme="majorHAnsi" w:hAnsiTheme="majorHAnsi"/>
          <w:lang w:val="en-GB"/>
        </w:rPr>
        <w:t xml:space="preserve"> in the </w:t>
      </w:r>
      <w:r w:rsidR="0025055B" w:rsidRPr="006965EE">
        <w:rPr>
          <w:rFonts w:asciiTheme="majorHAnsi" w:hAnsiTheme="majorHAnsi"/>
          <w:lang w:val="en-GB"/>
        </w:rPr>
        <w:t xml:space="preserve">Implementation </w:t>
      </w:r>
      <w:r w:rsidRPr="006965EE">
        <w:rPr>
          <w:rFonts w:asciiTheme="majorHAnsi" w:hAnsiTheme="majorHAnsi"/>
          <w:lang w:val="en-GB"/>
        </w:rPr>
        <w:t xml:space="preserve">of </w:t>
      </w:r>
      <w:r w:rsidR="0025055B" w:rsidRPr="006965EE">
        <w:rPr>
          <w:rFonts w:asciiTheme="majorHAnsi" w:hAnsiTheme="majorHAnsi"/>
          <w:lang w:val="en-GB"/>
        </w:rPr>
        <w:t xml:space="preserve">Vocational Education </w:t>
      </w:r>
      <w:r w:rsidRPr="006965EE">
        <w:rPr>
          <w:rFonts w:asciiTheme="majorHAnsi" w:hAnsiTheme="majorHAnsi"/>
          <w:lang w:val="en-GB"/>
        </w:rPr>
        <w:t xml:space="preserve">and </w:t>
      </w:r>
      <w:r w:rsidR="0025055B" w:rsidRPr="006965EE">
        <w:rPr>
          <w:rFonts w:asciiTheme="majorHAnsi" w:hAnsiTheme="majorHAnsi"/>
          <w:lang w:val="en-GB"/>
        </w:rPr>
        <w:t xml:space="preserve">Training </w:t>
      </w:r>
      <w:r w:rsidRPr="006965EE">
        <w:rPr>
          <w:rFonts w:asciiTheme="majorHAnsi" w:hAnsiTheme="majorHAnsi"/>
          <w:lang w:val="en-GB"/>
        </w:rPr>
        <w:t xml:space="preserve">of </w:t>
      </w:r>
      <w:r w:rsidR="0025055B" w:rsidRPr="006965EE">
        <w:rPr>
          <w:rFonts w:asciiTheme="majorHAnsi" w:hAnsiTheme="majorHAnsi"/>
          <w:lang w:val="en-GB"/>
        </w:rPr>
        <w:t xml:space="preserve">Civil Servants </w:t>
      </w:r>
      <w:r w:rsidRPr="006965EE">
        <w:rPr>
          <w:rFonts w:asciiTheme="majorHAnsi" w:hAnsiTheme="majorHAnsi"/>
          <w:lang w:val="en-GB"/>
        </w:rPr>
        <w:t xml:space="preserve">in the </w:t>
      </w:r>
      <w:r w:rsidR="0025055B" w:rsidRPr="006965EE">
        <w:rPr>
          <w:rFonts w:asciiTheme="majorHAnsi" w:hAnsiTheme="majorHAnsi"/>
          <w:lang w:val="en-GB"/>
        </w:rPr>
        <w:t xml:space="preserve">Civil Service </w:t>
      </w:r>
      <w:r w:rsidRPr="006965EE">
        <w:rPr>
          <w:rFonts w:asciiTheme="majorHAnsi" w:hAnsiTheme="majorHAnsi"/>
          <w:lang w:val="en-GB"/>
        </w:rPr>
        <w:t>in FBiH</w:t>
      </w:r>
    </w:p>
    <w:p w:rsidR="009348E9" w:rsidRPr="006965EE" w:rsidRDefault="0025055B" w:rsidP="009348E9">
      <w:pPr>
        <w:pStyle w:val="ListParagraph"/>
        <w:numPr>
          <w:ilvl w:val="0"/>
          <w:numId w:val="23"/>
        </w:numPr>
        <w:jc w:val="both"/>
        <w:rPr>
          <w:rFonts w:asciiTheme="majorHAnsi" w:hAnsiTheme="majorHAnsi"/>
          <w:lang w:val="en-GB"/>
        </w:rPr>
      </w:pPr>
      <w:r>
        <w:rPr>
          <w:rFonts w:asciiTheme="majorHAnsi" w:hAnsiTheme="majorHAnsi"/>
          <w:lang w:val="en-GB"/>
        </w:rPr>
        <w:t>The Agency has a public</w:t>
      </w:r>
      <w:r w:rsidR="009348E9" w:rsidRPr="006965EE">
        <w:rPr>
          <w:rFonts w:asciiTheme="majorHAnsi" w:hAnsiTheme="majorHAnsi"/>
          <w:lang w:val="en-GB"/>
        </w:rPr>
        <w:t xml:space="preserve"> procurement plan</w:t>
      </w:r>
      <w:r>
        <w:rPr>
          <w:rFonts w:asciiTheme="majorHAnsi" w:hAnsiTheme="majorHAnsi"/>
          <w:lang w:val="en-GB"/>
        </w:rPr>
        <w:t xml:space="preserve"> in place</w:t>
      </w:r>
      <w:r w:rsidR="009348E9" w:rsidRPr="006965EE">
        <w:rPr>
          <w:rFonts w:asciiTheme="majorHAnsi" w:hAnsiTheme="majorHAnsi"/>
          <w:lang w:val="en-GB"/>
        </w:rPr>
        <w:t xml:space="preserve">, but it is not publicly available. </w:t>
      </w:r>
      <w:r w:rsidR="00D34FF9">
        <w:rPr>
          <w:rFonts w:asciiTheme="majorHAnsi" w:hAnsiTheme="majorHAnsi"/>
          <w:lang w:val="en-GB"/>
        </w:rPr>
        <w:t>Types of p</w:t>
      </w:r>
      <w:r w:rsidR="00D34FF9" w:rsidRPr="006965EE">
        <w:rPr>
          <w:rFonts w:asciiTheme="majorHAnsi" w:hAnsiTheme="majorHAnsi"/>
          <w:lang w:val="en-GB"/>
        </w:rPr>
        <w:t xml:space="preserve">rocedures used for </w:t>
      </w:r>
      <w:r w:rsidR="00D34FF9">
        <w:rPr>
          <w:rFonts w:asciiTheme="majorHAnsi" w:hAnsiTheme="majorHAnsi"/>
          <w:lang w:val="en-GB"/>
        </w:rPr>
        <w:t>contract awarding</w:t>
      </w:r>
      <w:r w:rsidR="009348E9" w:rsidRPr="006965EE">
        <w:rPr>
          <w:rFonts w:asciiTheme="majorHAnsi" w:hAnsiTheme="majorHAnsi"/>
          <w:lang w:val="en-GB"/>
        </w:rPr>
        <w:t xml:space="preserve">: </w:t>
      </w:r>
      <w:r w:rsidR="00D34FF9">
        <w:rPr>
          <w:rFonts w:asciiTheme="majorHAnsi" w:hAnsiTheme="majorHAnsi"/>
          <w:lang w:val="en-GB"/>
        </w:rPr>
        <w:t>c</w:t>
      </w:r>
      <w:r w:rsidR="009348E9" w:rsidRPr="006965EE">
        <w:rPr>
          <w:rFonts w:asciiTheme="majorHAnsi" w:hAnsiTheme="majorHAnsi"/>
          <w:lang w:val="en-GB"/>
        </w:rPr>
        <w:t xml:space="preserve">ompetitive request for </w:t>
      </w:r>
      <w:r w:rsidR="00D34FF9">
        <w:rPr>
          <w:rFonts w:asciiTheme="majorHAnsi" w:hAnsiTheme="majorHAnsi"/>
          <w:lang w:val="en-GB"/>
        </w:rPr>
        <w:t>quotations</w:t>
      </w:r>
      <w:r w:rsidR="009348E9" w:rsidRPr="006965EE">
        <w:rPr>
          <w:rFonts w:asciiTheme="majorHAnsi" w:hAnsiTheme="majorHAnsi"/>
          <w:lang w:val="en-GB"/>
        </w:rPr>
        <w:t>, negotiat</w:t>
      </w:r>
      <w:r w:rsidR="00D34FF9">
        <w:rPr>
          <w:rFonts w:asciiTheme="majorHAnsi" w:hAnsiTheme="majorHAnsi"/>
          <w:lang w:val="en-GB"/>
        </w:rPr>
        <w:t>ed</w:t>
      </w:r>
      <w:r w:rsidR="009348E9" w:rsidRPr="006965EE">
        <w:rPr>
          <w:rFonts w:asciiTheme="majorHAnsi" w:hAnsiTheme="majorHAnsi"/>
          <w:lang w:val="en-GB"/>
        </w:rPr>
        <w:t xml:space="preserve"> procedure and direct agreement. </w:t>
      </w:r>
      <w:r w:rsidR="00D34FF9" w:rsidRPr="006965EE">
        <w:rPr>
          <w:rFonts w:asciiTheme="majorHAnsi" w:hAnsiTheme="majorHAnsi"/>
          <w:lang w:val="en-GB"/>
        </w:rPr>
        <w:t>In 2013</w:t>
      </w:r>
      <w:r w:rsidR="00D34FF9">
        <w:rPr>
          <w:rFonts w:asciiTheme="majorHAnsi" w:hAnsiTheme="majorHAnsi"/>
          <w:lang w:val="en-GB"/>
        </w:rPr>
        <w:t xml:space="preserve"> a total of </w:t>
      </w:r>
      <w:r w:rsidR="009348E9" w:rsidRPr="006965EE">
        <w:rPr>
          <w:rFonts w:asciiTheme="majorHAnsi" w:hAnsiTheme="majorHAnsi"/>
          <w:lang w:val="en-GB"/>
        </w:rPr>
        <w:t>29 public procurement procedures were initiated</w:t>
      </w:r>
      <w:r w:rsidR="00D34FF9">
        <w:rPr>
          <w:rFonts w:asciiTheme="majorHAnsi" w:hAnsiTheme="majorHAnsi"/>
          <w:lang w:val="en-GB"/>
        </w:rPr>
        <w:t xml:space="preserve"> and</w:t>
      </w:r>
      <w:r w:rsidR="009348E9" w:rsidRPr="006965EE">
        <w:rPr>
          <w:rFonts w:asciiTheme="majorHAnsi" w:hAnsiTheme="majorHAnsi"/>
          <w:lang w:val="en-GB"/>
        </w:rPr>
        <w:t xml:space="preserve"> 29 </w:t>
      </w:r>
      <w:r w:rsidR="00D34FF9" w:rsidRPr="006965EE">
        <w:rPr>
          <w:rFonts w:asciiTheme="majorHAnsi" w:hAnsiTheme="majorHAnsi"/>
          <w:lang w:val="en-GB"/>
        </w:rPr>
        <w:t xml:space="preserve">procurement </w:t>
      </w:r>
      <w:r w:rsidR="009348E9" w:rsidRPr="006965EE">
        <w:rPr>
          <w:rFonts w:asciiTheme="majorHAnsi" w:hAnsiTheme="majorHAnsi"/>
          <w:lang w:val="en-GB"/>
        </w:rPr>
        <w:t xml:space="preserve">contracts </w:t>
      </w:r>
      <w:r w:rsidR="00D34FF9">
        <w:rPr>
          <w:rFonts w:asciiTheme="majorHAnsi" w:hAnsiTheme="majorHAnsi"/>
          <w:lang w:val="en-GB"/>
        </w:rPr>
        <w:t>were</w:t>
      </w:r>
      <w:r w:rsidR="00D34FF9" w:rsidRPr="006965EE">
        <w:rPr>
          <w:rFonts w:asciiTheme="majorHAnsi" w:hAnsiTheme="majorHAnsi"/>
          <w:lang w:val="en-GB"/>
        </w:rPr>
        <w:t xml:space="preserve"> awarded</w:t>
      </w:r>
      <w:r w:rsidR="00D34FF9">
        <w:rPr>
          <w:rFonts w:asciiTheme="majorHAnsi" w:hAnsiTheme="majorHAnsi"/>
          <w:lang w:val="en-GB"/>
        </w:rPr>
        <w:t>.</w:t>
      </w:r>
    </w:p>
    <w:p w:rsidR="009348E9" w:rsidRPr="006965EE" w:rsidRDefault="009348E9" w:rsidP="009348E9">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Integrity Plan </w:t>
      </w:r>
      <w:r w:rsidR="00D34FF9">
        <w:rPr>
          <w:rFonts w:asciiTheme="majorHAnsi" w:hAnsiTheme="majorHAnsi"/>
          <w:lang w:val="en-GB"/>
        </w:rPr>
        <w:t>was not</w:t>
      </w:r>
      <w:r w:rsidRPr="006965EE">
        <w:rPr>
          <w:rFonts w:asciiTheme="majorHAnsi" w:hAnsiTheme="majorHAnsi"/>
          <w:lang w:val="en-GB"/>
        </w:rPr>
        <w:t xml:space="preserve"> adopted.</w:t>
      </w:r>
    </w:p>
    <w:p w:rsidR="00AD0BBE" w:rsidRPr="006965EE" w:rsidRDefault="00AD0BBE" w:rsidP="009200DD">
      <w:pPr>
        <w:jc w:val="both"/>
        <w:rPr>
          <w:rFonts w:asciiTheme="majorHAnsi" w:hAnsiTheme="majorHAnsi"/>
          <w:lang w:val="en-GB"/>
        </w:rPr>
      </w:pPr>
    </w:p>
    <w:p w:rsidR="00BE3601" w:rsidRDefault="00BE3601" w:rsidP="009200DD">
      <w:pPr>
        <w:jc w:val="both"/>
        <w:rPr>
          <w:rFonts w:asciiTheme="majorHAnsi" w:hAnsiTheme="majorHAnsi"/>
          <w:b/>
          <w:lang w:val="en-GB"/>
        </w:rPr>
      </w:pPr>
    </w:p>
    <w:p w:rsidR="00BE3601" w:rsidRDefault="00BE3601" w:rsidP="009200DD">
      <w:pPr>
        <w:jc w:val="both"/>
        <w:rPr>
          <w:rFonts w:asciiTheme="majorHAnsi" w:hAnsiTheme="majorHAnsi"/>
          <w:b/>
          <w:lang w:val="en-GB"/>
        </w:rPr>
      </w:pPr>
    </w:p>
    <w:p w:rsidR="00BE3601" w:rsidRDefault="00BE3601" w:rsidP="009200DD">
      <w:pPr>
        <w:jc w:val="both"/>
        <w:rPr>
          <w:rFonts w:asciiTheme="majorHAnsi" w:hAnsiTheme="majorHAnsi"/>
          <w:b/>
          <w:lang w:val="en-GB"/>
        </w:rPr>
      </w:pPr>
    </w:p>
    <w:p w:rsidR="00BE3601" w:rsidRDefault="00BE3601" w:rsidP="009200DD">
      <w:pPr>
        <w:jc w:val="both"/>
        <w:rPr>
          <w:rFonts w:asciiTheme="majorHAnsi" w:hAnsiTheme="majorHAnsi"/>
          <w:b/>
          <w:lang w:val="en-GB"/>
        </w:rPr>
      </w:pPr>
    </w:p>
    <w:p w:rsidR="00C1175E" w:rsidRPr="006965EE" w:rsidRDefault="00E07FA6" w:rsidP="009200DD">
      <w:pPr>
        <w:jc w:val="both"/>
        <w:rPr>
          <w:rFonts w:asciiTheme="majorHAnsi" w:hAnsiTheme="majorHAnsi"/>
          <w:b/>
          <w:lang w:val="en-GB"/>
        </w:rPr>
      </w:pPr>
      <w:r w:rsidRPr="006965EE">
        <w:rPr>
          <w:rFonts w:asciiTheme="majorHAnsi" w:hAnsiTheme="majorHAnsi"/>
          <w:b/>
          <w:lang w:val="en-GB"/>
        </w:rPr>
        <w:lastRenderedPageBreak/>
        <w:t>TAX ADMINISTRATION</w:t>
      </w:r>
      <w:r>
        <w:rPr>
          <w:rFonts w:asciiTheme="majorHAnsi" w:hAnsiTheme="majorHAnsi"/>
          <w:b/>
          <w:lang w:val="en-GB"/>
        </w:rPr>
        <w:t xml:space="preserve"> OF FBiH </w:t>
      </w:r>
    </w:p>
    <w:p w:rsidR="00AD0BBE" w:rsidRPr="006965EE" w:rsidRDefault="00AD0BBE" w:rsidP="009200DD">
      <w:pPr>
        <w:jc w:val="both"/>
        <w:rPr>
          <w:rFonts w:asciiTheme="majorHAnsi" w:hAnsiTheme="majorHAnsi"/>
          <w:b/>
          <w:lang w:val="en-GB"/>
        </w:rPr>
      </w:pPr>
      <w:r w:rsidRPr="006965EE">
        <w:rPr>
          <w:rFonts w:asciiTheme="majorHAnsi" w:hAnsiTheme="majorHAnsi"/>
          <w:b/>
          <w:lang w:val="en-GB"/>
        </w:rPr>
        <w:t xml:space="preserve"> </w:t>
      </w:r>
    </w:p>
    <w:p w:rsidR="00844DDA" w:rsidRPr="006965EE" w:rsidRDefault="00844DDA" w:rsidP="009348E9">
      <w:pPr>
        <w:pStyle w:val="ListParagraph"/>
        <w:numPr>
          <w:ilvl w:val="0"/>
          <w:numId w:val="23"/>
        </w:numPr>
        <w:jc w:val="both"/>
        <w:rPr>
          <w:rFonts w:asciiTheme="majorHAnsi" w:hAnsiTheme="majorHAnsi"/>
          <w:lang w:val="en-GB"/>
        </w:rPr>
      </w:pPr>
      <w:r w:rsidRPr="006965EE">
        <w:rPr>
          <w:rFonts w:asciiTheme="majorHAnsi" w:hAnsiTheme="majorHAnsi"/>
          <w:lang w:val="en-GB"/>
        </w:rPr>
        <w:t>1,250 employees.</w:t>
      </w:r>
    </w:p>
    <w:p w:rsidR="009348E9" w:rsidRPr="006965EE" w:rsidRDefault="00E07FA6" w:rsidP="00FC5DF5">
      <w:pPr>
        <w:pStyle w:val="ListParagraph"/>
        <w:numPr>
          <w:ilvl w:val="0"/>
          <w:numId w:val="23"/>
        </w:numPr>
        <w:jc w:val="both"/>
        <w:rPr>
          <w:rFonts w:asciiTheme="majorHAnsi" w:hAnsiTheme="majorHAnsi"/>
          <w:lang w:val="en-GB"/>
        </w:rPr>
      </w:pPr>
      <w:r>
        <w:rPr>
          <w:rFonts w:asciiTheme="majorHAnsi" w:hAnsiTheme="majorHAnsi"/>
          <w:lang w:val="en-GB"/>
        </w:rPr>
        <w:t>Seven</w:t>
      </w:r>
      <w:r w:rsidR="009348E9" w:rsidRPr="006965EE">
        <w:rPr>
          <w:rFonts w:asciiTheme="majorHAnsi" w:hAnsiTheme="majorHAnsi"/>
          <w:lang w:val="en-GB"/>
        </w:rPr>
        <w:t xml:space="preserve"> disciplinary </w:t>
      </w:r>
      <w:r>
        <w:rPr>
          <w:rFonts w:asciiTheme="majorHAnsi" w:hAnsiTheme="majorHAnsi"/>
          <w:lang w:val="en-GB"/>
        </w:rPr>
        <w:t>proceedings</w:t>
      </w:r>
      <w:r w:rsidR="009348E9" w:rsidRPr="006965EE">
        <w:rPr>
          <w:rFonts w:asciiTheme="majorHAnsi" w:hAnsiTheme="majorHAnsi"/>
          <w:lang w:val="en-GB"/>
        </w:rPr>
        <w:t xml:space="preserve">. Three proceedings were </w:t>
      </w:r>
      <w:r w:rsidR="00BE3601">
        <w:rPr>
          <w:rFonts w:asciiTheme="majorHAnsi" w:hAnsiTheme="majorHAnsi"/>
          <w:lang w:val="en-GB"/>
        </w:rPr>
        <w:t>stayed</w:t>
      </w:r>
      <w:r w:rsidR="009348E9" w:rsidRPr="006965EE">
        <w:rPr>
          <w:rFonts w:asciiTheme="majorHAnsi" w:hAnsiTheme="majorHAnsi"/>
          <w:lang w:val="en-GB"/>
        </w:rPr>
        <w:t xml:space="preserve"> because of the statute of limitations. </w:t>
      </w:r>
      <w:r w:rsidR="00BE3601">
        <w:rPr>
          <w:rFonts w:asciiTheme="majorHAnsi" w:hAnsiTheme="majorHAnsi"/>
          <w:lang w:val="en-GB"/>
        </w:rPr>
        <w:t>Sanctions imposed: t</w:t>
      </w:r>
      <w:r>
        <w:rPr>
          <w:rFonts w:asciiTheme="majorHAnsi" w:hAnsiTheme="majorHAnsi"/>
          <w:lang w:val="en-GB"/>
        </w:rPr>
        <w:t>wo-day s</w:t>
      </w:r>
      <w:r w:rsidR="009348E9" w:rsidRPr="006965EE">
        <w:rPr>
          <w:rFonts w:asciiTheme="majorHAnsi" w:hAnsiTheme="majorHAnsi"/>
          <w:lang w:val="en-GB"/>
        </w:rPr>
        <w:t xml:space="preserve">uspension </w:t>
      </w:r>
      <w:r>
        <w:rPr>
          <w:rFonts w:asciiTheme="majorHAnsi" w:hAnsiTheme="majorHAnsi"/>
          <w:lang w:val="en-GB"/>
        </w:rPr>
        <w:t xml:space="preserve">from work and suspension of </w:t>
      </w:r>
      <w:r w:rsidR="009348E9" w:rsidRPr="006965EE">
        <w:rPr>
          <w:rFonts w:asciiTheme="majorHAnsi" w:hAnsiTheme="majorHAnsi"/>
          <w:lang w:val="en-GB"/>
        </w:rPr>
        <w:t>salary</w:t>
      </w:r>
      <w:r w:rsidR="00BE3601">
        <w:rPr>
          <w:rFonts w:asciiTheme="majorHAnsi" w:hAnsiTheme="majorHAnsi"/>
          <w:lang w:val="en-GB"/>
        </w:rPr>
        <w:t>; s</w:t>
      </w:r>
      <w:r w:rsidR="009348E9" w:rsidRPr="006965EE">
        <w:rPr>
          <w:rFonts w:asciiTheme="majorHAnsi" w:hAnsiTheme="majorHAnsi"/>
          <w:lang w:val="en-GB"/>
        </w:rPr>
        <w:t>uspension due</w:t>
      </w:r>
      <w:r>
        <w:rPr>
          <w:rFonts w:asciiTheme="majorHAnsi" w:hAnsiTheme="majorHAnsi"/>
          <w:lang w:val="en-GB"/>
        </w:rPr>
        <w:t xml:space="preserve"> to</w:t>
      </w:r>
      <w:r w:rsidR="009348E9" w:rsidRPr="006965EE">
        <w:rPr>
          <w:rFonts w:asciiTheme="majorHAnsi" w:hAnsiTheme="majorHAnsi"/>
          <w:lang w:val="en-GB"/>
        </w:rPr>
        <w:t xml:space="preserve"> instituted criminal proceedings</w:t>
      </w:r>
      <w:r w:rsidR="00BE3601">
        <w:rPr>
          <w:rFonts w:asciiTheme="majorHAnsi" w:hAnsiTheme="majorHAnsi"/>
          <w:lang w:val="en-GB"/>
        </w:rPr>
        <w:t>;</w:t>
      </w:r>
      <w:r w:rsidR="009348E9" w:rsidRPr="006965EE">
        <w:rPr>
          <w:rFonts w:asciiTheme="majorHAnsi" w:hAnsiTheme="majorHAnsi"/>
          <w:lang w:val="en-GB"/>
        </w:rPr>
        <w:t xml:space="preserve"> </w:t>
      </w:r>
      <w:r w:rsidR="00BE3601">
        <w:rPr>
          <w:rFonts w:asciiTheme="majorHAnsi" w:hAnsiTheme="majorHAnsi"/>
          <w:lang w:val="en-GB"/>
        </w:rPr>
        <w:t>p</w:t>
      </w:r>
      <w:r w:rsidR="009348E9" w:rsidRPr="006965EE">
        <w:rPr>
          <w:rFonts w:asciiTheme="majorHAnsi" w:hAnsiTheme="majorHAnsi"/>
          <w:lang w:val="en-GB"/>
        </w:rPr>
        <w:t xml:space="preserve">ublic written </w:t>
      </w:r>
      <w:r>
        <w:rPr>
          <w:rFonts w:asciiTheme="majorHAnsi" w:hAnsiTheme="majorHAnsi"/>
          <w:lang w:val="en-GB"/>
        </w:rPr>
        <w:t>reprimand</w:t>
      </w:r>
      <w:r w:rsidR="00BE3601">
        <w:rPr>
          <w:rFonts w:asciiTheme="majorHAnsi" w:hAnsiTheme="majorHAnsi"/>
          <w:lang w:val="en-GB"/>
        </w:rPr>
        <w:t>; te</w:t>
      </w:r>
      <w:r>
        <w:rPr>
          <w:rFonts w:asciiTheme="majorHAnsi" w:hAnsiTheme="majorHAnsi"/>
          <w:lang w:val="en-GB"/>
        </w:rPr>
        <w:t xml:space="preserve">n-day </w:t>
      </w:r>
      <w:r w:rsidR="009348E9" w:rsidRPr="006965EE">
        <w:rPr>
          <w:rFonts w:asciiTheme="majorHAnsi" w:hAnsiTheme="majorHAnsi"/>
          <w:lang w:val="en-GB"/>
        </w:rPr>
        <w:t xml:space="preserve">suspension </w:t>
      </w:r>
      <w:r>
        <w:rPr>
          <w:rFonts w:asciiTheme="majorHAnsi" w:hAnsiTheme="majorHAnsi"/>
          <w:lang w:val="en-GB"/>
        </w:rPr>
        <w:t>from work and suspension of</w:t>
      </w:r>
      <w:r w:rsidR="009348E9" w:rsidRPr="006965EE">
        <w:rPr>
          <w:rFonts w:asciiTheme="majorHAnsi" w:hAnsiTheme="majorHAnsi"/>
          <w:lang w:val="en-GB"/>
        </w:rPr>
        <w:t xml:space="preserve"> salary.</w:t>
      </w:r>
    </w:p>
    <w:p w:rsidR="00EA3886" w:rsidRDefault="009348E9" w:rsidP="009348E9">
      <w:pPr>
        <w:pStyle w:val="ListParagraph"/>
        <w:numPr>
          <w:ilvl w:val="0"/>
          <w:numId w:val="23"/>
        </w:numPr>
        <w:jc w:val="both"/>
        <w:rPr>
          <w:rFonts w:asciiTheme="majorHAnsi" w:hAnsiTheme="majorHAnsi"/>
          <w:lang w:val="en-GB"/>
        </w:rPr>
      </w:pPr>
      <w:r w:rsidRPr="00EA3886">
        <w:rPr>
          <w:rFonts w:asciiTheme="majorHAnsi" w:hAnsiTheme="majorHAnsi"/>
          <w:lang w:val="en-GB"/>
        </w:rPr>
        <w:t xml:space="preserve">There were no </w:t>
      </w:r>
      <w:r w:rsidR="000D7D75" w:rsidRPr="00EA3886">
        <w:rPr>
          <w:rFonts w:asciiTheme="majorHAnsi" w:hAnsiTheme="majorHAnsi"/>
          <w:lang w:val="en-GB"/>
        </w:rPr>
        <w:t>lawsuits</w:t>
      </w:r>
      <w:r w:rsidRPr="00EA3886">
        <w:rPr>
          <w:rFonts w:asciiTheme="majorHAnsi" w:hAnsiTheme="majorHAnsi"/>
          <w:lang w:val="en-GB"/>
        </w:rPr>
        <w:t xml:space="preserve"> </w:t>
      </w:r>
      <w:r w:rsidR="000D7D75" w:rsidRPr="00EA3886">
        <w:rPr>
          <w:rFonts w:asciiTheme="majorHAnsi" w:hAnsiTheme="majorHAnsi"/>
          <w:lang w:val="en-GB"/>
        </w:rPr>
        <w:t xml:space="preserve">lodged </w:t>
      </w:r>
      <w:r w:rsidRPr="00EA3886">
        <w:rPr>
          <w:rFonts w:asciiTheme="majorHAnsi" w:hAnsiTheme="majorHAnsi"/>
          <w:lang w:val="en-GB"/>
        </w:rPr>
        <w:t xml:space="preserve">against the institution by third parties. </w:t>
      </w:r>
      <w:r w:rsidR="000D7D75" w:rsidRPr="00EA3886">
        <w:rPr>
          <w:rFonts w:asciiTheme="majorHAnsi" w:hAnsiTheme="majorHAnsi"/>
          <w:lang w:val="en-GB"/>
        </w:rPr>
        <w:t>Six lawsuits were brought</w:t>
      </w:r>
      <w:r w:rsidRPr="00EA3886">
        <w:rPr>
          <w:rFonts w:asciiTheme="majorHAnsi" w:hAnsiTheme="majorHAnsi"/>
          <w:lang w:val="en-GB"/>
        </w:rPr>
        <w:t xml:space="preserve"> against the institution by </w:t>
      </w:r>
      <w:r w:rsidR="00BE3601">
        <w:rPr>
          <w:rFonts w:asciiTheme="majorHAnsi" w:hAnsiTheme="majorHAnsi"/>
          <w:lang w:val="en-GB"/>
        </w:rPr>
        <w:t xml:space="preserve">its </w:t>
      </w:r>
      <w:r w:rsidR="000D7D75" w:rsidRPr="00EA3886">
        <w:rPr>
          <w:rFonts w:asciiTheme="majorHAnsi" w:hAnsiTheme="majorHAnsi"/>
          <w:lang w:val="en-GB"/>
        </w:rPr>
        <w:t>employees</w:t>
      </w:r>
      <w:r w:rsidRPr="00EA3886">
        <w:rPr>
          <w:rFonts w:asciiTheme="majorHAnsi" w:hAnsiTheme="majorHAnsi"/>
          <w:lang w:val="en-GB"/>
        </w:rPr>
        <w:t xml:space="preserve">, of which </w:t>
      </w:r>
      <w:r w:rsidR="00EA3886" w:rsidRPr="00EA3886">
        <w:rPr>
          <w:rFonts w:asciiTheme="majorHAnsi" w:hAnsiTheme="majorHAnsi"/>
          <w:lang w:val="en-GB"/>
        </w:rPr>
        <w:t xml:space="preserve">five are still pending </w:t>
      </w:r>
      <w:r w:rsidRPr="00EA3886">
        <w:rPr>
          <w:rFonts w:asciiTheme="majorHAnsi" w:hAnsiTheme="majorHAnsi"/>
          <w:lang w:val="en-GB"/>
        </w:rPr>
        <w:t xml:space="preserve">and </w:t>
      </w:r>
      <w:r w:rsidR="00EA3886" w:rsidRPr="00EA3886">
        <w:rPr>
          <w:rFonts w:asciiTheme="majorHAnsi" w:hAnsiTheme="majorHAnsi"/>
          <w:lang w:val="en-GB"/>
        </w:rPr>
        <w:t>one is</w:t>
      </w:r>
      <w:r w:rsidRPr="00EA3886">
        <w:rPr>
          <w:rFonts w:asciiTheme="majorHAnsi" w:hAnsiTheme="majorHAnsi"/>
          <w:lang w:val="en-GB"/>
        </w:rPr>
        <w:t xml:space="preserve"> completed. </w:t>
      </w:r>
      <w:r w:rsidR="00EA3886" w:rsidRPr="00EA3886">
        <w:rPr>
          <w:rFonts w:asciiTheme="majorHAnsi" w:hAnsiTheme="majorHAnsi"/>
          <w:lang w:val="en-GB"/>
        </w:rPr>
        <w:t>One lawsuit had a</w:t>
      </w:r>
      <w:r w:rsidRPr="00EA3886">
        <w:rPr>
          <w:rFonts w:asciiTheme="majorHAnsi" w:hAnsiTheme="majorHAnsi"/>
          <w:lang w:val="en-GB"/>
        </w:rPr>
        <w:t xml:space="preserve"> negative outcome for the institution, and the amount of </w:t>
      </w:r>
      <w:r w:rsidR="00EA3886" w:rsidRPr="00EA3886">
        <w:rPr>
          <w:rFonts w:asciiTheme="majorHAnsi" w:hAnsiTheme="majorHAnsi"/>
          <w:lang w:val="en-GB"/>
        </w:rPr>
        <w:t>all expenses</w:t>
      </w:r>
      <w:r w:rsidRPr="00EA3886">
        <w:rPr>
          <w:rFonts w:asciiTheme="majorHAnsi" w:hAnsiTheme="majorHAnsi"/>
          <w:lang w:val="en-GB"/>
        </w:rPr>
        <w:t xml:space="preserve"> (</w:t>
      </w:r>
      <w:r w:rsidR="00EA3886" w:rsidRPr="00EA3886">
        <w:rPr>
          <w:rFonts w:asciiTheme="majorHAnsi" w:hAnsiTheme="majorHAnsi"/>
          <w:lang w:val="en-GB"/>
        </w:rPr>
        <w:t>damages and legal costs</w:t>
      </w:r>
      <w:r w:rsidRPr="00EA3886">
        <w:rPr>
          <w:rFonts w:asciiTheme="majorHAnsi" w:hAnsiTheme="majorHAnsi"/>
          <w:lang w:val="en-GB"/>
        </w:rPr>
        <w:t xml:space="preserve">) in </w:t>
      </w:r>
      <w:r w:rsidR="00EA3886">
        <w:rPr>
          <w:rFonts w:asciiTheme="majorHAnsi" w:hAnsiTheme="majorHAnsi"/>
          <w:lang w:val="en-GB"/>
        </w:rPr>
        <w:t>lawsuits</w:t>
      </w:r>
      <w:r w:rsidRPr="00EA3886">
        <w:rPr>
          <w:rFonts w:asciiTheme="majorHAnsi" w:hAnsiTheme="majorHAnsi"/>
          <w:lang w:val="en-GB"/>
        </w:rPr>
        <w:t xml:space="preserve"> against the institution </w:t>
      </w:r>
      <w:r w:rsidR="00EA3886" w:rsidRPr="00EA3886">
        <w:rPr>
          <w:rFonts w:asciiTheme="majorHAnsi" w:hAnsiTheme="majorHAnsi"/>
          <w:lang w:val="en-GB"/>
        </w:rPr>
        <w:t>was KM</w:t>
      </w:r>
      <w:r w:rsidRPr="00EA3886">
        <w:rPr>
          <w:rFonts w:asciiTheme="majorHAnsi" w:hAnsiTheme="majorHAnsi"/>
          <w:lang w:val="en-GB"/>
        </w:rPr>
        <w:t xml:space="preserve"> 4</w:t>
      </w:r>
      <w:r w:rsidR="00EA3886" w:rsidRPr="00EA3886">
        <w:rPr>
          <w:rFonts w:asciiTheme="majorHAnsi" w:hAnsiTheme="majorHAnsi"/>
          <w:lang w:val="en-GB"/>
        </w:rPr>
        <w:t>,</w:t>
      </w:r>
      <w:r w:rsidRPr="00EA3886">
        <w:rPr>
          <w:rFonts w:asciiTheme="majorHAnsi" w:hAnsiTheme="majorHAnsi"/>
          <w:lang w:val="en-GB"/>
        </w:rPr>
        <w:t>662.93</w:t>
      </w:r>
    </w:p>
    <w:p w:rsidR="009348E9" w:rsidRPr="00EA3886" w:rsidRDefault="00EA3886" w:rsidP="009348E9">
      <w:pPr>
        <w:pStyle w:val="ListParagraph"/>
        <w:numPr>
          <w:ilvl w:val="0"/>
          <w:numId w:val="23"/>
        </w:numPr>
        <w:jc w:val="both"/>
        <w:rPr>
          <w:rFonts w:asciiTheme="majorHAnsi" w:hAnsiTheme="majorHAnsi"/>
          <w:lang w:val="en-GB"/>
        </w:rPr>
      </w:pPr>
      <w:r>
        <w:rPr>
          <w:rFonts w:asciiTheme="majorHAnsi" w:hAnsiTheme="majorHAnsi"/>
          <w:lang w:val="en-GB"/>
        </w:rPr>
        <w:t xml:space="preserve">The institution received </w:t>
      </w:r>
      <w:r w:rsidR="009B3045">
        <w:rPr>
          <w:rFonts w:asciiTheme="majorHAnsi" w:hAnsiTheme="majorHAnsi"/>
          <w:lang w:val="en-GB"/>
        </w:rPr>
        <w:t>82 request for</w:t>
      </w:r>
      <w:r w:rsidR="009B3045" w:rsidRPr="00EA3886">
        <w:rPr>
          <w:rFonts w:asciiTheme="majorHAnsi" w:hAnsiTheme="majorHAnsi"/>
          <w:lang w:val="en-GB"/>
        </w:rPr>
        <w:t xml:space="preserve"> access the information </w:t>
      </w:r>
      <w:r w:rsidR="009B3045">
        <w:rPr>
          <w:rFonts w:asciiTheme="majorHAnsi" w:hAnsiTheme="majorHAnsi"/>
          <w:lang w:val="en-GB"/>
        </w:rPr>
        <w:t>filed by</w:t>
      </w:r>
      <w:r w:rsidR="009348E9" w:rsidRPr="00EA3886">
        <w:rPr>
          <w:rFonts w:asciiTheme="majorHAnsi" w:hAnsiTheme="majorHAnsi"/>
          <w:lang w:val="en-GB"/>
        </w:rPr>
        <w:t xml:space="preserve"> </w:t>
      </w:r>
      <w:r w:rsidRPr="00EA3886">
        <w:rPr>
          <w:rFonts w:asciiTheme="majorHAnsi" w:hAnsiTheme="majorHAnsi"/>
          <w:lang w:val="en-GB"/>
        </w:rPr>
        <w:t>natural persons</w:t>
      </w:r>
      <w:r w:rsidR="009B3045">
        <w:rPr>
          <w:rFonts w:asciiTheme="majorHAnsi" w:hAnsiTheme="majorHAnsi"/>
          <w:lang w:val="en-GB"/>
        </w:rPr>
        <w:t>. Information requested</w:t>
      </w:r>
      <w:r w:rsidR="009348E9" w:rsidRPr="00EA3886">
        <w:rPr>
          <w:rFonts w:asciiTheme="majorHAnsi" w:hAnsiTheme="majorHAnsi"/>
          <w:lang w:val="en-GB"/>
        </w:rPr>
        <w:t xml:space="preserve">: </w:t>
      </w:r>
      <w:r w:rsidR="009B3045">
        <w:rPr>
          <w:rFonts w:asciiTheme="majorHAnsi" w:hAnsiTheme="majorHAnsi"/>
          <w:lang w:val="en-GB"/>
        </w:rPr>
        <w:t>information about the employment</w:t>
      </w:r>
      <w:r w:rsidR="009348E9" w:rsidRPr="00EA3886">
        <w:rPr>
          <w:rFonts w:asciiTheme="majorHAnsi" w:hAnsiTheme="majorHAnsi"/>
          <w:lang w:val="en-GB"/>
        </w:rPr>
        <w:t xml:space="preserve"> status </w:t>
      </w:r>
      <w:r w:rsidR="009B3045">
        <w:rPr>
          <w:rFonts w:asciiTheme="majorHAnsi" w:hAnsiTheme="majorHAnsi"/>
          <w:lang w:val="en-GB"/>
        </w:rPr>
        <w:t>of persons</w:t>
      </w:r>
      <w:r w:rsidR="009348E9" w:rsidRPr="00EA3886">
        <w:rPr>
          <w:rFonts w:asciiTheme="majorHAnsi" w:hAnsiTheme="majorHAnsi"/>
          <w:lang w:val="en-GB"/>
        </w:rPr>
        <w:t xml:space="preserve">. </w:t>
      </w:r>
      <w:r w:rsidR="009B3045">
        <w:rPr>
          <w:rFonts w:asciiTheme="majorHAnsi" w:hAnsiTheme="majorHAnsi"/>
          <w:lang w:val="en-GB"/>
        </w:rPr>
        <w:t xml:space="preserve">Legal persons filed a total of 392 requests </w:t>
      </w:r>
      <w:r w:rsidR="009348E9" w:rsidRPr="00EA3886">
        <w:rPr>
          <w:rFonts w:asciiTheme="majorHAnsi" w:hAnsiTheme="majorHAnsi"/>
          <w:lang w:val="en-GB"/>
        </w:rPr>
        <w:t xml:space="preserve">for access to information. </w:t>
      </w:r>
      <w:r w:rsidR="009B3045">
        <w:rPr>
          <w:rFonts w:asciiTheme="majorHAnsi" w:hAnsiTheme="majorHAnsi"/>
          <w:lang w:val="en-GB"/>
        </w:rPr>
        <w:t>Information requested</w:t>
      </w:r>
      <w:r w:rsidR="009348E9" w:rsidRPr="00EA3886">
        <w:rPr>
          <w:rFonts w:asciiTheme="majorHAnsi" w:hAnsiTheme="majorHAnsi"/>
          <w:lang w:val="en-GB"/>
        </w:rPr>
        <w:t xml:space="preserve">: </w:t>
      </w:r>
      <w:r w:rsidR="009B3045">
        <w:rPr>
          <w:rFonts w:asciiTheme="majorHAnsi" w:hAnsiTheme="majorHAnsi"/>
          <w:lang w:val="en-GB"/>
        </w:rPr>
        <w:t>information about the employment</w:t>
      </w:r>
      <w:r w:rsidR="009B3045" w:rsidRPr="00EA3886">
        <w:rPr>
          <w:rFonts w:asciiTheme="majorHAnsi" w:hAnsiTheme="majorHAnsi"/>
          <w:lang w:val="en-GB"/>
        </w:rPr>
        <w:t xml:space="preserve"> status </w:t>
      </w:r>
      <w:r w:rsidR="009B3045">
        <w:rPr>
          <w:rFonts w:asciiTheme="majorHAnsi" w:hAnsiTheme="majorHAnsi"/>
          <w:lang w:val="en-GB"/>
        </w:rPr>
        <w:t>of persons</w:t>
      </w:r>
      <w:r w:rsidR="009348E9" w:rsidRPr="00EA3886">
        <w:rPr>
          <w:rFonts w:asciiTheme="majorHAnsi" w:hAnsiTheme="majorHAnsi"/>
          <w:lang w:val="en-GB"/>
        </w:rPr>
        <w:t xml:space="preserve">. 474 requests for access to information </w:t>
      </w:r>
      <w:r w:rsidR="009B3045">
        <w:rPr>
          <w:rFonts w:asciiTheme="majorHAnsi" w:hAnsiTheme="majorHAnsi"/>
          <w:lang w:val="en-GB"/>
        </w:rPr>
        <w:t>were responded to</w:t>
      </w:r>
      <w:r w:rsidR="009348E9" w:rsidRPr="00EA3886">
        <w:rPr>
          <w:rFonts w:asciiTheme="majorHAnsi" w:hAnsiTheme="majorHAnsi"/>
          <w:lang w:val="en-GB"/>
        </w:rPr>
        <w:t>.</w:t>
      </w:r>
    </w:p>
    <w:p w:rsidR="009348E9" w:rsidRPr="006965EE" w:rsidRDefault="00765049" w:rsidP="009348E9">
      <w:pPr>
        <w:pStyle w:val="ListParagraph"/>
        <w:numPr>
          <w:ilvl w:val="0"/>
          <w:numId w:val="23"/>
        </w:numPr>
        <w:jc w:val="both"/>
        <w:rPr>
          <w:rFonts w:asciiTheme="majorHAnsi" w:hAnsiTheme="majorHAnsi"/>
          <w:lang w:val="en-GB"/>
        </w:rPr>
      </w:pPr>
      <w:r>
        <w:rPr>
          <w:rFonts w:asciiTheme="majorHAnsi" w:hAnsiTheme="majorHAnsi"/>
          <w:lang w:val="en-GB"/>
        </w:rPr>
        <w:t>Staffing Plan</w:t>
      </w:r>
      <w:r w:rsidR="00815906" w:rsidRPr="006965EE">
        <w:rPr>
          <w:rFonts w:asciiTheme="majorHAnsi" w:hAnsiTheme="majorHAnsi"/>
          <w:lang w:val="en-GB"/>
        </w:rPr>
        <w:t xml:space="preserve"> was adopted </w:t>
      </w:r>
      <w:r>
        <w:rPr>
          <w:rFonts w:asciiTheme="majorHAnsi" w:hAnsiTheme="majorHAnsi"/>
          <w:lang w:val="en-GB"/>
        </w:rPr>
        <w:t xml:space="preserve">on 5 June </w:t>
      </w:r>
      <w:r w:rsidR="00815906" w:rsidRPr="006965EE">
        <w:rPr>
          <w:rFonts w:asciiTheme="majorHAnsi" w:hAnsiTheme="majorHAnsi"/>
          <w:lang w:val="en-GB"/>
        </w:rPr>
        <w:t>2013 and</w:t>
      </w:r>
      <w:r>
        <w:rPr>
          <w:rFonts w:asciiTheme="majorHAnsi" w:hAnsiTheme="majorHAnsi"/>
          <w:lang w:val="en-GB"/>
        </w:rPr>
        <w:t xml:space="preserve"> subsequently</w:t>
      </w:r>
      <w:r w:rsidR="00815906" w:rsidRPr="006965EE">
        <w:rPr>
          <w:rFonts w:asciiTheme="majorHAnsi" w:hAnsiTheme="majorHAnsi"/>
          <w:lang w:val="en-GB"/>
        </w:rPr>
        <w:t xml:space="preserve"> implemented. It is not publicly available.</w:t>
      </w:r>
    </w:p>
    <w:p w:rsidR="00FC5DF5" w:rsidRPr="006965EE" w:rsidRDefault="00765049" w:rsidP="00A2672C">
      <w:pPr>
        <w:pStyle w:val="ListParagraph"/>
        <w:numPr>
          <w:ilvl w:val="0"/>
          <w:numId w:val="23"/>
        </w:numPr>
        <w:jc w:val="both"/>
        <w:rPr>
          <w:rFonts w:asciiTheme="majorHAnsi" w:hAnsiTheme="majorHAnsi"/>
          <w:lang w:val="en-GB"/>
        </w:rPr>
      </w:pPr>
      <w:r>
        <w:rPr>
          <w:rFonts w:asciiTheme="majorHAnsi" w:hAnsiTheme="majorHAnsi"/>
          <w:lang w:val="en-GB"/>
        </w:rPr>
        <w:t>Six temporary service</w:t>
      </w:r>
      <w:r w:rsidR="00FC5DF5" w:rsidRPr="006965EE">
        <w:rPr>
          <w:rFonts w:asciiTheme="majorHAnsi" w:hAnsiTheme="majorHAnsi"/>
          <w:lang w:val="en-GB"/>
        </w:rPr>
        <w:t xml:space="preserve"> contracts</w:t>
      </w:r>
      <w:r>
        <w:rPr>
          <w:rFonts w:asciiTheme="majorHAnsi" w:hAnsiTheme="majorHAnsi"/>
          <w:lang w:val="en-GB"/>
        </w:rPr>
        <w:t xml:space="preserve"> were concluded</w:t>
      </w:r>
      <w:r w:rsidR="00FC5DF5" w:rsidRPr="006965EE">
        <w:rPr>
          <w:rFonts w:asciiTheme="majorHAnsi" w:hAnsiTheme="majorHAnsi"/>
          <w:lang w:val="en-GB"/>
        </w:rPr>
        <w:t xml:space="preserve">. The amount of funds used to finance the service contracts </w:t>
      </w:r>
      <w:r>
        <w:rPr>
          <w:rFonts w:asciiTheme="majorHAnsi" w:hAnsiTheme="majorHAnsi"/>
          <w:lang w:val="en-GB"/>
        </w:rPr>
        <w:t>wa</w:t>
      </w:r>
      <w:r w:rsidR="00FC5DF5" w:rsidRPr="006965EE">
        <w:rPr>
          <w:rFonts w:asciiTheme="majorHAnsi" w:hAnsiTheme="majorHAnsi"/>
          <w:lang w:val="en-GB"/>
        </w:rPr>
        <w:t xml:space="preserve">s </w:t>
      </w:r>
      <w:r>
        <w:rPr>
          <w:rFonts w:asciiTheme="majorHAnsi" w:hAnsiTheme="majorHAnsi"/>
          <w:lang w:val="en-GB"/>
        </w:rPr>
        <w:t xml:space="preserve">KM </w:t>
      </w:r>
      <w:r w:rsidR="00FC5DF5" w:rsidRPr="006965EE">
        <w:rPr>
          <w:rFonts w:asciiTheme="majorHAnsi" w:hAnsiTheme="majorHAnsi"/>
          <w:lang w:val="en-GB"/>
        </w:rPr>
        <w:t>16</w:t>
      </w:r>
      <w:r>
        <w:rPr>
          <w:rFonts w:asciiTheme="majorHAnsi" w:hAnsiTheme="majorHAnsi"/>
          <w:lang w:val="en-GB"/>
        </w:rPr>
        <w:t>,</w:t>
      </w:r>
      <w:r w:rsidR="00FC5DF5" w:rsidRPr="006965EE">
        <w:rPr>
          <w:rFonts w:asciiTheme="majorHAnsi" w:hAnsiTheme="majorHAnsi"/>
          <w:lang w:val="en-GB"/>
        </w:rPr>
        <w:t>200</w:t>
      </w:r>
      <w:r>
        <w:rPr>
          <w:rFonts w:asciiTheme="majorHAnsi" w:hAnsiTheme="majorHAnsi"/>
          <w:lang w:val="en-GB"/>
        </w:rPr>
        <w:t>.</w:t>
      </w:r>
      <w:r w:rsidR="00FC5DF5" w:rsidRPr="006965EE">
        <w:rPr>
          <w:rFonts w:asciiTheme="majorHAnsi" w:hAnsiTheme="majorHAnsi"/>
          <w:lang w:val="en-GB"/>
        </w:rPr>
        <w:t>00</w:t>
      </w:r>
      <w:r>
        <w:rPr>
          <w:rFonts w:asciiTheme="majorHAnsi" w:hAnsiTheme="majorHAnsi"/>
          <w:lang w:val="en-GB"/>
        </w:rPr>
        <w:t>.</w:t>
      </w:r>
      <w:r w:rsidR="00FC5DF5" w:rsidRPr="006965EE">
        <w:rPr>
          <w:rFonts w:asciiTheme="majorHAnsi" w:hAnsiTheme="majorHAnsi"/>
          <w:lang w:val="en-GB"/>
        </w:rPr>
        <w:t xml:space="preserve"> </w:t>
      </w:r>
      <w:r>
        <w:rPr>
          <w:rFonts w:asciiTheme="majorHAnsi" w:hAnsiTheme="majorHAnsi"/>
          <w:lang w:val="en-GB"/>
        </w:rPr>
        <w:t>Contracts were concluded for jobs that</w:t>
      </w:r>
      <w:r w:rsidR="00FC5DF5" w:rsidRPr="006965EE">
        <w:rPr>
          <w:rFonts w:asciiTheme="majorHAnsi" w:hAnsiTheme="majorHAnsi"/>
          <w:lang w:val="en-GB"/>
        </w:rPr>
        <w:t xml:space="preserve"> are not </w:t>
      </w:r>
      <w:r>
        <w:rPr>
          <w:rFonts w:asciiTheme="majorHAnsi" w:hAnsiTheme="majorHAnsi"/>
          <w:lang w:val="en-GB"/>
        </w:rPr>
        <w:t>envisaged under</w:t>
      </w:r>
      <w:r w:rsidR="00FC5DF5" w:rsidRPr="006965EE">
        <w:rPr>
          <w:rFonts w:asciiTheme="majorHAnsi" w:hAnsiTheme="majorHAnsi"/>
          <w:lang w:val="en-GB"/>
        </w:rPr>
        <w:t xml:space="preserve"> normative acts and </w:t>
      </w:r>
      <w:r w:rsidR="00BE3601">
        <w:rPr>
          <w:rFonts w:asciiTheme="majorHAnsi" w:hAnsiTheme="majorHAnsi"/>
          <w:lang w:val="en-GB"/>
        </w:rPr>
        <w:t xml:space="preserve">for </w:t>
      </w:r>
      <w:r>
        <w:rPr>
          <w:rFonts w:asciiTheme="majorHAnsi" w:hAnsiTheme="majorHAnsi"/>
          <w:lang w:val="en-GB"/>
        </w:rPr>
        <w:t>temporary</w:t>
      </w:r>
      <w:r w:rsidR="00FC5DF5" w:rsidRPr="006965EE">
        <w:rPr>
          <w:rFonts w:asciiTheme="majorHAnsi" w:hAnsiTheme="majorHAnsi"/>
          <w:lang w:val="en-GB"/>
        </w:rPr>
        <w:t xml:space="preserve"> jobs.</w:t>
      </w:r>
    </w:p>
    <w:p w:rsidR="00FC5DF5" w:rsidRPr="006965EE" w:rsidRDefault="00BA28B7" w:rsidP="00FC5DF5">
      <w:pPr>
        <w:pStyle w:val="ListParagraph"/>
        <w:numPr>
          <w:ilvl w:val="0"/>
          <w:numId w:val="23"/>
        </w:numPr>
        <w:jc w:val="both"/>
        <w:rPr>
          <w:rFonts w:asciiTheme="majorHAnsi" w:hAnsiTheme="majorHAnsi"/>
          <w:lang w:val="en-GB"/>
        </w:rPr>
      </w:pPr>
      <w:r>
        <w:rPr>
          <w:rFonts w:asciiTheme="majorHAnsi" w:hAnsiTheme="majorHAnsi"/>
          <w:lang w:val="en-GB"/>
        </w:rPr>
        <w:t>The institution has a public</w:t>
      </w:r>
      <w:r w:rsidR="00FC5DF5" w:rsidRPr="006965EE">
        <w:rPr>
          <w:rFonts w:asciiTheme="majorHAnsi" w:hAnsiTheme="majorHAnsi"/>
          <w:lang w:val="en-GB"/>
        </w:rPr>
        <w:t xml:space="preserve"> procurement plan</w:t>
      </w:r>
      <w:r>
        <w:rPr>
          <w:rFonts w:asciiTheme="majorHAnsi" w:hAnsiTheme="majorHAnsi"/>
          <w:lang w:val="en-GB"/>
        </w:rPr>
        <w:t xml:space="preserve"> in place, however, i</w:t>
      </w:r>
      <w:r w:rsidR="00FC5DF5" w:rsidRPr="006965EE">
        <w:rPr>
          <w:rFonts w:asciiTheme="majorHAnsi" w:hAnsiTheme="majorHAnsi"/>
          <w:lang w:val="en-GB"/>
        </w:rPr>
        <w:t xml:space="preserve">t is not publicly available. </w:t>
      </w:r>
      <w:r w:rsidRPr="006965EE">
        <w:rPr>
          <w:rFonts w:asciiTheme="majorHAnsi" w:hAnsiTheme="majorHAnsi"/>
          <w:lang w:val="en-GB"/>
        </w:rPr>
        <w:t>T</w:t>
      </w:r>
      <w:r w:rsidR="00FC5DF5" w:rsidRPr="006965EE">
        <w:rPr>
          <w:rFonts w:asciiTheme="majorHAnsi" w:hAnsiTheme="majorHAnsi"/>
          <w:lang w:val="en-GB"/>
        </w:rPr>
        <w:t xml:space="preserve">ypes of procedures </w:t>
      </w:r>
      <w:r>
        <w:rPr>
          <w:rFonts w:asciiTheme="majorHAnsi" w:hAnsiTheme="majorHAnsi"/>
          <w:lang w:val="en-GB"/>
        </w:rPr>
        <w:t>used for contract awarding</w:t>
      </w:r>
      <w:r w:rsidR="00FC5DF5" w:rsidRPr="006965EE">
        <w:rPr>
          <w:rFonts w:asciiTheme="majorHAnsi" w:hAnsiTheme="majorHAnsi"/>
          <w:lang w:val="en-GB"/>
        </w:rPr>
        <w:t xml:space="preserve">: </w:t>
      </w:r>
      <w:r>
        <w:rPr>
          <w:rFonts w:asciiTheme="majorHAnsi" w:hAnsiTheme="majorHAnsi"/>
          <w:lang w:val="en-GB"/>
        </w:rPr>
        <w:t>o</w:t>
      </w:r>
      <w:r w:rsidR="00FC5DF5" w:rsidRPr="006965EE">
        <w:rPr>
          <w:rFonts w:asciiTheme="majorHAnsi" w:hAnsiTheme="majorHAnsi"/>
          <w:lang w:val="en-GB"/>
        </w:rPr>
        <w:t xml:space="preserve">pen procedure </w:t>
      </w:r>
      <w:r>
        <w:rPr>
          <w:rFonts w:asciiTheme="majorHAnsi" w:hAnsiTheme="majorHAnsi"/>
          <w:lang w:val="en-GB"/>
        </w:rPr>
        <w:t>–</w:t>
      </w:r>
      <w:r w:rsidR="00FC5DF5" w:rsidRPr="006965EE">
        <w:rPr>
          <w:rFonts w:asciiTheme="majorHAnsi" w:hAnsiTheme="majorHAnsi"/>
          <w:lang w:val="en-GB"/>
        </w:rPr>
        <w:t xml:space="preserve"> 16; </w:t>
      </w:r>
      <w:r w:rsidR="00BE3601">
        <w:rPr>
          <w:rFonts w:asciiTheme="majorHAnsi" w:hAnsiTheme="majorHAnsi"/>
          <w:lang w:val="en-GB"/>
        </w:rPr>
        <w:t xml:space="preserve">negotiated procedure </w:t>
      </w:r>
      <w:r w:rsidRPr="006965EE">
        <w:rPr>
          <w:rFonts w:asciiTheme="majorHAnsi" w:hAnsiTheme="majorHAnsi"/>
          <w:lang w:val="en-GB"/>
        </w:rPr>
        <w:t xml:space="preserve">without publication of procurement notice </w:t>
      </w:r>
      <w:r>
        <w:rPr>
          <w:rFonts w:asciiTheme="majorHAnsi" w:hAnsiTheme="majorHAnsi"/>
          <w:lang w:val="en-GB"/>
        </w:rPr>
        <w:t>–</w:t>
      </w:r>
      <w:r w:rsidR="00FC5DF5" w:rsidRPr="006965EE">
        <w:rPr>
          <w:rFonts w:asciiTheme="majorHAnsi" w:hAnsiTheme="majorHAnsi"/>
          <w:lang w:val="en-GB"/>
        </w:rPr>
        <w:t xml:space="preserve"> 6; </w:t>
      </w:r>
      <w:r>
        <w:rPr>
          <w:rFonts w:asciiTheme="majorHAnsi" w:hAnsiTheme="majorHAnsi"/>
          <w:lang w:val="en-GB"/>
        </w:rPr>
        <w:t>c</w:t>
      </w:r>
      <w:r w:rsidR="00FC5DF5" w:rsidRPr="006965EE">
        <w:rPr>
          <w:rFonts w:asciiTheme="majorHAnsi" w:hAnsiTheme="majorHAnsi"/>
          <w:lang w:val="en-GB"/>
        </w:rPr>
        <w:t xml:space="preserve">ompetitive request for quotations </w:t>
      </w:r>
      <w:r>
        <w:rPr>
          <w:rFonts w:asciiTheme="majorHAnsi" w:hAnsiTheme="majorHAnsi"/>
          <w:lang w:val="en-GB"/>
        </w:rPr>
        <w:t>–</w:t>
      </w:r>
      <w:r w:rsidR="00FC5DF5" w:rsidRPr="006965EE">
        <w:rPr>
          <w:rFonts w:asciiTheme="majorHAnsi" w:hAnsiTheme="majorHAnsi"/>
          <w:lang w:val="en-GB"/>
        </w:rPr>
        <w:t xml:space="preserve"> 9; </w:t>
      </w:r>
      <w:r>
        <w:rPr>
          <w:rFonts w:asciiTheme="majorHAnsi" w:hAnsiTheme="majorHAnsi"/>
          <w:lang w:val="en-GB"/>
        </w:rPr>
        <w:t>d</w:t>
      </w:r>
      <w:r w:rsidR="00FC5DF5" w:rsidRPr="006965EE">
        <w:rPr>
          <w:rFonts w:asciiTheme="majorHAnsi" w:hAnsiTheme="majorHAnsi"/>
          <w:lang w:val="en-GB"/>
        </w:rPr>
        <w:t xml:space="preserve">irect agreement </w:t>
      </w:r>
      <w:r w:rsidR="00BE3601">
        <w:rPr>
          <w:rFonts w:asciiTheme="majorHAnsi" w:hAnsiTheme="majorHAnsi"/>
          <w:lang w:val="en-GB"/>
        </w:rPr>
        <w:t>–</w:t>
      </w:r>
      <w:r w:rsidR="00FC5DF5" w:rsidRPr="006965EE">
        <w:rPr>
          <w:rFonts w:asciiTheme="majorHAnsi" w:hAnsiTheme="majorHAnsi"/>
          <w:lang w:val="en-GB"/>
        </w:rPr>
        <w:t xml:space="preserve"> 20. In total, 51 public procurement procedure</w:t>
      </w:r>
      <w:r>
        <w:rPr>
          <w:rFonts w:asciiTheme="majorHAnsi" w:hAnsiTheme="majorHAnsi"/>
          <w:lang w:val="en-GB"/>
        </w:rPr>
        <w:t>s were initiated</w:t>
      </w:r>
      <w:r w:rsidR="00FC5DF5" w:rsidRPr="006965EE">
        <w:rPr>
          <w:rFonts w:asciiTheme="majorHAnsi" w:hAnsiTheme="majorHAnsi"/>
          <w:lang w:val="en-GB"/>
        </w:rPr>
        <w:t xml:space="preserve"> in 2013, </w:t>
      </w:r>
      <w:r>
        <w:rPr>
          <w:rFonts w:asciiTheme="majorHAnsi" w:hAnsiTheme="majorHAnsi"/>
          <w:lang w:val="en-GB"/>
        </w:rPr>
        <w:t xml:space="preserve">and </w:t>
      </w:r>
      <w:r w:rsidR="00FC5DF5" w:rsidRPr="006965EE">
        <w:rPr>
          <w:rFonts w:asciiTheme="majorHAnsi" w:hAnsiTheme="majorHAnsi"/>
          <w:lang w:val="en-GB"/>
        </w:rPr>
        <w:t>51 public procurement contract</w:t>
      </w:r>
      <w:r>
        <w:rPr>
          <w:rFonts w:asciiTheme="majorHAnsi" w:hAnsiTheme="majorHAnsi"/>
          <w:lang w:val="en-GB"/>
        </w:rPr>
        <w:t>s</w:t>
      </w:r>
      <w:r w:rsidR="00FC5DF5" w:rsidRPr="006965EE">
        <w:rPr>
          <w:rFonts w:asciiTheme="majorHAnsi" w:hAnsiTheme="majorHAnsi"/>
          <w:lang w:val="en-GB"/>
        </w:rPr>
        <w:t xml:space="preserve"> </w:t>
      </w:r>
      <w:r>
        <w:rPr>
          <w:rFonts w:asciiTheme="majorHAnsi" w:hAnsiTheme="majorHAnsi"/>
          <w:lang w:val="en-GB"/>
        </w:rPr>
        <w:t>were</w:t>
      </w:r>
      <w:r w:rsidR="00FC5DF5" w:rsidRPr="006965EE">
        <w:rPr>
          <w:rFonts w:asciiTheme="majorHAnsi" w:hAnsiTheme="majorHAnsi"/>
          <w:lang w:val="en-GB"/>
        </w:rPr>
        <w:t xml:space="preserve"> awarded.</w:t>
      </w:r>
    </w:p>
    <w:p w:rsidR="00FC5DF5" w:rsidRPr="006965EE" w:rsidRDefault="00BA28B7" w:rsidP="00A2672C">
      <w:pPr>
        <w:pStyle w:val="ListParagraph"/>
        <w:numPr>
          <w:ilvl w:val="0"/>
          <w:numId w:val="23"/>
        </w:numPr>
        <w:jc w:val="both"/>
        <w:rPr>
          <w:rFonts w:asciiTheme="majorHAnsi" w:hAnsiTheme="majorHAnsi"/>
          <w:lang w:val="en-GB"/>
        </w:rPr>
      </w:pPr>
      <w:r>
        <w:rPr>
          <w:rFonts w:asciiTheme="majorHAnsi" w:hAnsiTheme="majorHAnsi"/>
          <w:lang w:val="en-GB"/>
        </w:rPr>
        <w:t xml:space="preserve">The institution prepared its annual </w:t>
      </w:r>
      <w:r w:rsidR="00FC5DF5" w:rsidRPr="006965EE">
        <w:rPr>
          <w:rFonts w:asciiTheme="majorHAnsi" w:hAnsiTheme="majorHAnsi"/>
          <w:lang w:val="en-GB"/>
        </w:rPr>
        <w:t xml:space="preserve">report, </w:t>
      </w:r>
      <w:r>
        <w:rPr>
          <w:rFonts w:asciiTheme="majorHAnsi" w:hAnsiTheme="majorHAnsi"/>
          <w:lang w:val="en-GB"/>
        </w:rPr>
        <w:t>which</w:t>
      </w:r>
      <w:r w:rsidR="00FC5DF5" w:rsidRPr="006965EE">
        <w:rPr>
          <w:rFonts w:asciiTheme="majorHAnsi" w:hAnsiTheme="majorHAnsi"/>
          <w:lang w:val="en-GB"/>
        </w:rPr>
        <w:t xml:space="preserve"> </w:t>
      </w:r>
      <w:r>
        <w:rPr>
          <w:rFonts w:asciiTheme="majorHAnsi" w:hAnsiTheme="majorHAnsi"/>
          <w:lang w:val="en-GB"/>
        </w:rPr>
        <w:t xml:space="preserve">was </w:t>
      </w:r>
      <w:r w:rsidR="00FC5DF5" w:rsidRPr="006965EE">
        <w:rPr>
          <w:rFonts w:asciiTheme="majorHAnsi" w:hAnsiTheme="majorHAnsi"/>
          <w:lang w:val="en-GB"/>
        </w:rPr>
        <w:t xml:space="preserve">adopted by the Government of the Federation BiH. It is not publicly available because </w:t>
      </w:r>
      <w:r w:rsidR="004F686F">
        <w:rPr>
          <w:rFonts w:asciiTheme="majorHAnsi" w:hAnsiTheme="majorHAnsi"/>
          <w:lang w:val="en-GB"/>
        </w:rPr>
        <w:t>it</w:t>
      </w:r>
      <w:r w:rsidR="00FC5DF5" w:rsidRPr="006965EE">
        <w:rPr>
          <w:rFonts w:asciiTheme="majorHAnsi" w:hAnsiTheme="majorHAnsi"/>
          <w:lang w:val="en-GB"/>
        </w:rPr>
        <w:t xml:space="preserve"> </w:t>
      </w:r>
      <w:r>
        <w:rPr>
          <w:rFonts w:asciiTheme="majorHAnsi" w:hAnsiTheme="majorHAnsi"/>
          <w:lang w:val="en-GB"/>
        </w:rPr>
        <w:t>was prepared</w:t>
      </w:r>
      <w:r w:rsidR="00FC5DF5" w:rsidRPr="006965EE">
        <w:rPr>
          <w:rFonts w:asciiTheme="majorHAnsi" w:hAnsiTheme="majorHAnsi"/>
          <w:lang w:val="en-GB"/>
        </w:rPr>
        <w:t xml:space="preserve"> </w:t>
      </w:r>
      <w:r>
        <w:rPr>
          <w:rFonts w:asciiTheme="majorHAnsi" w:hAnsiTheme="majorHAnsi"/>
          <w:lang w:val="en-GB"/>
        </w:rPr>
        <w:t>in accordance with</w:t>
      </w:r>
      <w:r w:rsidR="00FC5DF5" w:rsidRPr="006965EE">
        <w:rPr>
          <w:rFonts w:asciiTheme="majorHAnsi" w:hAnsiTheme="majorHAnsi"/>
          <w:lang w:val="en-GB"/>
        </w:rPr>
        <w:t xml:space="preserve"> the Regulation on </w:t>
      </w:r>
      <w:r w:rsidRPr="006965EE">
        <w:rPr>
          <w:rFonts w:asciiTheme="majorHAnsi" w:hAnsiTheme="majorHAnsi"/>
          <w:lang w:val="en-GB"/>
        </w:rPr>
        <w:t>Strategic Planning</w:t>
      </w:r>
      <w:r w:rsidR="00FC5DF5" w:rsidRPr="006965EE">
        <w:rPr>
          <w:rFonts w:asciiTheme="majorHAnsi" w:hAnsiTheme="majorHAnsi"/>
          <w:lang w:val="en-GB"/>
        </w:rPr>
        <w:t xml:space="preserve">, </w:t>
      </w:r>
      <w:r w:rsidRPr="006965EE">
        <w:rPr>
          <w:rFonts w:asciiTheme="majorHAnsi" w:hAnsiTheme="majorHAnsi"/>
          <w:lang w:val="en-GB"/>
        </w:rPr>
        <w:t xml:space="preserve">Annual Planning </w:t>
      </w:r>
      <w:r w:rsidR="00FC5DF5" w:rsidRPr="006965EE">
        <w:rPr>
          <w:rFonts w:asciiTheme="majorHAnsi" w:hAnsiTheme="majorHAnsi"/>
          <w:lang w:val="en-GB"/>
        </w:rPr>
        <w:t xml:space="preserve">and </w:t>
      </w:r>
      <w:r w:rsidRPr="006965EE">
        <w:rPr>
          <w:rFonts w:asciiTheme="majorHAnsi" w:hAnsiTheme="majorHAnsi"/>
          <w:lang w:val="en-GB"/>
        </w:rPr>
        <w:t xml:space="preserve">Reporting </w:t>
      </w:r>
      <w:r w:rsidR="00FC5DF5" w:rsidRPr="006965EE">
        <w:rPr>
          <w:rFonts w:asciiTheme="majorHAnsi" w:hAnsiTheme="majorHAnsi"/>
          <w:lang w:val="en-GB"/>
        </w:rPr>
        <w:t xml:space="preserve">in the </w:t>
      </w:r>
      <w:r>
        <w:rPr>
          <w:rFonts w:asciiTheme="majorHAnsi" w:hAnsiTheme="majorHAnsi"/>
          <w:lang w:val="en-GB"/>
        </w:rPr>
        <w:t>FBiH</w:t>
      </w:r>
      <w:r w:rsidR="00FC5DF5" w:rsidRPr="006965EE">
        <w:rPr>
          <w:rFonts w:asciiTheme="majorHAnsi" w:hAnsiTheme="majorHAnsi"/>
          <w:lang w:val="en-GB"/>
        </w:rPr>
        <w:t xml:space="preserve"> Ministries, which </w:t>
      </w:r>
      <w:r>
        <w:rPr>
          <w:rFonts w:asciiTheme="majorHAnsi" w:hAnsiTheme="majorHAnsi"/>
          <w:lang w:val="en-GB"/>
        </w:rPr>
        <w:t>does not provide for mandatory disclosure of annual reports</w:t>
      </w:r>
      <w:r w:rsidR="00FC5DF5" w:rsidRPr="006965EE">
        <w:rPr>
          <w:rFonts w:asciiTheme="majorHAnsi" w:hAnsiTheme="majorHAnsi"/>
          <w:lang w:val="en-GB"/>
        </w:rPr>
        <w:t>.</w:t>
      </w:r>
    </w:p>
    <w:p w:rsidR="009348E9" w:rsidRPr="006965EE" w:rsidRDefault="00FC5DF5" w:rsidP="00A2672C">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In 2013, </w:t>
      </w:r>
      <w:r w:rsidR="004F686F">
        <w:rPr>
          <w:rFonts w:asciiTheme="majorHAnsi" w:hAnsiTheme="majorHAnsi"/>
          <w:lang w:val="en-GB"/>
        </w:rPr>
        <w:t>one vacancy and one public competition were advertised and one</w:t>
      </w:r>
      <w:r w:rsidRPr="006965EE">
        <w:rPr>
          <w:rFonts w:asciiTheme="majorHAnsi" w:hAnsiTheme="majorHAnsi"/>
          <w:lang w:val="en-GB"/>
        </w:rPr>
        <w:t xml:space="preserve"> consensual transition</w:t>
      </w:r>
      <w:r w:rsidR="004F686F">
        <w:rPr>
          <w:rFonts w:asciiTheme="majorHAnsi" w:hAnsiTheme="majorHAnsi"/>
          <w:lang w:val="en-GB"/>
        </w:rPr>
        <w:t xml:space="preserve"> was completed</w:t>
      </w:r>
      <w:r w:rsidRPr="006965EE">
        <w:rPr>
          <w:rFonts w:asciiTheme="majorHAnsi" w:hAnsiTheme="majorHAnsi"/>
          <w:lang w:val="en-GB"/>
        </w:rPr>
        <w:t xml:space="preserve">. </w:t>
      </w:r>
      <w:r w:rsidR="004F686F">
        <w:rPr>
          <w:rFonts w:asciiTheme="majorHAnsi" w:hAnsiTheme="majorHAnsi"/>
          <w:lang w:val="en-GB"/>
        </w:rPr>
        <w:t>Four</w:t>
      </w:r>
      <w:r w:rsidRPr="006965EE">
        <w:rPr>
          <w:rFonts w:asciiTheme="majorHAnsi" w:hAnsiTheme="majorHAnsi"/>
          <w:lang w:val="en-GB"/>
        </w:rPr>
        <w:t xml:space="preserve"> </w:t>
      </w:r>
      <w:r w:rsidR="004F686F">
        <w:rPr>
          <w:rFonts w:asciiTheme="majorHAnsi" w:hAnsiTheme="majorHAnsi"/>
          <w:lang w:val="en-GB"/>
        </w:rPr>
        <w:t>persons</w:t>
      </w:r>
      <w:r w:rsidRPr="006965EE">
        <w:rPr>
          <w:rFonts w:asciiTheme="majorHAnsi" w:hAnsiTheme="majorHAnsi"/>
          <w:lang w:val="en-GB"/>
        </w:rPr>
        <w:t xml:space="preserve"> were employed. Information about the </w:t>
      </w:r>
      <w:r w:rsidR="004F686F">
        <w:rPr>
          <w:rFonts w:asciiTheme="majorHAnsi" w:hAnsiTheme="majorHAnsi"/>
          <w:lang w:val="en-GB"/>
        </w:rPr>
        <w:t>job competition</w:t>
      </w:r>
      <w:r w:rsidRPr="006965EE">
        <w:rPr>
          <w:rFonts w:asciiTheme="majorHAnsi" w:hAnsiTheme="majorHAnsi"/>
          <w:lang w:val="en-GB"/>
        </w:rPr>
        <w:t xml:space="preserve"> procedure </w:t>
      </w:r>
      <w:r w:rsidR="004F686F">
        <w:rPr>
          <w:rFonts w:asciiTheme="majorHAnsi" w:hAnsiTheme="majorHAnsi"/>
          <w:lang w:val="en-GB"/>
        </w:rPr>
        <w:t>conducted is</w:t>
      </w:r>
      <w:r w:rsidRPr="006965EE">
        <w:rPr>
          <w:rFonts w:asciiTheme="majorHAnsi" w:hAnsiTheme="majorHAnsi"/>
          <w:lang w:val="en-GB"/>
        </w:rPr>
        <w:t xml:space="preserve"> publicly accessible </w:t>
      </w:r>
      <w:r w:rsidR="004F686F">
        <w:rPr>
          <w:rFonts w:asciiTheme="majorHAnsi" w:hAnsiTheme="majorHAnsi"/>
          <w:lang w:val="en-GB"/>
        </w:rPr>
        <w:t xml:space="preserve">on the </w:t>
      </w:r>
      <w:r w:rsidR="00BE3601">
        <w:rPr>
          <w:rFonts w:asciiTheme="majorHAnsi" w:hAnsiTheme="majorHAnsi"/>
          <w:lang w:val="en-GB"/>
        </w:rPr>
        <w:t>website</w:t>
      </w:r>
      <w:r w:rsidRPr="006965EE">
        <w:rPr>
          <w:rFonts w:asciiTheme="majorHAnsi" w:hAnsiTheme="majorHAnsi"/>
          <w:lang w:val="en-GB"/>
        </w:rPr>
        <w:t xml:space="preserve"> of the Civil Service</w:t>
      </w:r>
      <w:r w:rsidR="004F686F" w:rsidRPr="004F686F">
        <w:rPr>
          <w:rFonts w:asciiTheme="majorHAnsi" w:hAnsiTheme="majorHAnsi"/>
          <w:lang w:val="en-GB"/>
        </w:rPr>
        <w:t xml:space="preserve"> </w:t>
      </w:r>
      <w:r w:rsidR="004F686F" w:rsidRPr="006965EE">
        <w:rPr>
          <w:rFonts w:asciiTheme="majorHAnsi" w:hAnsiTheme="majorHAnsi"/>
          <w:lang w:val="en-GB"/>
        </w:rPr>
        <w:t>Agency</w:t>
      </w:r>
    </w:p>
    <w:p w:rsidR="00E50030" w:rsidRPr="006965EE" w:rsidRDefault="00E50030" w:rsidP="00003714">
      <w:pPr>
        <w:pStyle w:val="ListParagraph"/>
        <w:ind w:left="0"/>
        <w:jc w:val="both"/>
        <w:rPr>
          <w:rFonts w:asciiTheme="majorHAnsi" w:hAnsiTheme="majorHAnsi"/>
          <w:b/>
          <w:i/>
          <w:color w:val="000000" w:themeColor="text1"/>
          <w:u w:val="single"/>
          <w:lang w:val="en-GB"/>
        </w:rPr>
      </w:pPr>
    </w:p>
    <w:p w:rsidR="00003714" w:rsidRPr="006965EE" w:rsidRDefault="002921A8" w:rsidP="00003714">
      <w:pPr>
        <w:pStyle w:val="ListParagraph"/>
        <w:ind w:left="0"/>
        <w:jc w:val="both"/>
        <w:rPr>
          <w:rFonts w:asciiTheme="majorHAnsi" w:hAnsiTheme="majorHAnsi"/>
          <w:b/>
          <w:i/>
          <w:color w:val="000000" w:themeColor="text1"/>
          <w:u w:val="single"/>
          <w:lang w:val="en-GB"/>
        </w:rPr>
      </w:pPr>
      <w:r w:rsidRPr="006965EE">
        <w:rPr>
          <w:rFonts w:asciiTheme="majorHAnsi" w:hAnsiTheme="majorHAnsi"/>
          <w:b/>
          <w:i/>
          <w:color w:val="000000" w:themeColor="text1"/>
          <w:u w:val="single"/>
          <w:lang w:val="en-GB"/>
        </w:rPr>
        <w:t>Conclusions:</w:t>
      </w:r>
    </w:p>
    <w:p w:rsidR="00097A0F" w:rsidRPr="006965EE" w:rsidRDefault="00BE2C73" w:rsidP="00DC4521">
      <w:pPr>
        <w:pStyle w:val="ListParagraph"/>
        <w:numPr>
          <w:ilvl w:val="0"/>
          <w:numId w:val="16"/>
        </w:numPr>
        <w:jc w:val="both"/>
        <w:rPr>
          <w:rFonts w:asciiTheme="majorHAnsi" w:hAnsiTheme="majorHAnsi"/>
          <w:i/>
          <w:color w:val="000000" w:themeColor="text1"/>
          <w:lang w:val="en-GB"/>
        </w:rPr>
      </w:pPr>
      <w:r>
        <w:rPr>
          <w:rFonts w:asciiTheme="majorHAnsi" w:hAnsiTheme="majorHAnsi"/>
          <w:i/>
          <w:color w:val="000000" w:themeColor="text1"/>
          <w:lang w:val="en-GB"/>
        </w:rPr>
        <w:t>Approximately 43% of</w:t>
      </w:r>
      <w:r w:rsidR="00EC34F4" w:rsidRPr="006965EE">
        <w:rPr>
          <w:rFonts w:asciiTheme="majorHAnsi" w:hAnsiTheme="majorHAnsi"/>
          <w:i/>
          <w:color w:val="000000" w:themeColor="text1"/>
          <w:lang w:val="en-GB"/>
        </w:rPr>
        <w:t xml:space="preserve"> disciplinary proceedings </w:t>
      </w:r>
      <w:r>
        <w:rPr>
          <w:rFonts w:asciiTheme="majorHAnsi" w:hAnsiTheme="majorHAnsi"/>
          <w:i/>
          <w:color w:val="000000" w:themeColor="text1"/>
          <w:lang w:val="en-GB"/>
        </w:rPr>
        <w:t>became statute-barred</w:t>
      </w:r>
      <w:r w:rsidR="00EC34F4" w:rsidRPr="006965EE">
        <w:rPr>
          <w:rFonts w:asciiTheme="majorHAnsi" w:hAnsiTheme="majorHAnsi"/>
          <w:i/>
          <w:color w:val="000000" w:themeColor="text1"/>
          <w:lang w:val="en-GB"/>
        </w:rPr>
        <w:t>. Th</w:t>
      </w:r>
      <w:r>
        <w:rPr>
          <w:rFonts w:asciiTheme="majorHAnsi" w:hAnsiTheme="majorHAnsi"/>
          <w:i/>
          <w:color w:val="000000" w:themeColor="text1"/>
          <w:lang w:val="en-GB"/>
        </w:rPr>
        <w:t>is begs the</w:t>
      </w:r>
      <w:r w:rsidR="00EC34F4" w:rsidRPr="006965EE">
        <w:rPr>
          <w:rFonts w:asciiTheme="majorHAnsi" w:hAnsiTheme="majorHAnsi"/>
          <w:i/>
          <w:color w:val="000000" w:themeColor="text1"/>
          <w:lang w:val="en-GB"/>
        </w:rPr>
        <w:t xml:space="preserve"> question </w:t>
      </w:r>
      <w:r w:rsidR="00464225">
        <w:rPr>
          <w:rFonts w:asciiTheme="majorHAnsi" w:hAnsiTheme="majorHAnsi"/>
          <w:i/>
          <w:color w:val="000000" w:themeColor="text1"/>
          <w:lang w:val="en-GB"/>
        </w:rPr>
        <w:t>of</w:t>
      </w:r>
      <w:r w:rsidR="00EC34F4" w:rsidRPr="006965EE">
        <w:rPr>
          <w:rFonts w:asciiTheme="majorHAnsi" w:hAnsiTheme="majorHAnsi"/>
          <w:i/>
          <w:color w:val="000000" w:themeColor="text1"/>
          <w:lang w:val="en-GB"/>
        </w:rPr>
        <w:t xml:space="preserve"> </w:t>
      </w:r>
      <w:r w:rsidR="00464225">
        <w:rPr>
          <w:rFonts w:asciiTheme="majorHAnsi" w:hAnsiTheme="majorHAnsi"/>
          <w:i/>
          <w:color w:val="000000" w:themeColor="text1"/>
          <w:lang w:val="en-GB"/>
        </w:rPr>
        <w:t>how efficient institutions at the FBiH level are</w:t>
      </w:r>
      <w:r w:rsidR="00EC34F4" w:rsidRPr="006965EE">
        <w:rPr>
          <w:rFonts w:asciiTheme="majorHAnsi" w:hAnsiTheme="majorHAnsi"/>
          <w:i/>
          <w:color w:val="000000" w:themeColor="text1"/>
          <w:lang w:val="en-GB"/>
        </w:rPr>
        <w:t xml:space="preserve"> in </w:t>
      </w:r>
      <w:r w:rsidR="00464225">
        <w:rPr>
          <w:rFonts w:asciiTheme="majorHAnsi" w:hAnsiTheme="majorHAnsi"/>
          <w:i/>
          <w:color w:val="000000" w:themeColor="text1"/>
          <w:lang w:val="en-GB"/>
        </w:rPr>
        <w:t>handling</w:t>
      </w:r>
      <w:r w:rsidR="00EC34F4" w:rsidRPr="006965EE">
        <w:rPr>
          <w:rFonts w:asciiTheme="majorHAnsi" w:hAnsiTheme="majorHAnsi"/>
          <w:i/>
          <w:color w:val="000000" w:themeColor="text1"/>
          <w:lang w:val="en-GB"/>
        </w:rPr>
        <w:t xml:space="preserve"> disciplinary </w:t>
      </w:r>
      <w:r w:rsidR="00464225">
        <w:rPr>
          <w:rFonts w:asciiTheme="majorHAnsi" w:hAnsiTheme="majorHAnsi"/>
          <w:i/>
          <w:color w:val="000000" w:themeColor="text1"/>
          <w:lang w:val="en-GB"/>
        </w:rPr>
        <w:t>proceedings</w:t>
      </w:r>
      <w:r w:rsidR="00EC34F4" w:rsidRPr="006965EE">
        <w:rPr>
          <w:rFonts w:asciiTheme="majorHAnsi" w:hAnsiTheme="majorHAnsi"/>
          <w:i/>
          <w:color w:val="000000" w:themeColor="text1"/>
          <w:lang w:val="en-GB"/>
        </w:rPr>
        <w:t xml:space="preserve">, and whether that </w:t>
      </w:r>
      <w:r w:rsidR="007C2F8C">
        <w:rPr>
          <w:rFonts w:asciiTheme="majorHAnsi" w:hAnsiTheme="majorHAnsi"/>
          <w:i/>
          <w:color w:val="000000" w:themeColor="text1"/>
          <w:lang w:val="en-GB"/>
        </w:rPr>
        <w:t>explains</w:t>
      </w:r>
      <w:r w:rsidR="00EC34F4" w:rsidRPr="006965EE">
        <w:rPr>
          <w:rFonts w:asciiTheme="majorHAnsi" w:hAnsiTheme="majorHAnsi"/>
          <w:i/>
          <w:color w:val="000000" w:themeColor="text1"/>
          <w:lang w:val="en-GB"/>
        </w:rPr>
        <w:t xml:space="preserve"> the </w:t>
      </w:r>
      <w:r w:rsidR="00464225">
        <w:rPr>
          <w:rFonts w:asciiTheme="majorHAnsi" w:hAnsiTheme="majorHAnsi"/>
          <w:i/>
          <w:color w:val="000000" w:themeColor="text1"/>
          <w:lang w:val="en-GB"/>
        </w:rPr>
        <w:t>comparatively</w:t>
      </w:r>
      <w:r w:rsidR="00EC34F4" w:rsidRPr="006965EE">
        <w:rPr>
          <w:rFonts w:asciiTheme="majorHAnsi" w:hAnsiTheme="majorHAnsi"/>
          <w:i/>
          <w:color w:val="000000" w:themeColor="text1"/>
          <w:lang w:val="en-GB"/>
        </w:rPr>
        <w:t xml:space="preserve"> small number of </w:t>
      </w:r>
      <w:r w:rsidR="00464225">
        <w:rPr>
          <w:rFonts w:asciiTheme="majorHAnsi" w:hAnsiTheme="majorHAnsi"/>
          <w:i/>
          <w:color w:val="000000" w:themeColor="text1"/>
          <w:lang w:val="en-GB"/>
        </w:rPr>
        <w:t>instituted</w:t>
      </w:r>
      <w:r w:rsidR="00EC34F4" w:rsidRPr="006965EE">
        <w:rPr>
          <w:rFonts w:asciiTheme="majorHAnsi" w:hAnsiTheme="majorHAnsi"/>
          <w:i/>
          <w:color w:val="000000" w:themeColor="text1"/>
          <w:lang w:val="en-GB"/>
        </w:rPr>
        <w:t xml:space="preserve"> disciplinary proceedings </w:t>
      </w:r>
      <w:r w:rsidR="00464225">
        <w:rPr>
          <w:rFonts w:asciiTheme="majorHAnsi" w:hAnsiTheme="majorHAnsi"/>
          <w:i/>
          <w:color w:val="000000" w:themeColor="text1"/>
          <w:lang w:val="en-GB"/>
        </w:rPr>
        <w:t>relative</w:t>
      </w:r>
      <w:r w:rsidR="00EC34F4" w:rsidRPr="006965EE">
        <w:rPr>
          <w:rFonts w:asciiTheme="majorHAnsi" w:hAnsiTheme="majorHAnsi"/>
          <w:i/>
          <w:color w:val="000000" w:themeColor="text1"/>
          <w:lang w:val="en-GB"/>
        </w:rPr>
        <w:t xml:space="preserve"> to the total number of employees in the sample.</w:t>
      </w:r>
    </w:p>
    <w:p w:rsidR="00003714" w:rsidRPr="006965EE" w:rsidRDefault="007C2F8C" w:rsidP="00DC4521">
      <w:pPr>
        <w:pStyle w:val="ListParagraph"/>
        <w:numPr>
          <w:ilvl w:val="0"/>
          <w:numId w:val="16"/>
        </w:numPr>
        <w:jc w:val="both"/>
        <w:rPr>
          <w:rFonts w:asciiTheme="majorHAnsi" w:hAnsiTheme="majorHAnsi"/>
          <w:i/>
          <w:color w:val="000000" w:themeColor="text1"/>
          <w:lang w:val="en-GB"/>
        </w:rPr>
      </w:pPr>
      <w:r>
        <w:rPr>
          <w:rFonts w:asciiTheme="majorHAnsi" w:hAnsiTheme="majorHAnsi"/>
          <w:i/>
          <w:color w:val="000000" w:themeColor="text1"/>
          <w:lang w:val="en-GB"/>
        </w:rPr>
        <w:t>The s</w:t>
      </w:r>
      <w:r w:rsidR="00464225">
        <w:rPr>
          <w:rFonts w:asciiTheme="majorHAnsi" w:hAnsiTheme="majorHAnsi"/>
          <w:i/>
          <w:color w:val="000000" w:themeColor="text1"/>
          <w:lang w:val="en-GB"/>
        </w:rPr>
        <w:t>urvey</w:t>
      </w:r>
      <w:r w:rsidR="00003714" w:rsidRPr="006965EE">
        <w:rPr>
          <w:rFonts w:asciiTheme="majorHAnsi" w:hAnsiTheme="majorHAnsi"/>
          <w:i/>
          <w:color w:val="000000" w:themeColor="text1"/>
          <w:lang w:val="en-GB"/>
        </w:rPr>
        <w:t xml:space="preserve"> show</w:t>
      </w:r>
      <w:r w:rsidR="00464225">
        <w:rPr>
          <w:rFonts w:asciiTheme="majorHAnsi" w:hAnsiTheme="majorHAnsi"/>
          <w:i/>
          <w:color w:val="000000" w:themeColor="text1"/>
          <w:lang w:val="en-GB"/>
        </w:rPr>
        <w:t>s</w:t>
      </w:r>
      <w:r w:rsidR="00003714" w:rsidRPr="006965EE">
        <w:rPr>
          <w:rFonts w:asciiTheme="majorHAnsi" w:hAnsiTheme="majorHAnsi"/>
          <w:i/>
          <w:color w:val="000000" w:themeColor="text1"/>
          <w:lang w:val="en-GB"/>
        </w:rPr>
        <w:t xml:space="preserve"> that 71% </w:t>
      </w:r>
      <w:r w:rsidR="00464225">
        <w:rPr>
          <w:rFonts w:asciiTheme="majorHAnsi" w:hAnsiTheme="majorHAnsi"/>
          <w:i/>
          <w:color w:val="000000" w:themeColor="text1"/>
          <w:lang w:val="en-GB"/>
        </w:rPr>
        <w:t xml:space="preserve">of lawsuits against </w:t>
      </w:r>
      <w:r w:rsidR="00464225" w:rsidRPr="006965EE">
        <w:rPr>
          <w:rFonts w:asciiTheme="majorHAnsi" w:hAnsiTheme="majorHAnsi"/>
          <w:i/>
          <w:color w:val="000000" w:themeColor="text1"/>
          <w:lang w:val="en-GB"/>
        </w:rPr>
        <w:t>the anal</w:t>
      </w:r>
      <w:r w:rsidR="00464225">
        <w:rPr>
          <w:rFonts w:asciiTheme="majorHAnsi" w:hAnsiTheme="majorHAnsi"/>
          <w:i/>
          <w:color w:val="000000" w:themeColor="text1"/>
          <w:lang w:val="en-GB"/>
        </w:rPr>
        <w:t>yse</w:t>
      </w:r>
      <w:r w:rsidR="00464225" w:rsidRPr="006965EE">
        <w:rPr>
          <w:rFonts w:asciiTheme="majorHAnsi" w:hAnsiTheme="majorHAnsi"/>
          <w:i/>
          <w:color w:val="000000" w:themeColor="text1"/>
          <w:lang w:val="en-GB"/>
        </w:rPr>
        <w:t xml:space="preserve">d institutions at the </w:t>
      </w:r>
      <w:r w:rsidR="00464225">
        <w:rPr>
          <w:rFonts w:asciiTheme="majorHAnsi" w:hAnsiTheme="majorHAnsi"/>
          <w:i/>
          <w:color w:val="000000" w:themeColor="text1"/>
          <w:lang w:val="en-GB"/>
        </w:rPr>
        <w:t>FBiH</w:t>
      </w:r>
      <w:r w:rsidR="00464225" w:rsidRPr="006965EE">
        <w:rPr>
          <w:rFonts w:asciiTheme="majorHAnsi" w:hAnsiTheme="majorHAnsi"/>
          <w:i/>
          <w:color w:val="000000" w:themeColor="text1"/>
          <w:lang w:val="en-GB"/>
        </w:rPr>
        <w:t xml:space="preserve"> level </w:t>
      </w:r>
      <w:r w:rsidR="00464225">
        <w:rPr>
          <w:rFonts w:asciiTheme="majorHAnsi" w:hAnsiTheme="majorHAnsi"/>
          <w:i/>
          <w:color w:val="000000" w:themeColor="text1"/>
          <w:lang w:val="en-GB"/>
        </w:rPr>
        <w:t>were those lodged by employees</w:t>
      </w:r>
      <w:r w:rsidR="00003714" w:rsidRPr="006965EE">
        <w:rPr>
          <w:rFonts w:asciiTheme="majorHAnsi" w:hAnsiTheme="majorHAnsi"/>
          <w:i/>
          <w:color w:val="000000" w:themeColor="text1"/>
          <w:lang w:val="en-GB"/>
        </w:rPr>
        <w:t>.</w:t>
      </w:r>
    </w:p>
    <w:p w:rsidR="00003714" w:rsidRPr="006965EE" w:rsidRDefault="00003714" w:rsidP="00DC4521">
      <w:pPr>
        <w:pStyle w:val="ListParagraph"/>
        <w:numPr>
          <w:ilvl w:val="0"/>
          <w:numId w:val="16"/>
        </w:numPr>
        <w:jc w:val="both"/>
        <w:rPr>
          <w:rFonts w:asciiTheme="majorHAnsi" w:hAnsiTheme="majorHAnsi"/>
          <w:i/>
          <w:color w:val="000000" w:themeColor="text1"/>
          <w:lang w:val="en-GB"/>
        </w:rPr>
      </w:pPr>
      <w:r w:rsidRPr="006965EE">
        <w:rPr>
          <w:rFonts w:asciiTheme="majorHAnsi" w:hAnsiTheme="majorHAnsi"/>
          <w:i/>
          <w:color w:val="000000" w:themeColor="text1"/>
          <w:lang w:val="en-GB"/>
        </w:rPr>
        <w:lastRenderedPageBreak/>
        <w:t xml:space="preserve">Of 42 </w:t>
      </w:r>
      <w:r w:rsidR="00413F3B">
        <w:rPr>
          <w:rFonts w:asciiTheme="majorHAnsi" w:hAnsiTheme="majorHAnsi"/>
          <w:i/>
          <w:color w:val="000000" w:themeColor="text1"/>
          <w:lang w:val="en-GB"/>
        </w:rPr>
        <w:t>lawsuits</w:t>
      </w:r>
      <w:r w:rsidRPr="006965EE">
        <w:rPr>
          <w:rFonts w:asciiTheme="majorHAnsi" w:hAnsiTheme="majorHAnsi"/>
          <w:i/>
          <w:color w:val="000000" w:themeColor="text1"/>
          <w:lang w:val="en-GB"/>
        </w:rPr>
        <w:t>, 34 had a negative outcome for the institution</w:t>
      </w:r>
      <w:r w:rsidR="00413F3B">
        <w:rPr>
          <w:rFonts w:asciiTheme="majorHAnsi" w:hAnsiTheme="majorHAnsi"/>
          <w:i/>
          <w:color w:val="000000" w:themeColor="text1"/>
          <w:lang w:val="en-GB"/>
        </w:rPr>
        <w:t>,</w:t>
      </w:r>
      <w:r w:rsidRPr="006965EE">
        <w:rPr>
          <w:rFonts w:asciiTheme="majorHAnsi" w:hAnsiTheme="majorHAnsi"/>
          <w:i/>
          <w:color w:val="000000" w:themeColor="text1"/>
          <w:lang w:val="en-GB"/>
        </w:rPr>
        <w:t xml:space="preserve"> which is 80.95%. </w:t>
      </w:r>
      <w:r w:rsidR="00413F3B">
        <w:rPr>
          <w:rFonts w:asciiTheme="majorHAnsi" w:hAnsiTheme="majorHAnsi"/>
          <w:i/>
          <w:color w:val="000000" w:themeColor="text1"/>
          <w:lang w:val="en-GB"/>
        </w:rPr>
        <w:t>These findings</w:t>
      </w:r>
      <w:r w:rsidRPr="006965EE">
        <w:rPr>
          <w:rFonts w:asciiTheme="majorHAnsi" w:hAnsiTheme="majorHAnsi"/>
          <w:i/>
          <w:color w:val="000000" w:themeColor="text1"/>
          <w:lang w:val="en-GB"/>
        </w:rPr>
        <w:t xml:space="preserve"> </w:t>
      </w:r>
      <w:r w:rsidR="00413F3B">
        <w:rPr>
          <w:rFonts w:asciiTheme="majorHAnsi" w:hAnsiTheme="majorHAnsi"/>
          <w:i/>
          <w:color w:val="000000" w:themeColor="text1"/>
          <w:lang w:val="en-GB"/>
        </w:rPr>
        <w:t>indicate non-</w:t>
      </w:r>
      <w:r w:rsidRPr="006965EE">
        <w:rPr>
          <w:rFonts w:asciiTheme="majorHAnsi" w:hAnsiTheme="majorHAnsi"/>
          <w:i/>
          <w:color w:val="000000" w:themeColor="text1"/>
          <w:lang w:val="en-GB"/>
        </w:rPr>
        <w:t xml:space="preserve">compliance with the Labour Law </w:t>
      </w:r>
      <w:r w:rsidR="00413F3B">
        <w:rPr>
          <w:rFonts w:asciiTheme="majorHAnsi" w:hAnsiTheme="majorHAnsi"/>
          <w:i/>
          <w:color w:val="000000" w:themeColor="text1"/>
          <w:lang w:val="en-GB"/>
        </w:rPr>
        <w:t>by</w:t>
      </w:r>
      <w:r w:rsidRPr="006965EE">
        <w:rPr>
          <w:rFonts w:asciiTheme="majorHAnsi" w:hAnsiTheme="majorHAnsi"/>
          <w:i/>
          <w:color w:val="000000" w:themeColor="text1"/>
          <w:lang w:val="en-GB"/>
        </w:rPr>
        <w:t xml:space="preserve"> the institutions at the </w:t>
      </w:r>
      <w:r w:rsidR="00413F3B">
        <w:rPr>
          <w:rFonts w:asciiTheme="majorHAnsi" w:hAnsiTheme="majorHAnsi"/>
          <w:i/>
          <w:color w:val="000000" w:themeColor="text1"/>
          <w:lang w:val="en-GB"/>
        </w:rPr>
        <w:t>FBiH</w:t>
      </w:r>
      <w:r w:rsidRPr="006965EE">
        <w:rPr>
          <w:rFonts w:asciiTheme="majorHAnsi" w:hAnsiTheme="majorHAnsi"/>
          <w:i/>
          <w:color w:val="000000" w:themeColor="text1"/>
          <w:lang w:val="en-GB"/>
        </w:rPr>
        <w:t xml:space="preserve"> level.</w:t>
      </w:r>
    </w:p>
    <w:p w:rsidR="00003714" w:rsidRPr="006965EE" w:rsidRDefault="00003714" w:rsidP="00DC4521">
      <w:pPr>
        <w:pStyle w:val="ListParagraph"/>
        <w:numPr>
          <w:ilvl w:val="0"/>
          <w:numId w:val="16"/>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The </w:t>
      </w:r>
      <w:r w:rsidR="007C2F8C">
        <w:rPr>
          <w:rFonts w:asciiTheme="majorHAnsi" w:hAnsiTheme="majorHAnsi"/>
          <w:i/>
          <w:color w:val="000000" w:themeColor="text1"/>
          <w:lang w:val="en-GB"/>
        </w:rPr>
        <w:t>survey</w:t>
      </w:r>
      <w:r w:rsidRPr="006965EE">
        <w:rPr>
          <w:rFonts w:asciiTheme="majorHAnsi" w:hAnsiTheme="majorHAnsi"/>
          <w:i/>
          <w:color w:val="000000" w:themeColor="text1"/>
          <w:lang w:val="en-GB"/>
        </w:rPr>
        <w:t xml:space="preserve"> </w:t>
      </w:r>
      <w:r w:rsidR="007C2F8C">
        <w:rPr>
          <w:rFonts w:asciiTheme="majorHAnsi" w:hAnsiTheme="majorHAnsi"/>
          <w:i/>
          <w:color w:val="000000" w:themeColor="text1"/>
          <w:lang w:val="en-GB"/>
        </w:rPr>
        <w:t>reveals</w:t>
      </w:r>
      <w:r w:rsidRPr="006965EE">
        <w:rPr>
          <w:rFonts w:asciiTheme="majorHAnsi" w:hAnsiTheme="majorHAnsi"/>
          <w:i/>
          <w:color w:val="000000" w:themeColor="text1"/>
          <w:lang w:val="en-GB"/>
        </w:rPr>
        <w:t xml:space="preserve"> that one </w:t>
      </w:r>
      <w:r w:rsidR="00413F3B">
        <w:rPr>
          <w:rFonts w:asciiTheme="majorHAnsi" w:hAnsiTheme="majorHAnsi"/>
          <w:i/>
          <w:color w:val="000000" w:themeColor="text1"/>
          <w:lang w:val="en-GB"/>
        </w:rPr>
        <w:t>lawsuit lodged by an employee of the</w:t>
      </w:r>
      <w:r w:rsidRPr="006965EE">
        <w:rPr>
          <w:rFonts w:asciiTheme="majorHAnsi" w:hAnsiTheme="majorHAnsi"/>
          <w:i/>
          <w:color w:val="000000" w:themeColor="text1"/>
          <w:lang w:val="en-GB"/>
        </w:rPr>
        <w:t xml:space="preserve"> FBiH Ministry of Justice in 2013 </w:t>
      </w:r>
      <w:r w:rsidR="007C2F8C">
        <w:rPr>
          <w:rFonts w:asciiTheme="majorHAnsi" w:hAnsiTheme="majorHAnsi"/>
          <w:i/>
          <w:color w:val="000000" w:themeColor="text1"/>
          <w:lang w:val="en-GB"/>
        </w:rPr>
        <w:t xml:space="preserve">alone </w:t>
      </w:r>
      <w:r w:rsidR="00761DD1">
        <w:rPr>
          <w:rFonts w:asciiTheme="majorHAnsi" w:hAnsiTheme="majorHAnsi"/>
          <w:i/>
          <w:color w:val="000000" w:themeColor="text1"/>
          <w:lang w:val="en-GB"/>
        </w:rPr>
        <w:t>caused the Ministry to sustain a loss to the budget to the tune of</w:t>
      </w:r>
      <w:r w:rsidRPr="006965EE">
        <w:rPr>
          <w:rFonts w:asciiTheme="majorHAnsi" w:hAnsiTheme="majorHAnsi"/>
          <w:i/>
          <w:color w:val="000000" w:themeColor="text1"/>
          <w:lang w:val="en-GB"/>
        </w:rPr>
        <w:t xml:space="preserve"> </w:t>
      </w:r>
      <w:r w:rsidR="00761DD1" w:rsidRPr="006965EE">
        <w:rPr>
          <w:rFonts w:asciiTheme="majorHAnsi" w:hAnsiTheme="majorHAnsi"/>
          <w:i/>
          <w:color w:val="000000" w:themeColor="text1"/>
          <w:lang w:val="en-GB"/>
        </w:rPr>
        <w:t xml:space="preserve">KM </w:t>
      </w:r>
      <w:r w:rsidRPr="006965EE">
        <w:rPr>
          <w:rFonts w:asciiTheme="majorHAnsi" w:hAnsiTheme="majorHAnsi"/>
          <w:i/>
          <w:color w:val="000000" w:themeColor="text1"/>
          <w:lang w:val="en-GB"/>
        </w:rPr>
        <w:t>27,591.84.</w:t>
      </w:r>
    </w:p>
    <w:p w:rsidR="00003714" w:rsidRPr="006965EE" w:rsidRDefault="00003714" w:rsidP="00DC4521">
      <w:pPr>
        <w:pStyle w:val="ListParagraph"/>
        <w:numPr>
          <w:ilvl w:val="0"/>
          <w:numId w:val="16"/>
        </w:numPr>
        <w:jc w:val="both"/>
        <w:rPr>
          <w:rFonts w:asciiTheme="majorHAnsi" w:hAnsiTheme="majorHAnsi"/>
          <w:i/>
          <w:color w:val="000000" w:themeColor="text1"/>
          <w:lang w:val="en-GB"/>
        </w:rPr>
      </w:pPr>
      <w:r w:rsidRPr="006965EE">
        <w:rPr>
          <w:rFonts w:asciiTheme="majorHAnsi" w:hAnsiTheme="majorHAnsi"/>
          <w:i/>
          <w:color w:val="000000" w:themeColor="text1"/>
          <w:lang w:val="en-GB"/>
        </w:rPr>
        <w:t>Among the anal</w:t>
      </w:r>
      <w:r w:rsidR="0096754B">
        <w:rPr>
          <w:rFonts w:asciiTheme="majorHAnsi" w:hAnsiTheme="majorHAnsi"/>
          <w:i/>
          <w:color w:val="000000" w:themeColor="text1"/>
          <w:lang w:val="en-GB"/>
        </w:rPr>
        <w:t>yse</w:t>
      </w:r>
      <w:r w:rsidRPr="006965EE">
        <w:rPr>
          <w:rFonts w:asciiTheme="majorHAnsi" w:hAnsiTheme="majorHAnsi"/>
          <w:i/>
          <w:color w:val="000000" w:themeColor="text1"/>
          <w:lang w:val="en-GB"/>
        </w:rPr>
        <w:t xml:space="preserve">d institutions, there are those whose representatives are </w:t>
      </w:r>
      <w:r w:rsidR="007C2F8C">
        <w:rPr>
          <w:rFonts w:asciiTheme="majorHAnsi" w:hAnsiTheme="majorHAnsi"/>
          <w:i/>
          <w:color w:val="000000" w:themeColor="text1"/>
          <w:lang w:val="en-GB"/>
        </w:rPr>
        <w:t>completely un</w:t>
      </w:r>
      <w:r w:rsidRPr="006965EE">
        <w:rPr>
          <w:rFonts w:asciiTheme="majorHAnsi" w:hAnsiTheme="majorHAnsi"/>
          <w:i/>
          <w:color w:val="000000" w:themeColor="text1"/>
          <w:lang w:val="en-GB"/>
        </w:rPr>
        <w:t>familiar with the concept of proactive transparency.</w:t>
      </w:r>
    </w:p>
    <w:p w:rsidR="00003714" w:rsidRPr="006965EE" w:rsidRDefault="00761DD1" w:rsidP="00DC4521">
      <w:pPr>
        <w:pStyle w:val="ListParagraph"/>
        <w:numPr>
          <w:ilvl w:val="0"/>
          <w:numId w:val="16"/>
        </w:numPr>
        <w:tabs>
          <w:tab w:val="left" w:pos="851"/>
        </w:tabs>
        <w:jc w:val="both"/>
        <w:rPr>
          <w:rFonts w:asciiTheme="majorHAnsi" w:hAnsiTheme="majorHAnsi"/>
          <w:i/>
          <w:color w:val="000000" w:themeColor="text1"/>
          <w:lang w:val="en-GB"/>
        </w:rPr>
      </w:pPr>
      <w:r w:rsidRPr="006965EE">
        <w:rPr>
          <w:rFonts w:asciiTheme="majorHAnsi" w:hAnsiTheme="majorHAnsi"/>
          <w:i/>
          <w:color w:val="000000" w:themeColor="text1"/>
          <w:lang w:val="en-GB"/>
        </w:rPr>
        <w:t>I</w:t>
      </w:r>
      <w:r w:rsidR="00003714" w:rsidRPr="006965EE">
        <w:rPr>
          <w:rFonts w:asciiTheme="majorHAnsi" w:hAnsiTheme="majorHAnsi"/>
          <w:i/>
          <w:color w:val="000000" w:themeColor="text1"/>
          <w:lang w:val="en-GB"/>
        </w:rPr>
        <w:t xml:space="preserve">nstitutions at the </w:t>
      </w:r>
      <w:r>
        <w:rPr>
          <w:rFonts w:asciiTheme="majorHAnsi" w:hAnsiTheme="majorHAnsi"/>
          <w:i/>
          <w:color w:val="000000" w:themeColor="text1"/>
          <w:lang w:val="en-GB"/>
        </w:rPr>
        <w:t>FBiH</w:t>
      </w:r>
      <w:r w:rsidR="00003714" w:rsidRPr="006965EE">
        <w:rPr>
          <w:rFonts w:asciiTheme="majorHAnsi" w:hAnsiTheme="majorHAnsi"/>
          <w:i/>
          <w:color w:val="000000" w:themeColor="text1"/>
          <w:lang w:val="en-GB"/>
        </w:rPr>
        <w:t xml:space="preserve"> level do not comply with the provisions of the </w:t>
      </w:r>
      <w:r w:rsidRPr="006965EE">
        <w:rPr>
          <w:rFonts w:asciiTheme="majorHAnsi" w:hAnsiTheme="majorHAnsi"/>
          <w:i/>
          <w:color w:val="000000" w:themeColor="text1"/>
          <w:lang w:val="en-GB"/>
        </w:rPr>
        <w:t>Free</w:t>
      </w:r>
      <w:r>
        <w:rPr>
          <w:rFonts w:asciiTheme="majorHAnsi" w:hAnsiTheme="majorHAnsi"/>
          <w:i/>
          <w:color w:val="000000" w:themeColor="text1"/>
          <w:lang w:val="en-GB"/>
        </w:rPr>
        <w:t>dom of</w:t>
      </w:r>
      <w:r w:rsidRPr="006965EE">
        <w:rPr>
          <w:rFonts w:asciiTheme="majorHAnsi" w:hAnsiTheme="majorHAnsi"/>
          <w:i/>
          <w:color w:val="000000" w:themeColor="text1"/>
          <w:lang w:val="en-GB"/>
        </w:rPr>
        <w:t xml:space="preserve"> Access to Information </w:t>
      </w:r>
      <w:r w:rsidR="00003714" w:rsidRPr="006965EE">
        <w:rPr>
          <w:rFonts w:asciiTheme="majorHAnsi" w:hAnsiTheme="majorHAnsi"/>
          <w:i/>
          <w:color w:val="000000" w:themeColor="text1"/>
          <w:lang w:val="en-GB"/>
        </w:rPr>
        <w:t>Law.</w:t>
      </w:r>
    </w:p>
    <w:p w:rsidR="00003714" w:rsidRPr="006965EE" w:rsidRDefault="00761DD1" w:rsidP="00DC4521">
      <w:pPr>
        <w:pStyle w:val="ListParagraph"/>
        <w:numPr>
          <w:ilvl w:val="0"/>
          <w:numId w:val="16"/>
        </w:numPr>
        <w:jc w:val="both"/>
        <w:rPr>
          <w:rFonts w:asciiTheme="majorHAnsi" w:hAnsiTheme="majorHAnsi"/>
          <w:i/>
          <w:color w:val="000000" w:themeColor="text1"/>
          <w:lang w:val="en-GB"/>
        </w:rPr>
      </w:pPr>
      <w:r>
        <w:rPr>
          <w:rFonts w:asciiTheme="majorHAnsi" w:hAnsiTheme="majorHAnsi"/>
          <w:i/>
          <w:color w:val="000000" w:themeColor="text1"/>
          <w:lang w:val="en-GB"/>
        </w:rPr>
        <w:t xml:space="preserve">Of </w:t>
      </w:r>
      <w:r w:rsidR="007C2F8C">
        <w:rPr>
          <w:rFonts w:asciiTheme="majorHAnsi" w:hAnsiTheme="majorHAnsi"/>
          <w:i/>
          <w:color w:val="000000" w:themeColor="text1"/>
          <w:lang w:val="en-GB"/>
        </w:rPr>
        <w:t xml:space="preserve">the </w:t>
      </w:r>
      <w:r>
        <w:rPr>
          <w:rFonts w:asciiTheme="majorHAnsi" w:hAnsiTheme="majorHAnsi"/>
          <w:i/>
          <w:color w:val="000000" w:themeColor="text1"/>
          <w:lang w:val="en-GB"/>
        </w:rPr>
        <w:t>five</w:t>
      </w:r>
      <w:r w:rsidR="008228B4" w:rsidRPr="006965EE">
        <w:rPr>
          <w:rFonts w:asciiTheme="majorHAnsi" w:hAnsiTheme="majorHAnsi"/>
          <w:i/>
          <w:color w:val="000000" w:themeColor="text1"/>
          <w:lang w:val="en-GB"/>
        </w:rPr>
        <w:t xml:space="preserve"> anal</w:t>
      </w:r>
      <w:r w:rsidR="0096754B">
        <w:rPr>
          <w:rFonts w:asciiTheme="majorHAnsi" w:hAnsiTheme="majorHAnsi"/>
          <w:i/>
          <w:color w:val="000000" w:themeColor="text1"/>
          <w:lang w:val="en-GB"/>
        </w:rPr>
        <w:t>yse</w:t>
      </w:r>
      <w:r w:rsidR="008228B4" w:rsidRPr="006965EE">
        <w:rPr>
          <w:rFonts w:asciiTheme="majorHAnsi" w:hAnsiTheme="majorHAnsi"/>
          <w:i/>
          <w:color w:val="000000" w:themeColor="text1"/>
          <w:lang w:val="en-GB"/>
        </w:rPr>
        <w:t xml:space="preserve">d institutions at the </w:t>
      </w:r>
      <w:r>
        <w:rPr>
          <w:rFonts w:asciiTheme="majorHAnsi" w:hAnsiTheme="majorHAnsi"/>
          <w:i/>
          <w:color w:val="000000" w:themeColor="text1"/>
          <w:lang w:val="en-GB"/>
        </w:rPr>
        <w:t>FBiH</w:t>
      </w:r>
      <w:r w:rsidR="008228B4" w:rsidRPr="006965EE">
        <w:rPr>
          <w:rFonts w:asciiTheme="majorHAnsi" w:hAnsiTheme="majorHAnsi"/>
          <w:i/>
          <w:color w:val="000000" w:themeColor="text1"/>
          <w:lang w:val="en-GB"/>
        </w:rPr>
        <w:t xml:space="preserve"> level</w:t>
      </w:r>
      <w:r>
        <w:rPr>
          <w:rFonts w:asciiTheme="majorHAnsi" w:hAnsiTheme="majorHAnsi"/>
          <w:i/>
          <w:color w:val="000000" w:themeColor="text1"/>
          <w:lang w:val="en-GB"/>
        </w:rPr>
        <w:t>,</w:t>
      </w:r>
      <w:r w:rsidR="008228B4" w:rsidRPr="006965EE">
        <w:rPr>
          <w:rFonts w:asciiTheme="majorHAnsi" w:hAnsiTheme="majorHAnsi"/>
          <w:i/>
          <w:color w:val="000000" w:themeColor="text1"/>
          <w:lang w:val="en-GB"/>
        </w:rPr>
        <w:t xml:space="preserve"> no</w:t>
      </w:r>
      <w:r>
        <w:rPr>
          <w:rFonts w:asciiTheme="majorHAnsi" w:hAnsiTheme="majorHAnsi"/>
          <w:i/>
          <w:color w:val="000000" w:themeColor="text1"/>
          <w:lang w:val="en-GB"/>
        </w:rPr>
        <w:t>ne have</w:t>
      </w:r>
      <w:r w:rsidR="008228B4" w:rsidRPr="006965EE">
        <w:rPr>
          <w:rFonts w:asciiTheme="majorHAnsi" w:hAnsiTheme="majorHAnsi"/>
          <w:i/>
          <w:color w:val="000000" w:themeColor="text1"/>
          <w:lang w:val="en-GB"/>
        </w:rPr>
        <w:t xml:space="preserve"> a publicly available </w:t>
      </w:r>
      <w:r>
        <w:rPr>
          <w:rFonts w:asciiTheme="majorHAnsi" w:hAnsiTheme="majorHAnsi"/>
          <w:i/>
          <w:color w:val="000000" w:themeColor="text1"/>
          <w:lang w:val="en-GB"/>
        </w:rPr>
        <w:t>staffing plan</w:t>
      </w:r>
      <w:r w:rsidR="008228B4" w:rsidRPr="006965EE">
        <w:rPr>
          <w:rFonts w:asciiTheme="majorHAnsi" w:hAnsiTheme="majorHAnsi"/>
          <w:i/>
          <w:color w:val="000000" w:themeColor="text1"/>
          <w:lang w:val="en-GB"/>
        </w:rPr>
        <w:t xml:space="preserve">, and only one has </w:t>
      </w:r>
      <w:r>
        <w:rPr>
          <w:rFonts w:asciiTheme="majorHAnsi" w:hAnsiTheme="majorHAnsi"/>
          <w:i/>
          <w:color w:val="000000" w:themeColor="text1"/>
          <w:lang w:val="en-GB"/>
        </w:rPr>
        <w:t xml:space="preserve">an </w:t>
      </w:r>
      <w:r w:rsidR="008228B4" w:rsidRPr="006965EE">
        <w:rPr>
          <w:rFonts w:asciiTheme="majorHAnsi" w:hAnsiTheme="majorHAnsi"/>
          <w:i/>
          <w:color w:val="000000" w:themeColor="text1"/>
          <w:lang w:val="en-GB"/>
        </w:rPr>
        <w:t>organ</w:t>
      </w:r>
      <w:r w:rsidR="004B4DC4">
        <w:rPr>
          <w:rFonts w:asciiTheme="majorHAnsi" w:hAnsiTheme="majorHAnsi"/>
          <w:i/>
          <w:color w:val="000000" w:themeColor="text1"/>
          <w:lang w:val="en-GB"/>
        </w:rPr>
        <w:t>isa</w:t>
      </w:r>
      <w:r w:rsidR="008228B4" w:rsidRPr="006965EE">
        <w:rPr>
          <w:rFonts w:asciiTheme="majorHAnsi" w:hAnsiTheme="majorHAnsi"/>
          <w:i/>
          <w:color w:val="000000" w:themeColor="text1"/>
          <w:lang w:val="en-GB"/>
        </w:rPr>
        <w:t xml:space="preserve">tional chart </w:t>
      </w:r>
      <w:r>
        <w:rPr>
          <w:rFonts w:asciiTheme="majorHAnsi" w:hAnsiTheme="majorHAnsi"/>
          <w:i/>
          <w:color w:val="000000" w:themeColor="text1"/>
          <w:lang w:val="en-GB"/>
        </w:rPr>
        <w:t xml:space="preserve">published </w:t>
      </w:r>
      <w:r w:rsidR="008228B4" w:rsidRPr="006965EE">
        <w:rPr>
          <w:rFonts w:asciiTheme="majorHAnsi" w:hAnsiTheme="majorHAnsi"/>
          <w:i/>
          <w:color w:val="000000" w:themeColor="text1"/>
          <w:lang w:val="en-GB"/>
        </w:rPr>
        <w:t xml:space="preserve">on its website. </w:t>
      </w:r>
    </w:p>
    <w:p w:rsidR="00E646CF" w:rsidRPr="006965EE" w:rsidRDefault="00E646CF" w:rsidP="00DC4521">
      <w:pPr>
        <w:pStyle w:val="ListParagraph"/>
        <w:numPr>
          <w:ilvl w:val="0"/>
          <w:numId w:val="16"/>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In each </w:t>
      </w:r>
      <w:r w:rsidR="00761DD1" w:rsidRPr="006965EE">
        <w:rPr>
          <w:rFonts w:asciiTheme="majorHAnsi" w:hAnsiTheme="majorHAnsi"/>
          <w:i/>
          <w:color w:val="000000" w:themeColor="text1"/>
          <w:lang w:val="en-GB"/>
        </w:rPr>
        <w:t>anal</w:t>
      </w:r>
      <w:r w:rsidR="00761DD1">
        <w:rPr>
          <w:rFonts w:asciiTheme="majorHAnsi" w:hAnsiTheme="majorHAnsi"/>
          <w:i/>
          <w:color w:val="000000" w:themeColor="text1"/>
          <w:lang w:val="en-GB"/>
        </w:rPr>
        <w:t>yse</w:t>
      </w:r>
      <w:r w:rsidR="00761DD1" w:rsidRPr="006965EE">
        <w:rPr>
          <w:rFonts w:asciiTheme="majorHAnsi" w:hAnsiTheme="majorHAnsi"/>
          <w:i/>
          <w:color w:val="000000" w:themeColor="text1"/>
          <w:lang w:val="en-GB"/>
        </w:rPr>
        <w:t xml:space="preserve">d </w:t>
      </w:r>
      <w:r w:rsidRPr="006965EE">
        <w:rPr>
          <w:rFonts w:asciiTheme="majorHAnsi" w:hAnsiTheme="majorHAnsi"/>
          <w:i/>
          <w:color w:val="000000" w:themeColor="text1"/>
          <w:lang w:val="en-GB"/>
        </w:rPr>
        <w:t xml:space="preserve">institution at the </w:t>
      </w:r>
      <w:r w:rsidR="00761DD1">
        <w:rPr>
          <w:rFonts w:asciiTheme="majorHAnsi" w:hAnsiTheme="majorHAnsi"/>
          <w:i/>
          <w:color w:val="000000" w:themeColor="text1"/>
          <w:lang w:val="en-GB"/>
        </w:rPr>
        <w:t>FBiH</w:t>
      </w:r>
      <w:r w:rsidRPr="006965EE">
        <w:rPr>
          <w:rFonts w:asciiTheme="majorHAnsi" w:hAnsiTheme="majorHAnsi"/>
          <w:i/>
          <w:color w:val="000000" w:themeColor="text1"/>
          <w:lang w:val="en-GB"/>
        </w:rPr>
        <w:t xml:space="preserve"> level </w:t>
      </w:r>
      <w:r w:rsidR="00761DD1">
        <w:rPr>
          <w:rFonts w:asciiTheme="majorHAnsi" w:hAnsiTheme="majorHAnsi"/>
          <w:i/>
          <w:color w:val="000000" w:themeColor="text1"/>
          <w:lang w:val="en-GB"/>
        </w:rPr>
        <w:t>a</w:t>
      </w:r>
      <w:r w:rsidRPr="006965EE">
        <w:rPr>
          <w:rFonts w:asciiTheme="majorHAnsi" w:hAnsiTheme="majorHAnsi"/>
          <w:i/>
          <w:color w:val="000000" w:themeColor="text1"/>
          <w:lang w:val="en-GB"/>
        </w:rPr>
        <w:t xml:space="preserve"> discrepancy </w:t>
      </w:r>
      <w:r w:rsidR="00761DD1">
        <w:rPr>
          <w:rFonts w:asciiTheme="majorHAnsi" w:hAnsiTheme="majorHAnsi"/>
          <w:i/>
          <w:color w:val="000000" w:themeColor="text1"/>
          <w:lang w:val="en-GB"/>
        </w:rPr>
        <w:t xml:space="preserve">was found </w:t>
      </w:r>
      <w:r w:rsidRPr="006965EE">
        <w:rPr>
          <w:rFonts w:asciiTheme="majorHAnsi" w:hAnsiTheme="majorHAnsi"/>
          <w:i/>
          <w:color w:val="000000" w:themeColor="text1"/>
          <w:lang w:val="en-GB"/>
        </w:rPr>
        <w:t xml:space="preserve">between the number of </w:t>
      </w:r>
      <w:r w:rsidR="00776783">
        <w:rPr>
          <w:rFonts w:asciiTheme="majorHAnsi" w:hAnsiTheme="majorHAnsi"/>
          <w:i/>
          <w:color w:val="000000" w:themeColor="text1"/>
          <w:lang w:val="en-GB"/>
        </w:rPr>
        <w:t>positions envisaged under the staffing plan</w:t>
      </w:r>
      <w:r w:rsidRPr="006965EE">
        <w:rPr>
          <w:rFonts w:asciiTheme="majorHAnsi" w:hAnsiTheme="majorHAnsi"/>
          <w:i/>
          <w:color w:val="000000" w:themeColor="text1"/>
          <w:lang w:val="en-GB"/>
        </w:rPr>
        <w:t xml:space="preserve"> and</w:t>
      </w:r>
      <w:r w:rsidR="00776783">
        <w:rPr>
          <w:rFonts w:asciiTheme="majorHAnsi" w:hAnsiTheme="majorHAnsi"/>
          <w:i/>
          <w:color w:val="000000" w:themeColor="text1"/>
          <w:lang w:val="en-GB"/>
        </w:rPr>
        <w:t xml:space="preserve"> the actual</w:t>
      </w:r>
      <w:r w:rsidRPr="006965EE">
        <w:rPr>
          <w:rFonts w:asciiTheme="majorHAnsi" w:hAnsiTheme="majorHAnsi"/>
          <w:i/>
          <w:color w:val="000000" w:themeColor="text1"/>
          <w:lang w:val="en-GB"/>
        </w:rPr>
        <w:t xml:space="preserve"> number of employees.</w:t>
      </w:r>
    </w:p>
    <w:p w:rsidR="00776783" w:rsidRDefault="00776783" w:rsidP="00DC4521">
      <w:pPr>
        <w:pStyle w:val="ListParagraph"/>
        <w:numPr>
          <w:ilvl w:val="0"/>
          <w:numId w:val="16"/>
        </w:numPr>
        <w:jc w:val="both"/>
        <w:rPr>
          <w:rFonts w:asciiTheme="majorHAnsi" w:hAnsiTheme="majorHAnsi"/>
          <w:i/>
          <w:color w:val="000000" w:themeColor="text1"/>
          <w:lang w:val="en-GB"/>
        </w:rPr>
      </w:pPr>
      <w:r w:rsidRPr="00776783">
        <w:rPr>
          <w:rFonts w:asciiTheme="majorHAnsi" w:hAnsiTheme="majorHAnsi"/>
          <w:i/>
          <w:color w:val="000000" w:themeColor="text1"/>
          <w:lang w:val="en-GB"/>
        </w:rPr>
        <w:t xml:space="preserve">Audit reports for analysed FBiH institutions contain recommendations relating to public procurement, temporary service contracts with reference to the positions envisaged under the official staffing plan which are subject to this type of contracting, budget execution, etc. </w:t>
      </w:r>
    </w:p>
    <w:p w:rsidR="00DC1DB1" w:rsidRPr="006965EE" w:rsidRDefault="00776783" w:rsidP="00DC4521">
      <w:pPr>
        <w:pStyle w:val="ListParagraph"/>
        <w:numPr>
          <w:ilvl w:val="0"/>
          <w:numId w:val="16"/>
        </w:numPr>
        <w:jc w:val="both"/>
        <w:rPr>
          <w:rFonts w:asciiTheme="majorHAnsi" w:hAnsiTheme="majorHAnsi"/>
          <w:i/>
          <w:color w:val="000000" w:themeColor="text1"/>
          <w:lang w:val="en-GB"/>
        </w:rPr>
      </w:pPr>
      <w:r>
        <w:rPr>
          <w:rFonts w:asciiTheme="majorHAnsi" w:hAnsiTheme="majorHAnsi"/>
          <w:i/>
          <w:color w:val="000000" w:themeColor="text1"/>
          <w:lang w:val="en-GB"/>
        </w:rPr>
        <w:t xml:space="preserve">Of </w:t>
      </w:r>
      <w:r w:rsidR="005F4CC9">
        <w:rPr>
          <w:rFonts w:asciiTheme="majorHAnsi" w:hAnsiTheme="majorHAnsi"/>
          <w:i/>
          <w:color w:val="000000" w:themeColor="text1"/>
          <w:lang w:val="en-GB"/>
        </w:rPr>
        <w:t xml:space="preserve">the </w:t>
      </w:r>
      <w:r>
        <w:rPr>
          <w:rFonts w:asciiTheme="majorHAnsi" w:hAnsiTheme="majorHAnsi"/>
          <w:i/>
          <w:color w:val="000000" w:themeColor="text1"/>
          <w:lang w:val="en-GB"/>
        </w:rPr>
        <w:t>five</w:t>
      </w:r>
      <w:r w:rsidR="008228B4" w:rsidRPr="006965EE">
        <w:rPr>
          <w:rFonts w:asciiTheme="majorHAnsi" w:hAnsiTheme="majorHAnsi"/>
          <w:i/>
          <w:color w:val="000000" w:themeColor="text1"/>
          <w:lang w:val="en-GB"/>
        </w:rPr>
        <w:t xml:space="preserve"> </w:t>
      </w:r>
      <w:r w:rsidRPr="006965EE">
        <w:rPr>
          <w:rFonts w:asciiTheme="majorHAnsi" w:hAnsiTheme="majorHAnsi"/>
          <w:i/>
          <w:color w:val="000000" w:themeColor="text1"/>
          <w:lang w:val="en-GB"/>
        </w:rPr>
        <w:t>anal</w:t>
      </w:r>
      <w:r>
        <w:rPr>
          <w:rFonts w:asciiTheme="majorHAnsi" w:hAnsiTheme="majorHAnsi"/>
          <w:i/>
          <w:color w:val="000000" w:themeColor="text1"/>
          <w:lang w:val="en-GB"/>
        </w:rPr>
        <w:t>yse</w:t>
      </w:r>
      <w:r w:rsidRPr="006965EE">
        <w:rPr>
          <w:rFonts w:asciiTheme="majorHAnsi" w:hAnsiTheme="majorHAnsi"/>
          <w:i/>
          <w:color w:val="000000" w:themeColor="text1"/>
          <w:lang w:val="en-GB"/>
        </w:rPr>
        <w:t xml:space="preserve">d </w:t>
      </w:r>
      <w:r w:rsidR="008228B4" w:rsidRPr="006965EE">
        <w:rPr>
          <w:rFonts w:asciiTheme="majorHAnsi" w:hAnsiTheme="majorHAnsi"/>
          <w:i/>
          <w:color w:val="000000" w:themeColor="text1"/>
          <w:lang w:val="en-GB"/>
        </w:rPr>
        <w:t xml:space="preserve">institutions at the </w:t>
      </w:r>
      <w:r>
        <w:rPr>
          <w:rFonts w:asciiTheme="majorHAnsi" w:hAnsiTheme="majorHAnsi"/>
          <w:i/>
          <w:color w:val="000000" w:themeColor="text1"/>
          <w:lang w:val="en-GB"/>
        </w:rPr>
        <w:t>FBiH</w:t>
      </w:r>
      <w:r w:rsidR="008228B4" w:rsidRPr="006965EE">
        <w:rPr>
          <w:rFonts w:asciiTheme="majorHAnsi" w:hAnsiTheme="majorHAnsi"/>
          <w:i/>
          <w:color w:val="000000" w:themeColor="text1"/>
          <w:lang w:val="en-GB"/>
        </w:rPr>
        <w:t xml:space="preserve"> level</w:t>
      </w:r>
      <w:r>
        <w:rPr>
          <w:rFonts w:asciiTheme="majorHAnsi" w:hAnsiTheme="majorHAnsi"/>
          <w:i/>
          <w:color w:val="000000" w:themeColor="text1"/>
          <w:lang w:val="en-GB"/>
        </w:rPr>
        <w:t>, one was found to have</w:t>
      </w:r>
      <w:r w:rsidR="008228B4" w:rsidRPr="006965EE">
        <w:rPr>
          <w:rFonts w:asciiTheme="majorHAnsi" w:hAnsiTheme="majorHAnsi"/>
          <w:i/>
          <w:color w:val="000000" w:themeColor="text1"/>
          <w:lang w:val="en-GB"/>
        </w:rPr>
        <w:t xml:space="preserve"> no procurement plan</w:t>
      </w:r>
      <w:r>
        <w:rPr>
          <w:rFonts w:asciiTheme="majorHAnsi" w:hAnsiTheme="majorHAnsi"/>
          <w:i/>
          <w:color w:val="000000" w:themeColor="text1"/>
          <w:lang w:val="en-GB"/>
        </w:rPr>
        <w:t xml:space="preserve"> in place</w:t>
      </w:r>
      <w:r w:rsidR="008228B4" w:rsidRPr="006965EE">
        <w:rPr>
          <w:rFonts w:asciiTheme="majorHAnsi" w:hAnsiTheme="majorHAnsi"/>
          <w:i/>
          <w:color w:val="000000" w:themeColor="text1"/>
          <w:lang w:val="en-GB"/>
        </w:rPr>
        <w:t xml:space="preserve">, </w:t>
      </w:r>
      <w:r w:rsidR="00B422FB" w:rsidRPr="00B422FB">
        <w:rPr>
          <w:rFonts w:asciiTheme="majorHAnsi" w:hAnsiTheme="majorHAnsi"/>
          <w:i/>
          <w:color w:val="000000" w:themeColor="text1"/>
          <w:lang w:val="en-GB"/>
        </w:rPr>
        <w:t>while other institutions do have such plans in place but do not make them publicly available on the grounds that the law does not provide for mandatory disclosure.</w:t>
      </w:r>
    </w:p>
    <w:p w:rsidR="00B422FB" w:rsidRPr="00B422FB" w:rsidRDefault="00B422FB" w:rsidP="00DC4521">
      <w:pPr>
        <w:pStyle w:val="ListParagraph"/>
        <w:numPr>
          <w:ilvl w:val="0"/>
          <w:numId w:val="16"/>
        </w:numPr>
        <w:jc w:val="both"/>
        <w:rPr>
          <w:rFonts w:asciiTheme="majorHAnsi" w:hAnsiTheme="majorHAnsi"/>
          <w:i/>
          <w:color w:val="000000" w:themeColor="text1"/>
          <w:lang w:val="en-GB"/>
        </w:rPr>
      </w:pPr>
      <w:r>
        <w:rPr>
          <w:rFonts w:asciiTheme="majorHAnsi" w:hAnsiTheme="majorHAnsi"/>
          <w:i/>
          <w:color w:val="000000" w:themeColor="text1"/>
          <w:lang w:val="en-GB"/>
        </w:rPr>
        <w:t>Contrary to the relevant</w:t>
      </w:r>
      <w:r w:rsidRPr="00B422FB">
        <w:rPr>
          <w:rFonts w:asciiTheme="majorHAnsi" w:hAnsiTheme="majorHAnsi"/>
          <w:i/>
          <w:color w:val="000000" w:themeColor="text1"/>
          <w:lang w:val="en-GB"/>
        </w:rPr>
        <w:t xml:space="preserve"> legal provision, direct agreement remains the most commonly used public procurement procedure in the analysed sample of institutions in FBiH.</w:t>
      </w:r>
    </w:p>
    <w:p w:rsidR="007B7B81" w:rsidRPr="007B7B81" w:rsidRDefault="008228B4" w:rsidP="00DC4521">
      <w:pPr>
        <w:pStyle w:val="ListParagraph"/>
        <w:numPr>
          <w:ilvl w:val="0"/>
          <w:numId w:val="16"/>
        </w:numPr>
        <w:jc w:val="both"/>
        <w:rPr>
          <w:rFonts w:asciiTheme="majorHAnsi" w:hAnsiTheme="majorHAnsi"/>
          <w:i/>
          <w:color w:val="000000" w:themeColor="text1"/>
          <w:lang w:val="en-GB"/>
        </w:rPr>
      </w:pPr>
      <w:r w:rsidRPr="007B7B81">
        <w:rPr>
          <w:rFonts w:asciiTheme="majorHAnsi" w:hAnsiTheme="majorHAnsi"/>
          <w:i/>
          <w:color w:val="000000" w:themeColor="text1"/>
          <w:lang w:val="en-GB"/>
        </w:rPr>
        <w:t xml:space="preserve">Only </w:t>
      </w:r>
      <w:r w:rsidR="007B7B81" w:rsidRPr="007B7B81">
        <w:rPr>
          <w:rFonts w:asciiTheme="majorHAnsi" w:hAnsiTheme="majorHAnsi"/>
          <w:i/>
          <w:color w:val="000000" w:themeColor="text1"/>
          <w:lang w:val="en-GB"/>
        </w:rPr>
        <w:t>one of the five surveyed</w:t>
      </w:r>
      <w:r w:rsidRPr="007B7B81">
        <w:rPr>
          <w:rFonts w:asciiTheme="majorHAnsi" w:hAnsiTheme="majorHAnsi"/>
          <w:i/>
          <w:color w:val="000000" w:themeColor="text1"/>
          <w:lang w:val="en-GB"/>
        </w:rPr>
        <w:t xml:space="preserve"> institutions at the </w:t>
      </w:r>
      <w:r w:rsidR="007B7B81" w:rsidRPr="007B7B81">
        <w:rPr>
          <w:rFonts w:asciiTheme="majorHAnsi" w:hAnsiTheme="majorHAnsi"/>
          <w:i/>
          <w:color w:val="000000" w:themeColor="text1"/>
          <w:lang w:val="en-GB"/>
        </w:rPr>
        <w:t>FBiH</w:t>
      </w:r>
      <w:r w:rsidRPr="007B7B81">
        <w:rPr>
          <w:rFonts w:asciiTheme="majorHAnsi" w:hAnsiTheme="majorHAnsi"/>
          <w:i/>
          <w:color w:val="000000" w:themeColor="text1"/>
          <w:lang w:val="en-GB"/>
        </w:rPr>
        <w:t xml:space="preserve"> level </w:t>
      </w:r>
      <w:r w:rsidR="007B7B81" w:rsidRPr="007B7B81">
        <w:rPr>
          <w:rFonts w:asciiTheme="majorHAnsi" w:hAnsiTheme="majorHAnsi"/>
          <w:i/>
          <w:color w:val="000000" w:themeColor="text1"/>
          <w:lang w:val="en-GB"/>
        </w:rPr>
        <w:t xml:space="preserve">had an adopted integrity plan in place as at </w:t>
      </w:r>
      <w:r w:rsidRPr="007B7B81">
        <w:rPr>
          <w:rFonts w:asciiTheme="majorHAnsi" w:hAnsiTheme="majorHAnsi"/>
          <w:i/>
          <w:color w:val="000000" w:themeColor="text1"/>
          <w:lang w:val="en-GB"/>
        </w:rPr>
        <w:t>the end of 2013, a</w:t>
      </w:r>
      <w:r w:rsidR="007B7B81" w:rsidRPr="007B7B81">
        <w:rPr>
          <w:rFonts w:asciiTheme="majorHAnsi" w:hAnsiTheme="majorHAnsi"/>
          <w:i/>
          <w:color w:val="000000" w:themeColor="text1"/>
          <w:lang w:val="en-GB"/>
        </w:rPr>
        <w:t>nd</w:t>
      </w:r>
      <w:r w:rsidRPr="007B7B81">
        <w:rPr>
          <w:rFonts w:asciiTheme="majorHAnsi" w:hAnsiTheme="majorHAnsi"/>
          <w:i/>
          <w:color w:val="000000" w:themeColor="text1"/>
          <w:lang w:val="en-GB"/>
        </w:rPr>
        <w:t xml:space="preserve"> representative</w:t>
      </w:r>
      <w:r w:rsidR="007B7B81" w:rsidRPr="007B7B81">
        <w:rPr>
          <w:rFonts w:asciiTheme="majorHAnsi" w:hAnsiTheme="majorHAnsi"/>
          <w:i/>
          <w:color w:val="000000" w:themeColor="text1"/>
          <w:lang w:val="en-GB"/>
        </w:rPr>
        <w:t>s of one of the institutions were not even able to provide an adequate response as to the existence of the Integrity Plan.</w:t>
      </w:r>
    </w:p>
    <w:p w:rsidR="005E0189" w:rsidRPr="006965EE" w:rsidRDefault="005E0189">
      <w:pPr>
        <w:rPr>
          <w:rFonts w:asciiTheme="majorHAnsi" w:hAnsiTheme="majorHAnsi"/>
          <w:color w:val="000000" w:themeColor="text1"/>
          <w:lang w:val="en-GB"/>
        </w:rPr>
      </w:pPr>
    </w:p>
    <w:p w:rsidR="00006887" w:rsidRPr="006965EE" w:rsidRDefault="002921A8" w:rsidP="0065641C">
      <w:pPr>
        <w:pStyle w:val="Heading2"/>
        <w:numPr>
          <w:ilvl w:val="0"/>
          <w:numId w:val="0"/>
        </w:numPr>
        <w:ind w:left="360" w:hanging="360"/>
        <w:rPr>
          <w:color w:val="000000" w:themeColor="text1"/>
          <w:lang w:val="en-GB"/>
        </w:rPr>
      </w:pPr>
      <w:bookmarkStart w:id="6" w:name="_Toc475971970"/>
      <w:r w:rsidRPr="006965EE">
        <w:rPr>
          <w:color w:val="000000" w:themeColor="text1"/>
          <w:lang w:val="en-GB"/>
        </w:rPr>
        <w:t xml:space="preserve">2.3. </w:t>
      </w:r>
      <w:r w:rsidR="009A0FF5">
        <w:rPr>
          <w:color w:val="000000" w:themeColor="text1"/>
          <w:lang w:val="en-GB"/>
        </w:rPr>
        <w:t>REPUBLIKA SRPSKA</w:t>
      </w:r>
      <w:r w:rsidR="00852F67">
        <w:rPr>
          <w:color w:val="000000" w:themeColor="text1"/>
          <w:lang w:val="en-GB"/>
        </w:rPr>
        <w:t xml:space="preserve"> (RS)</w:t>
      </w:r>
      <w:bookmarkEnd w:id="6"/>
    </w:p>
    <w:p w:rsidR="00070E4E" w:rsidRPr="006965EE" w:rsidRDefault="00070E4E" w:rsidP="00006887">
      <w:pPr>
        <w:rPr>
          <w:rFonts w:asciiTheme="majorHAnsi" w:hAnsiTheme="majorHAnsi"/>
          <w:b/>
          <w:highlight w:val="yellow"/>
          <w:lang w:val="en-GB"/>
        </w:rPr>
      </w:pPr>
    </w:p>
    <w:p w:rsidR="00152598" w:rsidRPr="006965EE" w:rsidRDefault="00E50030" w:rsidP="009D00E8">
      <w:pPr>
        <w:jc w:val="both"/>
        <w:rPr>
          <w:rFonts w:asciiTheme="majorHAnsi" w:hAnsiTheme="majorHAnsi"/>
          <w:lang w:val="en-GB"/>
        </w:rPr>
      </w:pPr>
      <w:r w:rsidRPr="006965EE">
        <w:rPr>
          <w:rFonts w:asciiTheme="majorHAnsi" w:hAnsiTheme="majorHAnsi"/>
          <w:lang w:val="en-GB"/>
        </w:rPr>
        <w:t>Th</w:t>
      </w:r>
      <w:r w:rsidR="007B7B81">
        <w:rPr>
          <w:rFonts w:asciiTheme="majorHAnsi" w:hAnsiTheme="majorHAnsi"/>
          <w:lang w:val="en-GB"/>
        </w:rPr>
        <w:t>is section</w:t>
      </w:r>
      <w:r w:rsidRPr="006965EE">
        <w:rPr>
          <w:rFonts w:asciiTheme="majorHAnsi" w:hAnsiTheme="majorHAnsi"/>
          <w:lang w:val="en-GB"/>
        </w:rPr>
        <w:t xml:space="preserve"> presents th</w:t>
      </w:r>
      <w:r w:rsidR="007B7B81">
        <w:rPr>
          <w:rFonts w:asciiTheme="majorHAnsi" w:hAnsiTheme="majorHAnsi"/>
          <w:lang w:val="en-GB"/>
        </w:rPr>
        <w:t xml:space="preserve">e results of an analysis of </w:t>
      </w:r>
      <w:r w:rsidRPr="006965EE">
        <w:rPr>
          <w:rFonts w:asciiTheme="majorHAnsi" w:hAnsiTheme="majorHAnsi"/>
          <w:lang w:val="en-GB"/>
        </w:rPr>
        <w:t xml:space="preserve">the information gathered from </w:t>
      </w:r>
      <w:r w:rsidR="007B7B81">
        <w:rPr>
          <w:rFonts w:asciiTheme="majorHAnsi" w:hAnsiTheme="majorHAnsi"/>
          <w:lang w:val="en-GB"/>
        </w:rPr>
        <w:t>five</w:t>
      </w:r>
      <w:r w:rsidRPr="006965EE">
        <w:rPr>
          <w:rFonts w:asciiTheme="majorHAnsi" w:hAnsiTheme="majorHAnsi"/>
          <w:lang w:val="en-GB"/>
        </w:rPr>
        <w:t xml:space="preserve"> institutions in the </w:t>
      </w:r>
      <w:r w:rsidR="006965EE">
        <w:rPr>
          <w:rFonts w:asciiTheme="majorHAnsi" w:hAnsiTheme="majorHAnsi"/>
          <w:lang w:val="en-GB"/>
        </w:rPr>
        <w:t>Republika Srpska</w:t>
      </w:r>
      <w:r w:rsidRPr="006965EE">
        <w:rPr>
          <w:rFonts w:asciiTheme="majorHAnsi" w:hAnsiTheme="majorHAnsi"/>
          <w:lang w:val="en-GB"/>
        </w:rPr>
        <w:t xml:space="preserve"> (RS): Ministry of Justice</w:t>
      </w:r>
      <w:r w:rsidR="007B7B81" w:rsidRPr="007B7B81">
        <w:rPr>
          <w:rFonts w:asciiTheme="majorHAnsi" w:hAnsiTheme="majorHAnsi"/>
          <w:lang w:val="en-GB"/>
        </w:rPr>
        <w:t xml:space="preserve"> </w:t>
      </w:r>
      <w:r w:rsidR="007B7B81">
        <w:rPr>
          <w:rFonts w:asciiTheme="majorHAnsi" w:hAnsiTheme="majorHAnsi"/>
          <w:lang w:val="en-GB"/>
        </w:rPr>
        <w:t xml:space="preserve">of </w:t>
      </w:r>
      <w:r w:rsidR="007B7B81" w:rsidRPr="006965EE">
        <w:rPr>
          <w:rFonts w:asciiTheme="majorHAnsi" w:hAnsiTheme="majorHAnsi"/>
          <w:lang w:val="en-GB"/>
        </w:rPr>
        <w:t>RS</w:t>
      </w:r>
      <w:r w:rsidRPr="006965EE">
        <w:rPr>
          <w:rFonts w:asciiTheme="majorHAnsi" w:hAnsiTheme="majorHAnsi"/>
          <w:lang w:val="en-GB"/>
        </w:rPr>
        <w:t>, Ministry of Finance</w:t>
      </w:r>
      <w:r w:rsidR="007B7B81">
        <w:rPr>
          <w:rFonts w:asciiTheme="majorHAnsi" w:hAnsiTheme="majorHAnsi"/>
          <w:lang w:val="en-GB"/>
        </w:rPr>
        <w:t xml:space="preserve"> of RS</w:t>
      </w:r>
      <w:r w:rsidRPr="006965EE">
        <w:rPr>
          <w:rFonts w:asciiTheme="majorHAnsi" w:hAnsiTheme="majorHAnsi"/>
          <w:lang w:val="en-GB"/>
        </w:rPr>
        <w:t xml:space="preserve">, </w:t>
      </w:r>
      <w:r w:rsidR="00523D7F" w:rsidRPr="00523D7F">
        <w:rPr>
          <w:rFonts w:asciiTheme="majorHAnsi" w:hAnsiTheme="majorHAnsi"/>
          <w:lang w:val="en-GB"/>
        </w:rPr>
        <w:t>Ministry of Labour, War Veterans and Disabled Persons</w:t>
      </w:r>
      <w:r w:rsidR="00523D7F">
        <w:rPr>
          <w:rFonts w:asciiTheme="majorHAnsi" w:hAnsiTheme="majorHAnsi"/>
          <w:lang w:val="en-GB"/>
        </w:rPr>
        <w:t>’</w:t>
      </w:r>
      <w:r w:rsidR="00523D7F" w:rsidRPr="00523D7F">
        <w:rPr>
          <w:rFonts w:asciiTheme="majorHAnsi" w:hAnsiTheme="majorHAnsi"/>
          <w:lang w:val="en-GB"/>
        </w:rPr>
        <w:t xml:space="preserve"> Protection</w:t>
      </w:r>
      <w:r w:rsidR="00F069D6">
        <w:rPr>
          <w:rFonts w:asciiTheme="majorHAnsi" w:hAnsiTheme="majorHAnsi"/>
          <w:lang w:val="en-GB"/>
        </w:rPr>
        <w:t xml:space="preserve"> of RS</w:t>
      </w:r>
      <w:r w:rsidRPr="006965EE">
        <w:rPr>
          <w:rFonts w:asciiTheme="majorHAnsi" w:hAnsiTheme="majorHAnsi"/>
          <w:lang w:val="en-GB"/>
        </w:rPr>
        <w:t xml:space="preserve">, Ministry of </w:t>
      </w:r>
      <w:r w:rsidR="00F069D6">
        <w:rPr>
          <w:rFonts w:asciiTheme="majorHAnsi" w:hAnsiTheme="majorHAnsi"/>
          <w:lang w:val="en-GB"/>
        </w:rPr>
        <w:t xml:space="preserve">Public </w:t>
      </w:r>
      <w:r w:rsidRPr="006965EE">
        <w:rPr>
          <w:rFonts w:asciiTheme="majorHAnsi" w:hAnsiTheme="majorHAnsi"/>
          <w:lang w:val="en-GB"/>
        </w:rPr>
        <w:t xml:space="preserve">Administration and </w:t>
      </w:r>
      <w:r w:rsidR="00F069D6">
        <w:rPr>
          <w:rFonts w:asciiTheme="majorHAnsi" w:hAnsiTheme="majorHAnsi"/>
          <w:lang w:val="en-GB"/>
        </w:rPr>
        <w:t>L</w:t>
      </w:r>
      <w:r w:rsidRPr="006965EE">
        <w:rPr>
          <w:rFonts w:asciiTheme="majorHAnsi" w:hAnsiTheme="majorHAnsi"/>
          <w:lang w:val="en-GB"/>
        </w:rPr>
        <w:t xml:space="preserve">ocal </w:t>
      </w:r>
      <w:r w:rsidR="00F069D6">
        <w:rPr>
          <w:rFonts w:asciiTheme="majorHAnsi" w:hAnsiTheme="majorHAnsi"/>
          <w:lang w:val="en-GB"/>
        </w:rPr>
        <w:t>S</w:t>
      </w:r>
      <w:r w:rsidRPr="006965EE">
        <w:rPr>
          <w:rFonts w:asciiTheme="majorHAnsi" w:hAnsiTheme="majorHAnsi"/>
          <w:lang w:val="en-GB"/>
        </w:rPr>
        <w:t>elf</w:t>
      </w:r>
      <w:r w:rsidR="00F069D6">
        <w:rPr>
          <w:rFonts w:asciiTheme="majorHAnsi" w:hAnsiTheme="majorHAnsi"/>
          <w:lang w:val="en-GB"/>
        </w:rPr>
        <w:t>-</w:t>
      </w:r>
      <w:r w:rsidRPr="006965EE">
        <w:rPr>
          <w:rFonts w:asciiTheme="majorHAnsi" w:hAnsiTheme="majorHAnsi"/>
          <w:lang w:val="en-GB"/>
        </w:rPr>
        <w:t>Government</w:t>
      </w:r>
      <w:r w:rsidR="00F069D6">
        <w:rPr>
          <w:rFonts w:asciiTheme="majorHAnsi" w:hAnsiTheme="majorHAnsi"/>
          <w:lang w:val="en-GB"/>
        </w:rPr>
        <w:t xml:space="preserve"> of RS</w:t>
      </w:r>
      <w:r w:rsidRPr="006965EE">
        <w:rPr>
          <w:rFonts w:asciiTheme="majorHAnsi" w:hAnsiTheme="majorHAnsi"/>
          <w:lang w:val="en-GB"/>
        </w:rPr>
        <w:t xml:space="preserve"> and Civil Service Agency of RS.</w:t>
      </w:r>
    </w:p>
    <w:p w:rsidR="00152598" w:rsidRPr="006965EE" w:rsidRDefault="00152598" w:rsidP="00152598">
      <w:pPr>
        <w:jc w:val="both"/>
        <w:rPr>
          <w:rFonts w:asciiTheme="majorHAnsi" w:hAnsiTheme="majorHAnsi"/>
          <w:lang w:val="en-GB"/>
        </w:rPr>
      </w:pPr>
    </w:p>
    <w:p w:rsidR="00152598" w:rsidRPr="006965EE" w:rsidRDefault="00152598" w:rsidP="00152598">
      <w:pPr>
        <w:jc w:val="both"/>
        <w:rPr>
          <w:rFonts w:asciiTheme="majorHAnsi" w:hAnsiTheme="majorHAnsi"/>
          <w:lang w:val="en-GB"/>
        </w:rPr>
      </w:pPr>
      <w:r w:rsidRPr="006965EE">
        <w:rPr>
          <w:rFonts w:asciiTheme="majorHAnsi" w:hAnsiTheme="majorHAnsi"/>
          <w:lang w:val="en-GB"/>
        </w:rPr>
        <w:t xml:space="preserve">In the total sample of 325 employees in </w:t>
      </w:r>
      <w:r w:rsidR="00F069D6">
        <w:rPr>
          <w:rFonts w:asciiTheme="majorHAnsi" w:hAnsiTheme="majorHAnsi"/>
          <w:lang w:val="en-GB"/>
        </w:rPr>
        <w:t>the five</w:t>
      </w:r>
      <w:r w:rsidRPr="006965EE">
        <w:rPr>
          <w:rFonts w:asciiTheme="majorHAnsi" w:hAnsiTheme="majorHAnsi"/>
          <w:lang w:val="en-GB"/>
        </w:rPr>
        <w:t xml:space="preserve"> institutions </w:t>
      </w:r>
      <w:r w:rsidR="00F069D6">
        <w:rPr>
          <w:rFonts w:asciiTheme="majorHAnsi" w:hAnsiTheme="majorHAnsi"/>
          <w:lang w:val="en-GB"/>
        </w:rPr>
        <w:t>at the RS level which were included in th</w:t>
      </w:r>
      <w:r w:rsidRPr="006965EE">
        <w:rPr>
          <w:rFonts w:asciiTheme="majorHAnsi" w:hAnsiTheme="majorHAnsi"/>
          <w:lang w:val="en-GB"/>
        </w:rPr>
        <w:t>is monitoring</w:t>
      </w:r>
      <w:r w:rsidR="005F4CC9">
        <w:rPr>
          <w:rFonts w:asciiTheme="majorHAnsi" w:hAnsiTheme="majorHAnsi"/>
          <w:lang w:val="en-GB"/>
        </w:rPr>
        <w:t xml:space="preserve"> survey</w:t>
      </w:r>
      <w:r w:rsidRPr="006965EE">
        <w:rPr>
          <w:rFonts w:asciiTheme="majorHAnsi" w:hAnsiTheme="majorHAnsi"/>
          <w:lang w:val="en-GB"/>
        </w:rPr>
        <w:t xml:space="preserve"> there were no disciplinary proceedings in 2013, </w:t>
      </w:r>
      <w:r w:rsidR="00F069D6">
        <w:rPr>
          <w:rFonts w:asciiTheme="majorHAnsi" w:hAnsiTheme="majorHAnsi"/>
          <w:lang w:val="en-GB"/>
        </w:rPr>
        <w:t xml:space="preserve">and no lawsuit brought </w:t>
      </w:r>
      <w:r w:rsidRPr="006965EE">
        <w:rPr>
          <w:rFonts w:asciiTheme="majorHAnsi" w:hAnsiTheme="majorHAnsi"/>
          <w:lang w:val="en-GB"/>
        </w:rPr>
        <w:t xml:space="preserve">against </w:t>
      </w:r>
      <w:r w:rsidR="00F069D6" w:rsidRPr="006965EE">
        <w:rPr>
          <w:rFonts w:asciiTheme="majorHAnsi" w:hAnsiTheme="majorHAnsi"/>
          <w:lang w:val="en-GB"/>
        </w:rPr>
        <w:t>the selected institutions</w:t>
      </w:r>
      <w:r w:rsidR="00F069D6">
        <w:rPr>
          <w:rFonts w:asciiTheme="majorHAnsi" w:hAnsiTheme="majorHAnsi"/>
          <w:lang w:val="en-GB"/>
        </w:rPr>
        <w:t xml:space="preserve"> by their</w:t>
      </w:r>
      <w:r w:rsidR="00F069D6" w:rsidRPr="006965EE">
        <w:rPr>
          <w:rFonts w:asciiTheme="majorHAnsi" w:hAnsiTheme="majorHAnsi"/>
          <w:lang w:val="en-GB"/>
        </w:rPr>
        <w:t xml:space="preserve"> </w:t>
      </w:r>
      <w:r w:rsidRPr="006965EE">
        <w:rPr>
          <w:rFonts w:asciiTheme="majorHAnsi" w:hAnsiTheme="majorHAnsi"/>
          <w:lang w:val="en-GB"/>
        </w:rPr>
        <w:t xml:space="preserve">employees. </w:t>
      </w:r>
      <w:r w:rsidR="0050709F" w:rsidRPr="006965EE">
        <w:rPr>
          <w:rFonts w:asciiTheme="majorHAnsi" w:hAnsiTheme="majorHAnsi"/>
          <w:lang w:val="en-GB"/>
        </w:rPr>
        <w:t>A</w:t>
      </w:r>
      <w:r w:rsidRPr="006965EE">
        <w:rPr>
          <w:rFonts w:asciiTheme="majorHAnsi" w:hAnsiTheme="majorHAnsi"/>
          <w:lang w:val="en-GB"/>
        </w:rPr>
        <w:t>ll anal</w:t>
      </w:r>
      <w:r w:rsidR="0096754B">
        <w:rPr>
          <w:rFonts w:asciiTheme="majorHAnsi" w:hAnsiTheme="majorHAnsi"/>
          <w:lang w:val="en-GB"/>
        </w:rPr>
        <w:t>yse</w:t>
      </w:r>
      <w:r w:rsidRPr="006965EE">
        <w:rPr>
          <w:rFonts w:asciiTheme="majorHAnsi" w:hAnsiTheme="majorHAnsi"/>
          <w:lang w:val="en-GB"/>
        </w:rPr>
        <w:t xml:space="preserve">d institutions </w:t>
      </w:r>
      <w:r w:rsidR="00F069D6">
        <w:rPr>
          <w:rFonts w:asciiTheme="majorHAnsi" w:hAnsiTheme="majorHAnsi"/>
          <w:lang w:val="en-GB"/>
        </w:rPr>
        <w:t>at</w:t>
      </w:r>
      <w:r w:rsidRPr="006965EE">
        <w:rPr>
          <w:rFonts w:asciiTheme="majorHAnsi" w:hAnsiTheme="majorHAnsi"/>
          <w:lang w:val="en-GB"/>
        </w:rPr>
        <w:t xml:space="preserve"> the RS </w:t>
      </w:r>
      <w:r w:rsidR="00F069D6">
        <w:rPr>
          <w:rFonts w:asciiTheme="majorHAnsi" w:hAnsiTheme="majorHAnsi"/>
          <w:lang w:val="en-GB"/>
        </w:rPr>
        <w:t xml:space="preserve">level </w:t>
      </w:r>
      <w:r w:rsidRPr="006965EE">
        <w:rPr>
          <w:rFonts w:asciiTheme="majorHAnsi" w:hAnsiTheme="majorHAnsi"/>
          <w:lang w:val="en-GB"/>
        </w:rPr>
        <w:t xml:space="preserve">were </w:t>
      </w:r>
      <w:r w:rsidR="0050709F">
        <w:rPr>
          <w:rFonts w:asciiTheme="majorHAnsi" w:hAnsiTheme="majorHAnsi"/>
          <w:lang w:val="en-GB"/>
        </w:rPr>
        <w:t xml:space="preserve">found to have </w:t>
      </w:r>
      <w:r w:rsidR="005F4CC9">
        <w:rPr>
          <w:rFonts w:asciiTheme="majorHAnsi" w:hAnsiTheme="majorHAnsi"/>
          <w:lang w:val="en-GB"/>
        </w:rPr>
        <w:t xml:space="preserve">revised or </w:t>
      </w:r>
      <w:r w:rsidR="00C33423">
        <w:rPr>
          <w:rFonts w:asciiTheme="majorHAnsi" w:hAnsiTheme="majorHAnsi"/>
          <w:lang w:val="en-GB"/>
        </w:rPr>
        <w:t>amended</w:t>
      </w:r>
      <w:r w:rsidR="0050709F">
        <w:rPr>
          <w:rFonts w:asciiTheme="majorHAnsi" w:hAnsiTheme="majorHAnsi"/>
          <w:lang w:val="en-GB"/>
        </w:rPr>
        <w:t xml:space="preserve"> their staffing plans</w:t>
      </w:r>
      <w:r w:rsidRPr="006965EE">
        <w:rPr>
          <w:rFonts w:asciiTheme="majorHAnsi" w:hAnsiTheme="majorHAnsi"/>
          <w:lang w:val="en-GB"/>
        </w:rPr>
        <w:t xml:space="preserve">, </w:t>
      </w:r>
      <w:r w:rsidR="0050709F">
        <w:rPr>
          <w:rFonts w:asciiTheme="majorHAnsi" w:hAnsiTheme="majorHAnsi"/>
          <w:lang w:val="en-GB"/>
        </w:rPr>
        <w:t>with the sole exception of</w:t>
      </w:r>
      <w:r w:rsidRPr="006965EE">
        <w:rPr>
          <w:rFonts w:asciiTheme="majorHAnsi" w:hAnsiTheme="majorHAnsi"/>
          <w:lang w:val="en-GB"/>
        </w:rPr>
        <w:t xml:space="preserve"> the </w:t>
      </w:r>
      <w:r w:rsidR="00523D7F" w:rsidRPr="00523D7F">
        <w:rPr>
          <w:rFonts w:asciiTheme="majorHAnsi" w:hAnsiTheme="majorHAnsi"/>
          <w:lang w:val="en-GB"/>
        </w:rPr>
        <w:t>Ministry of Labour, War Veterans and Disabled Persons</w:t>
      </w:r>
      <w:r w:rsidR="00523D7F">
        <w:rPr>
          <w:rFonts w:asciiTheme="majorHAnsi" w:hAnsiTheme="majorHAnsi"/>
          <w:lang w:val="en-GB"/>
        </w:rPr>
        <w:t>’</w:t>
      </w:r>
      <w:r w:rsidR="00523D7F" w:rsidRPr="00523D7F">
        <w:rPr>
          <w:rFonts w:asciiTheme="majorHAnsi" w:hAnsiTheme="majorHAnsi"/>
          <w:lang w:val="en-GB"/>
        </w:rPr>
        <w:t xml:space="preserve"> Protection</w:t>
      </w:r>
      <w:r w:rsidR="0050709F">
        <w:rPr>
          <w:rFonts w:asciiTheme="majorHAnsi" w:hAnsiTheme="majorHAnsi"/>
          <w:lang w:val="en-GB"/>
        </w:rPr>
        <w:t>, where the last staffing plan was adopted i</w:t>
      </w:r>
      <w:r w:rsidRPr="006965EE">
        <w:rPr>
          <w:rFonts w:asciiTheme="majorHAnsi" w:hAnsiTheme="majorHAnsi"/>
          <w:lang w:val="en-GB"/>
        </w:rPr>
        <w:t xml:space="preserve">n 2014, while </w:t>
      </w:r>
      <w:r w:rsidRPr="006965EE">
        <w:rPr>
          <w:rFonts w:asciiTheme="majorHAnsi" w:hAnsiTheme="majorHAnsi"/>
          <w:lang w:val="en-GB"/>
        </w:rPr>
        <w:lastRenderedPageBreak/>
        <w:t xml:space="preserve">only the Ministry of Justice </w:t>
      </w:r>
      <w:r w:rsidR="003E70FC">
        <w:rPr>
          <w:rFonts w:asciiTheme="majorHAnsi" w:hAnsiTheme="majorHAnsi"/>
          <w:lang w:val="en-GB"/>
        </w:rPr>
        <w:t xml:space="preserve">made its </w:t>
      </w:r>
      <w:r w:rsidR="00A15FE9">
        <w:rPr>
          <w:rFonts w:asciiTheme="majorHAnsi" w:hAnsiTheme="majorHAnsi"/>
          <w:lang w:val="en-GB"/>
        </w:rPr>
        <w:t>Rules</w:t>
      </w:r>
      <w:r w:rsidR="003E70FC">
        <w:rPr>
          <w:rFonts w:asciiTheme="majorHAnsi" w:hAnsiTheme="majorHAnsi"/>
          <w:lang w:val="en-GB"/>
        </w:rPr>
        <w:t xml:space="preserve"> on</w:t>
      </w:r>
      <w:r w:rsidRPr="006965EE">
        <w:rPr>
          <w:rFonts w:asciiTheme="majorHAnsi" w:hAnsiTheme="majorHAnsi"/>
          <w:lang w:val="en-GB"/>
        </w:rPr>
        <w:t xml:space="preserve"> Internal </w:t>
      </w:r>
      <w:r w:rsidR="003E70FC">
        <w:rPr>
          <w:rFonts w:asciiTheme="majorHAnsi" w:hAnsiTheme="majorHAnsi"/>
          <w:lang w:val="en-GB"/>
        </w:rPr>
        <w:t>O</w:t>
      </w:r>
      <w:r w:rsidRPr="006965EE">
        <w:rPr>
          <w:rFonts w:asciiTheme="majorHAnsi" w:hAnsiTheme="majorHAnsi"/>
          <w:lang w:val="en-GB"/>
        </w:rPr>
        <w:t>rgan</w:t>
      </w:r>
      <w:r w:rsidR="004B4DC4">
        <w:rPr>
          <w:rFonts w:asciiTheme="majorHAnsi" w:hAnsiTheme="majorHAnsi"/>
          <w:lang w:val="en-GB"/>
        </w:rPr>
        <w:t>isa</w:t>
      </w:r>
      <w:r w:rsidRPr="006965EE">
        <w:rPr>
          <w:rFonts w:asciiTheme="majorHAnsi" w:hAnsiTheme="majorHAnsi"/>
          <w:lang w:val="en-GB"/>
        </w:rPr>
        <w:t xml:space="preserve">tion and </w:t>
      </w:r>
      <w:r w:rsidR="003E70FC">
        <w:rPr>
          <w:rFonts w:asciiTheme="majorHAnsi" w:hAnsiTheme="majorHAnsi"/>
          <w:lang w:val="en-GB"/>
        </w:rPr>
        <w:t>Staffing</w:t>
      </w:r>
      <w:r w:rsidR="003808B5" w:rsidRPr="006965EE">
        <w:rPr>
          <w:rStyle w:val="FootnoteReference"/>
          <w:rFonts w:asciiTheme="majorHAnsi" w:hAnsiTheme="majorHAnsi"/>
          <w:lang w:val="en-GB"/>
        </w:rPr>
        <w:footnoteReference w:id="18"/>
      </w:r>
      <w:r w:rsidR="003E70FC">
        <w:rPr>
          <w:rFonts w:asciiTheme="majorHAnsi" w:hAnsiTheme="majorHAnsi"/>
          <w:lang w:val="en-GB"/>
        </w:rPr>
        <w:t xml:space="preserve"> available on its </w:t>
      </w:r>
      <w:r w:rsidR="00BE3601">
        <w:rPr>
          <w:rFonts w:asciiTheme="majorHAnsi" w:hAnsiTheme="majorHAnsi"/>
          <w:lang w:val="en-GB"/>
        </w:rPr>
        <w:t>website</w:t>
      </w:r>
      <w:r w:rsidRPr="006965EE">
        <w:rPr>
          <w:rFonts w:asciiTheme="majorHAnsi" w:hAnsiTheme="majorHAnsi"/>
          <w:lang w:val="en-GB"/>
        </w:rPr>
        <w:t xml:space="preserve">. In other institutions there is no disclosure practice in this </w:t>
      </w:r>
      <w:r w:rsidR="003E70FC">
        <w:rPr>
          <w:rFonts w:asciiTheme="majorHAnsi" w:hAnsiTheme="majorHAnsi"/>
          <w:lang w:val="en-GB"/>
        </w:rPr>
        <w:t>respect</w:t>
      </w:r>
      <w:r w:rsidRPr="006965EE">
        <w:rPr>
          <w:rFonts w:asciiTheme="majorHAnsi" w:hAnsiTheme="majorHAnsi"/>
          <w:lang w:val="en-GB"/>
        </w:rPr>
        <w:t xml:space="preserve"> </w:t>
      </w:r>
      <w:r w:rsidR="003E70FC">
        <w:rPr>
          <w:rFonts w:asciiTheme="majorHAnsi" w:hAnsiTheme="majorHAnsi"/>
          <w:lang w:val="en-GB"/>
        </w:rPr>
        <w:t>and</w:t>
      </w:r>
      <w:r w:rsidRPr="006965EE">
        <w:rPr>
          <w:rFonts w:asciiTheme="majorHAnsi" w:hAnsiTheme="majorHAnsi"/>
          <w:lang w:val="en-GB"/>
        </w:rPr>
        <w:t xml:space="preserve"> </w:t>
      </w:r>
      <w:r w:rsidR="00A15FE9">
        <w:rPr>
          <w:rFonts w:asciiTheme="majorHAnsi" w:hAnsiTheme="majorHAnsi"/>
          <w:lang w:val="en-GB"/>
        </w:rPr>
        <w:t>Rules</w:t>
      </w:r>
      <w:r w:rsidRPr="006965EE">
        <w:rPr>
          <w:rFonts w:asciiTheme="majorHAnsi" w:hAnsiTheme="majorHAnsi"/>
          <w:lang w:val="en-GB"/>
        </w:rPr>
        <w:t xml:space="preserve"> are published only in the Official Gazette of RS, which is </w:t>
      </w:r>
      <w:r w:rsidR="00A15FE9">
        <w:rPr>
          <w:rFonts w:asciiTheme="majorHAnsi" w:hAnsiTheme="majorHAnsi"/>
          <w:lang w:val="en-GB"/>
        </w:rPr>
        <w:t>mandatory</w:t>
      </w:r>
      <w:r w:rsidRPr="006965EE">
        <w:rPr>
          <w:rFonts w:asciiTheme="majorHAnsi" w:hAnsiTheme="majorHAnsi"/>
          <w:lang w:val="en-GB"/>
        </w:rPr>
        <w:t xml:space="preserve"> </w:t>
      </w:r>
      <w:r w:rsidR="003E70FC">
        <w:rPr>
          <w:rFonts w:asciiTheme="majorHAnsi" w:hAnsiTheme="majorHAnsi"/>
          <w:lang w:val="en-GB"/>
        </w:rPr>
        <w:t>under</w:t>
      </w:r>
      <w:r w:rsidRPr="006965EE">
        <w:rPr>
          <w:rFonts w:asciiTheme="majorHAnsi" w:hAnsiTheme="majorHAnsi"/>
          <w:lang w:val="en-GB"/>
        </w:rPr>
        <w:t xml:space="preserve"> the </w:t>
      </w:r>
      <w:r w:rsidR="003E70FC" w:rsidRPr="006965EE">
        <w:rPr>
          <w:rFonts w:asciiTheme="majorHAnsi" w:hAnsiTheme="majorHAnsi"/>
          <w:lang w:val="en-GB"/>
        </w:rPr>
        <w:t xml:space="preserve">Law </w:t>
      </w:r>
      <w:r w:rsidRPr="006965EE">
        <w:rPr>
          <w:rFonts w:asciiTheme="majorHAnsi" w:hAnsiTheme="majorHAnsi"/>
          <w:lang w:val="en-GB"/>
        </w:rPr>
        <w:t xml:space="preserve">on the </w:t>
      </w:r>
      <w:r w:rsidR="003E70FC" w:rsidRPr="006965EE">
        <w:rPr>
          <w:rFonts w:asciiTheme="majorHAnsi" w:hAnsiTheme="majorHAnsi"/>
          <w:lang w:val="en-GB"/>
        </w:rPr>
        <w:t xml:space="preserve">Publication </w:t>
      </w:r>
      <w:r w:rsidRPr="006965EE">
        <w:rPr>
          <w:rFonts w:asciiTheme="majorHAnsi" w:hAnsiTheme="majorHAnsi"/>
          <w:lang w:val="en-GB"/>
        </w:rPr>
        <w:t xml:space="preserve">of </w:t>
      </w:r>
      <w:r w:rsidR="003E70FC" w:rsidRPr="006965EE">
        <w:rPr>
          <w:rFonts w:asciiTheme="majorHAnsi" w:hAnsiTheme="majorHAnsi"/>
          <w:lang w:val="en-GB"/>
        </w:rPr>
        <w:t xml:space="preserve">Laws </w:t>
      </w:r>
      <w:r w:rsidRPr="006965EE">
        <w:rPr>
          <w:rFonts w:asciiTheme="majorHAnsi" w:hAnsiTheme="majorHAnsi"/>
          <w:lang w:val="en-GB"/>
        </w:rPr>
        <w:t xml:space="preserve">and </w:t>
      </w:r>
      <w:r w:rsidR="003E70FC" w:rsidRPr="006965EE">
        <w:rPr>
          <w:rFonts w:asciiTheme="majorHAnsi" w:hAnsiTheme="majorHAnsi"/>
          <w:lang w:val="en-GB"/>
        </w:rPr>
        <w:t xml:space="preserve">Other Regulations </w:t>
      </w:r>
      <w:r w:rsidRPr="006965EE">
        <w:rPr>
          <w:rFonts w:asciiTheme="majorHAnsi" w:hAnsiTheme="majorHAnsi"/>
          <w:lang w:val="en-GB"/>
        </w:rPr>
        <w:t xml:space="preserve">of the </w:t>
      </w:r>
      <w:r w:rsidR="006965EE">
        <w:rPr>
          <w:rFonts w:asciiTheme="majorHAnsi" w:hAnsiTheme="majorHAnsi"/>
          <w:lang w:val="en-GB"/>
        </w:rPr>
        <w:t>Republika Srpska</w:t>
      </w:r>
      <w:r w:rsidR="00A15FE9">
        <w:rPr>
          <w:rFonts w:asciiTheme="majorHAnsi" w:hAnsiTheme="majorHAnsi"/>
          <w:lang w:val="en-GB"/>
        </w:rPr>
        <w:t>. However, this</w:t>
      </w:r>
      <w:r w:rsidRPr="006965EE">
        <w:rPr>
          <w:rFonts w:asciiTheme="majorHAnsi" w:hAnsiTheme="majorHAnsi"/>
          <w:lang w:val="en-GB"/>
        </w:rPr>
        <w:t xml:space="preserve"> </w:t>
      </w:r>
      <w:r w:rsidR="00523D7F">
        <w:rPr>
          <w:rFonts w:asciiTheme="majorHAnsi" w:hAnsiTheme="majorHAnsi"/>
          <w:lang w:val="en-GB"/>
        </w:rPr>
        <w:t>statutory obligation</w:t>
      </w:r>
      <w:r w:rsidRPr="006965EE">
        <w:rPr>
          <w:rFonts w:asciiTheme="majorHAnsi" w:hAnsiTheme="majorHAnsi"/>
          <w:lang w:val="en-GB"/>
        </w:rPr>
        <w:t xml:space="preserve"> does not exclude other types of </w:t>
      </w:r>
      <w:r w:rsidR="00523D7F">
        <w:rPr>
          <w:rFonts w:asciiTheme="majorHAnsi" w:hAnsiTheme="majorHAnsi"/>
          <w:lang w:val="en-GB"/>
        </w:rPr>
        <w:t>disclosure</w:t>
      </w:r>
      <w:r w:rsidRPr="006965EE">
        <w:rPr>
          <w:rFonts w:asciiTheme="majorHAnsi" w:hAnsiTheme="majorHAnsi"/>
          <w:lang w:val="en-GB"/>
        </w:rPr>
        <w:t xml:space="preserve"> and </w:t>
      </w:r>
      <w:r w:rsidR="00523D7F">
        <w:rPr>
          <w:rFonts w:asciiTheme="majorHAnsi" w:hAnsiTheme="majorHAnsi"/>
          <w:lang w:val="en-GB"/>
        </w:rPr>
        <w:t>availability. Furthermore, given</w:t>
      </w:r>
      <w:r w:rsidRPr="006965EE">
        <w:rPr>
          <w:rFonts w:asciiTheme="majorHAnsi" w:hAnsiTheme="majorHAnsi"/>
          <w:lang w:val="en-GB"/>
        </w:rPr>
        <w:t xml:space="preserve"> the</w:t>
      </w:r>
      <w:r w:rsidR="00523D7F">
        <w:rPr>
          <w:rFonts w:asciiTheme="majorHAnsi" w:hAnsiTheme="majorHAnsi"/>
          <w:lang w:val="en-GB"/>
        </w:rPr>
        <w:t>ir</w:t>
      </w:r>
      <w:r w:rsidRPr="006965EE">
        <w:rPr>
          <w:rFonts w:asciiTheme="majorHAnsi" w:hAnsiTheme="majorHAnsi"/>
          <w:lang w:val="en-GB"/>
        </w:rPr>
        <w:t xml:space="preserve"> importance and public nature</w:t>
      </w:r>
      <w:r w:rsidR="00523D7F">
        <w:rPr>
          <w:rFonts w:asciiTheme="majorHAnsi" w:hAnsiTheme="majorHAnsi"/>
          <w:lang w:val="en-GB"/>
        </w:rPr>
        <w:t>, laws and regulations</w:t>
      </w:r>
      <w:r w:rsidRPr="006965EE">
        <w:rPr>
          <w:rFonts w:asciiTheme="majorHAnsi" w:hAnsiTheme="majorHAnsi"/>
          <w:lang w:val="en-GB"/>
        </w:rPr>
        <w:t xml:space="preserve"> should be </w:t>
      </w:r>
      <w:r w:rsidR="00523D7F">
        <w:rPr>
          <w:rFonts w:asciiTheme="majorHAnsi" w:hAnsiTheme="majorHAnsi"/>
          <w:lang w:val="en-GB"/>
        </w:rPr>
        <w:t xml:space="preserve">made </w:t>
      </w:r>
      <w:r w:rsidRPr="006965EE">
        <w:rPr>
          <w:rFonts w:asciiTheme="majorHAnsi" w:hAnsiTheme="majorHAnsi"/>
          <w:lang w:val="en-GB"/>
        </w:rPr>
        <w:t xml:space="preserve">available in different forms </w:t>
      </w:r>
      <w:r w:rsidR="00523D7F">
        <w:rPr>
          <w:rFonts w:asciiTheme="majorHAnsi" w:hAnsiTheme="majorHAnsi"/>
          <w:lang w:val="en-GB"/>
        </w:rPr>
        <w:t>in order to allow for</w:t>
      </w:r>
      <w:r w:rsidRPr="006965EE">
        <w:rPr>
          <w:rFonts w:asciiTheme="majorHAnsi" w:hAnsiTheme="majorHAnsi"/>
          <w:lang w:val="en-GB"/>
        </w:rPr>
        <w:t xml:space="preserve"> the </w:t>
      </w:r>
      <w:r w:rsidR="00523D7F">
        <w:rPr>
          <w:rFonts w:asciiTheme="majorHAnsi" w:hAnsiTheme="majorHAnsi"/>
          <w:lang w:val="en-GB"/>
        </w:rPr>
        <w:t>closest possible</w:t>
      </w:r>
      <w:r w:rsidRPr="006965EE">
        <w:rPr>
          <w:rFonts w:asciiTheme="majorHAnsi" w:hAnsiTheme="majorHAnsi"/>
          <w:lang w:val="en-GB"/>
        </w:rPr>
        <w:t xml:space="preserve"> public scrutiny.</w:t>
      </w:r>
    </w:p>
    <w:p w:rsidR="00F01517" w:rsidRPr="006965EE" w:rsidRDefault="00F01517" w:rsidP="00152598">
      <w:pPr>
        <w:jc w:val="both"/>
        <w:rPr>
          <w:rFonts w:asciiTheme="majorHAnsi" w:hAnsiTheme="majorHAnsi"/>
          <w:lang w:val="en-GB"/>
        </w:rPr>
      </w:pPr>
    </w:p>
    <w:p w:rsidR="00152598" w:rsidRPr="006965EE" w:rsidRDefault="00152598" w:rsidP="00152598">
      <w:pPr>
        <w:jc w:val="both"/>
        <w:rPr>
          <w:rFonts w:asciiTheme="majorHAnsi" w:hAnsiTheme="majorHAnsi"/>
          <w:lang w:val="en-GB"/>
        </w:rPr>
      </w:pPr>
      <w:r w:rsidRPr="006965EE">
        <w:rPr>
          <w:rFonts w:asciiTheme="majorHAnsi" w:hAnsiTheme="majorHAnsi"/>
          <w:lang w:val="en-GB"/>
        </w:rPr>
        <w:t xml:space="preserve">In 2013, </w:t>
      </w:r>
      <w:r w:rsidR="009F448C">
        <w:rPr>
          <w:rFonts w:asciiTheme="majorHAnsi" w:hAnsiTheme="majorHAnsi"/>
          <w:lang w:val="en-GB"/>
        </w:rPr>
        <w:t>the five</w:t>
      </w:r>
      <w:r w:rsidRPr="006965EE">
        <w:rPr>
          <w:rFonts w:asciiTheme="majorHAnsi" w:hAnsiTheme="majorHAnsi"/>
          <w:lang w:val="en-GB"/>
        </w:rPr>
        <w:t xml:space="preserve"> institutions </w:t>
      </w:r>
      <w:r w:rsidR="009F448C">
        <w:rPr>
          <w:rFonts w:asciiTheme="majorHAnsi" w:hAnsiTheme="majorHAnsi"/>
          <w:lang w:val="en-GB"/>
        </w:rPr>
        <w:t xml:space="preserve">included in this </w:t>
      </w:r>
      <w:r w:rsidR="00A15FE9">
        <w:rPr>
          <w:rFonts w:asciiTheme="majorHAnsi" w:hAnsiTheme="majorHAnsi"/>
          <w:lang w:val="en-GB"/>
        </w:rPr>
        <w:t>survey</w:t>
      </w:r>
      <w:r w:rsidRPr="006965EE">
        <w:rPr>
          <w:rFonts w:asciiTheme="majorHAnsi" w:hAnsiTheme="majorHAnsi"/>
          <w:lang w:val="en-GB"/>
        </w:rPr>
        <w:t xml:space="preserve"> </w:t>
      </w:r>
      <w:r w:rsidR="009F448C">
        <w:rPr>
          <w:rFonts w:asciiTheme="majorHAnsi" w:hAnsiTheme="majorHAnsi"/>
          <w:lang w:val="en-GB"/>
        </w:rPr>
        <w:t>received a total of</w:t>
      </w:r>
      <w:r w:rsidRPr="006965EE">
        <w:rPr>
          <w:rFonts w:asciiTheme="majorHAnsi" w:hAnsiTheme="majorHAnsi"/>
          <w:lang w:val="en-GB"/>
        </w:rPr>
        <w:t xml:space="preserve"> around 109 </w:t>
      </w:r>
      <w:r w:rsidR="009F448C">
        <w:rPr>
          <w:rFonts w:asciiTheme="majorHAnsi" w:hAnsiTheme="majorHAnsi"/>
          <w:lang w:val="en-GB"/>
        </w:rPr>
        <w:t xml:space="preserve">requests </w:t>
      </w:r>
      <w:r w:rsidR="009F448C" w:rsidRPr="006965EE">
        <w:rPr>
          <w:rFonts w:asciiTheme="majorHAnsi" w:hAnsiTheme="majorHAnsi"/>
          <w:lang w:val="en-GB"/>
        </w:rPr>
        <w:t xml:space="preserve">for access to information </w:t>
      </w:r>
      <w:r w:rsidR="009F448C">
        <w:rPr>
          <w:rFonts w:asciiTheme="majorHAnsi" w:hAnsiTheme="majorHAnsi"/>
          <w:lang w:val="en-GB"/>
        </w:rPr>
        <w:t>filed by</w:t>
      </w:r>
      <w:r w:rsidRPr="006965EE">
        <w:rPr>
          <w:rFonts w:asciiTheme="majorHAnsi" w:hAnsiTheme="majorHAnsi"/>
          <w:lang w:val="en-GB"/>
        </w:rPr>
        <w:t xml:space="preserve"> natural persons</w:t>
      </w:r>
      <w:r w:rsidR="009F448C">
        <w:rPr>
          <w:rFonts w:asciiTheme="majorHAnsi" w:hAnsiTheme="majorHAnsi"/>
          <w:lang w:val="en-GB"/>
        </w:rPr>
        <w:t>.</w:t>
      </w:r>
      <w:r w:rsidRPr="006965EE">
        <w:rPr>
          <w:rFonts w:asciiTheme="majorHAnsi" w:hAnsiTheme="majorHAnsi"/>
          <w:lang w:val="en-GB"/>
        </w:rPr>
        <w:t xml:space="preserve"> </w:t>
      </w:r>
      <w:r w:rsidR="009A68EF" w:rsidRPr="006965EE">
        <w:rPr>
          <w:rFonts w:asciiTheme="majorHAnsi" w:hAnsiTheme="majorHAnsi"/>
          <w:lang w:val="en-GB"/>
        </w:rPr>
        <w:t xml:space="preserve">The exact number could not be determined </w:t>
      </w:r>
      <w:r w:rsidR="009A68EF">
        <w:rPr>
          <w:rFonts w:asciiTheme="majorHAnsi" w:hAnsiTheme="majorHAnsi"/>
          <w:lang w:val="en-GB"/>
        </w:rPr>
        <w:t>based on the</w:t>
      </w:r>
      <w:r w:rsidRPr="006965EE">
        <w:rPr>
          <w:rFonts w:asciiTheme="majorHAnsi" w:hAnsiTheme="majorHAnsi"/>
          <w:lang w:val="en-GB"/>
        </w:rPr>
        <w:t xml:space="preserve"> data made available by the institutions</w:t>
      </w:r>
      <w:r w:rsidRPr="006965EE">
        <w:rPr>
          <w:rStyle w:val="FootnoteReference"/>
          <w:rFonts w:asciiTheme="majorHAnsi" w:hAnsiTheme="majorHAnsi"/>
          <w:lang w:val="en-GB"/>
        </w:rPr>
        <w:footnoteReference w:id="19"/>
      </w:r>
      <w:r w:rsidR="009F448C">
        <w:rPr>
          <w:rFonts w:asciiTheme="majorHAnsi" w:hAnsiTheme="majorHAnsi"/>
          <w:lang w:val="en-GB"/>
        </w:rPr>
        <w:t xml:space="preserve"> </w:t>
      </w:r>
      <w:r w:rsidRPr="006965EE">
        <w:rPr>
          <w:rFonts w:asciiTheme="majorHAnsi" w:hAnsiTheme="majorHAnsi"/>
          <w:lang w:val="en-GB"/>
        </w:rPr>
        <w:t xml:space="preserve">because there is no practice of </w:t>
      </w:r>
      <w:r w:rsidR="009F448C">
        <w:rPr>
          <w:rFonts w:asciiTheme="majorHAnsi" w:hAnsiTheme="majorHAnsi"/>
          <w:lang w:val="en-GB"/>
        </w:rPr>
        <w:t>keeping</w:t>
      </w:r>
      <w:r w:rsidRPr="006965EE">
        <w:rPr>
          <w:rFonts w:asciiTheme="majorHAnsi" w:hAnsiTheme="majorHAnsi"/>
          <w:lang w:val="en-GB"/>
        </w:rPr>
        <w:t xml:space="preserve"> </w:t>
      </w:r>
      <w:r w:rsidR="00AB7758">
        <w:rPr>
          <w:rFonts w:asciiTheme="majorHAnsi" w:hAnsiTheme="majorHAnsi"/>
          <w:lang w:val="en-GB"/>
        </w:rPr>
        <w:t xml:space="preserve">a </w:t>
      </w:r>
      <w:r w:rsidRPr="006965EE">
        <w:rPr>
          <w:rFonts w:asciiTheme="majorHAnsi" w:hAnsiTheme="majorHAnsi"/>
          <w:lang w:val="en-GB"/>
        </w:rPr>
        <w:t>record</w:t>
      </w:r>
      <w:r w:rsidR="009F448C">
        <w:rPr>
          <w:rFonts w:asciiTheme="majorHAnsi" w:hAnsiTheme="majorHAnsi"/>
          <w:lang w:val="en-GB"/>
        </w:rPr>
        <w:t xml:space="preserve"> of </w:t>
      </w:r>
      <w:r w:rsidR="009A68EF">
        <w:rPr>
          <w:rFonts w:asciiTheme="majorHAnsi" w:hAnsiTheme="majorHAnsi"/>
          <w:lang w:val="en-GB"/>
        </w:rPr>
        <w:t xml:space="preserve">received </w:t>
      </w:r>
      <w:r w:rsidR="009F448C">
        <w:rPr>
          <w:rFonts w:asciiTheme="majorHAnsi" w:hAnsiTheme="majorHAnsi"/>
          <w:lang w:val="en-GB"/>
        </w:rPr>
        <w:t>requests</w:t>
      </w:r>
      <w:r w:rsidRPr="006965EE">
        <w:rPr>
          <w:rFonts w:asciiTheme="majorHAnsi" w:hAnsiTheme="majorHAnsi"/>
          <w:lang w:val="en-GB"/>
        </w:rPr>
        <w:t xml:space="preserve">. </w:t>
      </w:r>
      <w:r w:rsidR="009A68EF">
        <w:rPr>
          <w:rFonts w:asciiTheme="majorHAnsi" w:hAnsiTheme="majorHAnsi"/>
          <w:lang w:val="en-GB"/>
        </w:rPr>
        <w:t xml:space="preserve">The survey has shown that </w:t>
      </w:r>
      <w:r w:rsidRPr="006965EE">
        <w:rPr>
          <w:rFonts w:asciiTheme="majorHAnsi" w:hAnsiTheme="majorHAnsi"/>
          <w:lang w:val="en-GB"/>
        </w:rPr>
        <w:t xml:space="preserve">there is no practice </w:t>
      </w:r>
      <w:r w:rsidR="00AB7758">
        <w:rPr>
          <w:rFonts w:asciiTheme="majorHAnsi" w:hAnsiTheme="majorHAnsi"/>
          <w:lang w:val="en-GB"/>
        </w:rPr>
        <w:t xml:space="preserve">of </w:t>
      </w:r>
      <w:r w:rsidRPr="006965EE">
        <w:rPr>
          <w:rFonts w:asciiTheme="majorHAnsi" w:hAnsiTheme="majorHAnsi"/>
          <w:lang w:val="en-GB"/>
        </w:rPr>
        <w:t xml:space="preserve">proper recording, classification and analysis of requests for access to information, </w:t>
      </w:r>
      <w:r w:rsidR="00AB7758">
        <w:rPr>
          <w:rFonts w:asciiTheme="majorHAnsi" w:hAnsiTheme="majorHAnsi"/>
          <w:lang w:val="en-GB"/>
        </w:rPr>
        <w:t>i.e.</w:t>
      </w:r>
      <w:r w:rsidRPr="006965EE">
        <w:rPr>
          <w:rFonts w:asciiTheme="majorHAnsi" w:hAnsiTheme="majorHAnsi"/>
          <w:lang w:val="en-GB"/>
        </w:rPr>
        <w:t xml:space="preserve"> </w:t>
      </w:r>
      <w:r w:rsidR="00AB7758">
        <w:rPr>
          <w:rFonts w:asciiTheme="majorHAnsi" w:hAnsiTheme="majorHAnsi"/>
          <w:lang w:val="en-GB"/>
        </w:rPr>
        <w:t>such records are not kept separately,</w:t>
      </w:r>
      <w:r w:rsidRPr="006965EE">
        <w:rPr>
          <w:rFonts w:asciiTheme="majorHAnsi" w:hAnsiTheme="majorHAnsi"/>
          <w:lang w:val="en-GB"/>
        </w:rPr>
        <w:t xml:space="preserve"> which confirms the </w:t>
      </w:r>
      <w:r w:rsidR="00AB7758">
        <w:rPr>
          <w:rFonts w:asciiTheme="majorHAnsi" w:hAnsiTheme="majorHAnsi"/>
          <w:lang w:val="en-GB"/>
        </w:rPr>
        <w:t xml:space="preserve">commonly held </w:t>
      </w:r>
      <w:r w:rsidRPr="006965EE">
        <w:rPr>
          <w:rFonts w:asciiTheme="majorHAnsi" w:hAnsiTheme="majorHAnsi"/>
          <w:lang w:val="en-GB"/>
        </w:rPr>
        <w:t xml:space="preserve">assumption that </w:t>
      </w:r>
      <w:r w:rsidR="00AB7758">
        <w:rPr>
          <w:rFonts w:asciiTheme="majorHAnsi" w:hAnsiTheme="majorHAnsi"/>
          <w:lang w:val="en-GB"/>
        </w:rPr>
        <w:t>freedom of access to information is</w:t>
      </w:r>
      <w:r w:rsidRPr="006965EE">
        <w:rPr>
          <w:rFonts w:asciiTheme="majorHAnsi" w:hAnsiTheme="majorHAnsi"/>
          <w:lang w:val="en-GB"/>
        </w:rPr>
        <w:t xml:space="preserve"> not taken seriously.</w:t>
      </w:r>
      <w:r w:rsidR="009A68EF">
        <w:rPr>
          <w:rFonts w:asciiTheme="majorHAnsi" w:hAnsiTheme="majorHAnsi"/>
          <w:lang w:val="en-GB"/>
        </w:rPr>
        <w:t xml:space="preserve"> </w:t>
      </w:r>
    </w:p>
    <w:p w:rsidR="00F01517" w:rsidRPr="006965EE" w:rsidRDefault="00F01517" w:rsidP="00152598">
      <w:pPr>
        <w:jc w:val="both"/>
        <w:rPr>
          <w:rFonts w:asciiTheme="majorHAnsi" w:hAnsiTheme="majorHAnsi"/>
          <w:lang w:val="en-GB"/>
        </w:rPr>
      </w:pPr>
    </w:p>
    <w:p w:rsidR="00152598" w:rsidRPr="006965EE" w:rsidRDefault="00152598" w:rsidP="00152598">
      <w:pPr>
        <w:jc w:val="both"/>
        <w:rPr>
          <w:rFonts w:asciiTheme="majorHAnsi" w:hAnsiTheme="majorHAnsi"/>
          <w:lang w:val="en-GB"/>
        </w:rPr>
      </w:pPr>
      <w:r w:rsidRPr="006965EE">
        <w:rPr>
          <w:rFonts w:asciiTheme="majorHAnsi" w:hAnsiTheme="majorHAnsi"/>
          <w:lang w:val="en-GB"/>
        </w:rPr>
        <w:t xml:space="preserve">Most requests for access to information </w:t>
      </w:r>
      <w:r w:rsidR="00DD06B0">
        <w:rPr>
          <w:rFonts w:asciiTheme="majorHAnsi" w:hAnsiTheme="majorHAnsi"/>
          <w:lang w:val="en-GB"/>
        </w:rPr>
        <w:t xml:space="preserve">filed </w:t>
      </w:r>
      <w:r w:rsidRPr="006965EE">
        <w:rPr>
          <w:rFonts w:asciiTheme="majorHAnsi" w:hAnsiTheme="majorHAnsi"/>
          <w:lang w:val="en-GB"/>
        </w:rPr>
        <w:t xml:space="preserve">by </w:t>
      </w:r>
      <w:r w:rsidR="004D0252">
        <w:rPr>
          <w:rFonts w:asciiTheme="majorHAnsi" w:hAnsiTheme="majorHAnsi"/>
          <w:lang w:val="en-GB"/>
        </w:rPr>
        <w:t>natural person</w:t>
      </w:r>
      <w:r w:rsidRPr="006965EE">
        <w:rPr>
          <w:rFonts w:asciiTheme="majorHAnsi" w:hAnsiTheme="majorHAnsi"/>
          <w:lang w:val="en-GB"/>
        </w:rPr>
        <w:t xml:space="preserve">s </w:t>
      </w:r>
      <w:r w:rsidR="00DD06B0">
        <w:rPr>
          <w:rFonts w:asciiTheme="majorHAnsi" w:hAnsiTheme="majorHAnsi"/>
          <w:lang w:val="en-GB"/>
        </w:rPr>
        <w:t>were found</w:t>
      </w:r>
      <w:r w:rsidRPr="006965EE">
        <w:rPr>
          <w:rFonts w:asciiTheme="majorHAnsi" w:hAnsiTheme="majorHAnsi"/>
          <w:lang w:val="en-GB"/>
        </w:rPr>
        <w:t xml:space="preserve"> in the </w:t>
      </w:r>
      <w:r w:rsidR="00DD06B0" w:rsidRPr="00523D7F">
        <w:rPr>
          <w:rFonts w:asciiTheme="majorHAnsi" w:hAnsiTheme="majorHAnsi"/>
          <w:lang w:val="en-GB"/>
        </w:rPr>
        <w:t>Ministry of Labour, War Veterans and Disabled Persons</w:t>
      </w:r>
      <w:r w:rsidR="00DD06B0">
        <w:rPr>
          <w:rFonts w:asciiTheme="majorHAnsi" w:hAnsiTheme="majorHAnsi"/>
          <w:lang w:val="en-GB"/>
        </w:rPr>
        <w:t>’</w:t>
      </w:r>
      <w:r w:rsidR="00DD06B0" w:rsidRPr="00523D7F">
        <w:rPr>
          <w:rFonts w:asciiTheme="majorHAnsi" w:hAnsiTheme="majorHAnsi"/>
          <w:lang w:val="en-GB"/>
        </w:rPr>
        <w:t xml:space="preserve"> Protection</w:t>
      </w:r>
      <w:r w:rsidR="00DD06B0" w:rsidRPr="006965EE">
        <w:rPr>
          <w:rFonts w:asciiTheme="majorHAnsi" w:hAnsiTheme="majorHAnsi"/>
          <w:lang w:val="en-GB"/>
        </w:rPr>
        <w:t xml:space="preserve"> </w:t>
      </w:r>
      <w:r w:rsidRPr="006965EE">
        <w:rPr>
          <w:rFonts w:asciiTheme="majorHAnsi" w:hAnsiTheme="majorHAnsi"/>
          <w:lang w:val="en-GB"/>
        </w:rPr>
        <w:t xml:space="preserve">(50) </w:t>
      </w:r>
      <w:r w:rsidR="00DD06B0">
        <w:rPr>
          <w:rFonts w:asciiTheme="majorHAnsi" w:hAnsiTheme="majorHAnsi"/>
          <w:lang w:val="en-GB"/>
        </w:rPr>
        <w:t>and</w:t>
      </w:r>
      <w:r w:rsidRPr="006965EE">
        <w:rPr>
          <w:rFonts w:asciiTheme="majorHAnsi" w:hAnsiTheme="majorHAnsi"/>
          <w:lang w:val="en-GB"/>
        </w:rPr>
        <w:t xml:space="preserve"> the Ministry of Finance, </w:t>
      </w:r>
      <w:r w:rsidR="00A15FE9">
        <w:rPr>
          <w:rFonts w:asciiTheme="majorHAnsi" w:hAnsiTheme="majorHAnsi"/>
          <w:lang w:val="en-GB"/>
        </w:rPr>
        <w:t xml:space="preserve">the latter of </w:t>
      </w:r>
      <w:r w:rsidR="00DD06B0">
        <w:rPr>
          <w:rFonts w:asciiTheme="majorHAnsi" w:hAnsiTheme="majorHAnsi"/>
          <w:lang w:val="en-GB"/>
        </w:rPr>
        <w:t>which</w:t>
      </w:r>
      <w:r w:rsidRPr="006965EE">
        <w:rPr>
          <w:rFonts w:asciiTheme="majorHAnsi" w:hAnsiTheme="majorHAnsi"/>
          <w:lang w:val="en-GB"/>
        </w:rPr>
        <w:t xml:space="preserve">, </w:t>
      </w:r>
      <w:r w:rsidR="00A15FE9">
        <w:rPr>
          <w:rFonts w:asciiTheme="majorHAnsi" w:hAnsiTheme="majorHAnsi"/>
          <w:lang w:val="en-GB"/>
        </w:rPr>
        <w:t xml:space="preserve">when </w:t>
      </w:r>
      <w:r w:rsidRPr="006965EE">
        <w:rPr>
          <w:rFonts w:asciiTheme="majorHAnsi" w:hAnsiTheme="majorHAnsi"/>
          <w:lang w:val="en-GB"/>
        </w:rPr>
        <w:t xml:space="preserve">requests </w:t>
      </w:r>
      <w:r w:rsidR="00DD06B0">
        <w:rPr>
          <w:rFonts w:asciiTheme="majorHAnsi" w:hAnsiTheme="majorHAnsi"/>
          <w:lang w:val="en-GB"/>
        </w:rPr>
        <w:t xml:space="preserve">filed by </w:t>
      </w:r>
      <w:r w:rsidR="004D0252">
        <w:rPr>
          <w:rFonts w:asciiTheme="majorHAnsi" w:hAnsiTheme="majorHAnsi"/>
          <w:lang w:val="en-GB"/>
        </w:rPr>
        <w:t>legal persons</w:t>
      </w:r>
      <w:r w:rsidR="00A15FE9">
        <w:rPr>
          <w:rFonts w:asciiTheme="majorHAnsi" w:hAnsiTheme="majorHAnsi"/>
          <w:lang w:val="en-GB"/>
        </w:rPr>
        <w:t xml:space="preserve"> are counted in</w:t>
      </w:r>
      <w:r w:rsidRPr="006965EE">
        <w:rPr>
          <w:rFonts w:asciiTheme="majorHAnsi" w:hAnsiTheme="majorHAnsi"/>
          <w:lang w:val="en-GB"/>
        </w:rPr>
        <w:t xml:space="preserve">, </w:t>
      </w:r>
      <w:r w:rsidR="00DD06B0">
        <w:rPr>
          <w:rFonts w:asciiTheme="majorHAnsi" w:hAnsiTheme="majorHAnsi"/>
          <w:lang w:val="en-GB"/>
        </w:rPr>
        <w:t>received</w:t>
      </w:r>
      <w:r w:rsidRPr="006965EE">
        <w:rPr>
          <w:rFonts w:asciiTheme="majorHAnsi" w:hAnsiTheme="majorHAnsi"/>
          <w:lang w:val="en-GB"/>
        </w:rPr>
        <w:t xml:space="preserve"> by far the most </w:t>
      </w:r>
      <w:r w:rsidR="00DD06B0">
        <w:rPr>
          <w:rFonts w:asciiTheme="majorHAnsi" w:hAnsiTheme="majorHAnsi"/>
          <w:lang w:val="en-GB"/>
        </w:rPr>
        <w:t>requests for access to information in 2013, a total of</w:t>
      </w:r>
      <w:r w:rsidRPr="006965EE">
        <w:rPr>
          <w:rFonts w:asciiTheme="majorHAnsi" w:hAnsiTheme="majorHAnsi"/>
          <w:lang w:val="en-GB"/>
        </w:rPr>
        <w:t xml:space="preserve"> 261. The total number of requests for access to information </w:t>
      </w:r>
      <w:r w:rsidR="00DD06B0">
        <w:rPr>
          <w:rFonts w:asciiTheme="majorHAnsi" w:hAnsiTheme="majorHAnsi"/>
          <w:lang w:val="en-GB"/>
        </w:rPr>
        <w:t>filed by</w:t>
      </w:r>
      <w:r w:rsidRPr="006965EE">
        <w:rPr>
          <w:rFonts w:asciiTheme="majorHAnsi" w:hAnsiTheme="majorHAnsi"/>
          <w:lang w:val="en-GB"/>
        </w:rPr>
        <w:t xml:space="preserve"> </w:t>
      </w:r>
      <w:r w:rsidR="004D0252">
        <w:rPr>
          <w:rFonts w:asciiTheme="majorHAnsi" w:hAnsiTheme="majorHAnsi"/>
          <w:lang w:val="en-GB"/>
        </w:rPr>
        <w:t>legal persons</w:t>
      </w:r>
      <w:r w:rsidRPr="006965EE">
        <w:rPr>
          <w:rFonts w:asciiTheme="majorHAnsi" w:hAnsiTheme="majorHAnsi"/>
          <w:lang w:val="en-GB"/>
        </w:rPr>
        <w:t xml:space="preserve"> </w:t>
      </w:r>
      <w:r w:rsidR="00DD06B0">
        <w:rPr>
          <w:rFonts w:asciiTheme="majorHAnsi" w:hAnsiTheme="majorHAnsi"/>
          <w:lang w:val="en-GB"/>
        </w:rPr>
        <w:t xml:space="preserve">in all five institutions is </w:t>
      </w:r>
      <w:r w:rsidRPr="006965EE">
        <w:rPr>
          <w:rFonts w:asciiTheme="majorHAnsi" w:hAnsiTheme="majorHAnsi"/>
          <w:lang w:val="en-GB"/>
        </w:rPr>
        <w:t>233</w:t>
      </w:r>
      <w:r w:rsidR="00DD06B0">
        <w:rPr>
          <w:rFonts w:asciiTheme="majorHAnsi" w:hAnsiTheme="majorHAnsi"/>
          <w:lang w:val="en-GB"/>
        </w:rPr>
        <w:t xml:space="preserve">. </w:t>
      </w:r>
      <w:r w:rsidR="00DD06B0" w:rsidRPr="006965EE">
        <w:rPr>
          <w:rFonts w:asciiTheme="majorHAnsi" w:hAnsiTheme="majorHAnsi"/>
          <w:lang w:val="en-GB"/>
        </w:rPr>
        <w:t>I</w:t>
      </w:r>
      <w:r w:rsidRPr="006965EE">
        <w:rPr>
          <w:rFonts w:asciiTheme="majorHAnsi" w:hAnsiTheme="majorHAnsi"/>
          <w:lang w:val="en-GB"/>
        </w:rPr>
        <w:t xml:space="preserve">t is important to note that all the institutions </w:t>
      </w:r>
      <w:r w:rsidR="00526519">
        <w:rPr>
          <w:rFonts w:asciiTheme="majorHAnsi" w:hAnsiTheme="majorHAnsi"/>
          <w:lang w:val="en-GB"/>
        </w:rPr>
        <w:t>found it</w:t>
      </w:r>
      <w:r w:rsidRPr="006965EE">
        <w:rPr>
          <w:rFonts w:asciiTheme="majorHAnsi" w:hAnsiTheme="majorHAnsi"/>
          <w:lang w:val="en-GB"/>
        </w:rPr>
        <w:t xml:space="preserve"> hard to identify the</w:t>
      </w:r>
      <w:r w:rsidR="00526519">
        <w:rPr>
          <w:rFonts w:asciiTheme="majorHAnsi" w:hAnsiTheme="majorHAnsi"/>
          <w:lang w:val="en-GB"/>
        </w:rPr>
        <w:t xml:space="preserve"> most frequently asked questions in terms of how come the received requests had never been analysed and processed according to their</w:t>
      </w:r>
      <w:r w:rsidRPr="006965EE">
        <w:rPr>
          <w:rFonts w:asciiTheme="majorHAnsi" w:hAnsiTheme="majorHAnsi"/>
          <w:lang w:val="en-GB"/>
        </w:rPr>
        <w:t xml:space="preserve"> content and the interest expressed </w:t>
      </w:r>
      <w:r w:rsidR="00526519">
        <w:rPr>
          <w:rFonts w:asciiTheme="majorHAnsi" w:hAnsiTheme="majorHAnsi"/>
          <w:lang w:val="en-GB"/>
        </w:rPr>
        <w:t>in them</w:t>
      </w:r>
      <w:r w:rsidR="00A15FE9">
        <w:rPr>
          <w:rFonts w:asciiTheme="majorHAnsi" w:hAnsiTheme="majorHAnsi"/>
          <w:lang w:val="en-GB"/>
        </w:rPr>
        <w:t xml:space="preserve"> [</w:t>
      </w:r>
      <w:r w:rsidR="00A15FE9" w:rsidRPr="00A15FE9">
        <w:rPr>
          <w:rFonts w:asciiTheme="majorHAnsi" w:hAnsiTheme="majorHAnsi"/>
          <w:i/>
          <w:lang w:val="en-GB"/>
        </w:rPr>
        <w:t>translator’s note: the original sentence does not make much sense</w:t>
      </w:r>
      <w:r w:rsidR="00A15FE9">
        <w:rPr>
          <w:rFonts w:asciiTheme="majorHAnsi" w:hAnsiTheme="majorHAnsi"/>
          <w:lang w:val="en-GB"/>
        </w:rPr>
        <w:t>]</w:t>
      </w:r>
      <w:r w:rsidRPr="006965EE">
        <w:rPr>
          <w:rFonts w:asciiTheme="majorHAnsi" w:hAnsiTheme="majorHAnsi"/>
          <w:lang w:val="en-GB"/>
        </w:rPr>
        <w:t xml:space="preserve">. </w:t>
      </w:r>
      <w:r w:rsidR="00526519">
        <w:rPr>
          <w:rFonts w:asciiTheme="majorHAnsi" w:hAnsiTheme="majorHAnsi"/>
          <w:lang w:val="en-GB"/>
        </w:rPr>
        <w:t>It was</w:t>
      </w:r>
      <w:r w:rsidR="00526519" w:rsidRPr="006965EE">
        <w:rPr>
          <w:rFonts w:asciiTheme="majorHAnsi" w:hAnsiTheme="majorHAnsi"/>
          <w:lang w:val="en-GB"/>
        </w:rPr>
        <w:t xml:space="preserve"> </w:t>
      </w:r>
      <w:r w:rsidR="00526519">
        <w:rPr>
          <w:rFonts w:asciiTheme="majorHAnsi" w:hAnsiTheme="majorHAnsi"/>
          <w:lang w:val="en-GB"/>
        </w:rPr>
        <w:t>t</w:t>
      </w:r>
      <w:r w:rsidRPr="006965EE">
        <w:rPr>
          <w:rFonts w:asciiTheme="majorHAnsi" w:hAnsiTheme="majorHAnsi"/>
          <w:lang w:val="en-GB"/>
        </w:rPr>
        <w:t xml:space="preserve">herefore difficult to ascertain </w:t>
      </w:r>
      <w:r w:rsidR="00526519">
        <w:rPr>
          <w:rFonts w:asciiTheme="majorHAnsi" w:hAnsiTheme="majorHAnsi"/>
          <w:lang w:val="en-GB"/>
        </w:rPr>
        <w:t xml:space="preserve">the exact number of refusals to grant access to information. The commonly </w:t>
      </w:r>
      <w:r w:rsidR="007520EF">
        <w:rPr>
          <w:rFonts w:asciiTheme="majorHAnsi" w:hAnsiTheme="majorHAnsi"/>
          <w:lang w:val="en-GB"/>
        </w:rPr>
        <w:t>cited</w:t>
      </w:r>
      <w:r w:rsidR="00526519">
        <w:rPr>
          <w:rFonts w:asciiTheme="majorHAnsi" w:hAnsiTheme="majorHAnsi"/>
          <w:lang w:val="en-GB"/>
        </w:rPr>
        <w:t xml:space="preserve"> </w:t>
      </w:r>
      <w:r w:rsidR="0020066F">
        <w:rPr>
          <w:rFonts w:asciiTheme="majorHAnsi" w:hAnsiTheme="majorHAnsi"/>
          <w:lang w:val="en-GB"/>
        </w:rPr>
        <w:t>excuse</w:t>
      </w:r>
      <w:r w:rsidRPr="006965EE">
        <w:rPr>
          <w:rFonts w:asciiTheme="majorHAnsi" w:hAnsiTheme="majorHAnsi"/>
          <w:lang w:val="en-GB"/>
        </w:rPr>
        <w:t xml:space="preserve"> </w:t>
      </w:r>
      <w:r w:rsidR="007520EF">
        <w:rPr>
          <w:rFonts w:asciiTheme="majorHAnsi" w:hAnsiTheme="majorHAnsi"/>
          <w:lang w:val="en-GB"/>
        </w:rPr>
        <w:t>for that was the</w:t>
      </w:r>
      <w:r w:rsidRPr="006965EE">
        <w:rPr>
          <w:rFonts w:asciiTheme="majorHAnsi" w:hAnsiTheme="majorHAnsi"/>
          <w:lang w:val="en-GB"/>
        </w:rPr>
        <w:t xml:space="preserve"> large number of requests</w:t>
      </w:r>
      <w:r w:rsidR="007520EF">
        <w:rPr>
          <w:rFonts w:asciiTheme="majorHAnsi" w:hAnsiTheme="majorHAnsi"/>
          <w:lang w:val="en-GB"/>
        </w:rPr>
        <w:t xml:space="preserve"> received</w:t>
      </w:r>
      <w:r w:rsidRPr="006965EE">
        <w:rPr>
          <w:rFonts w:asciiTheme="majorHAnsi" w:hAnsiTheme="majorHAnsi"/>
          <w:lang w:val="en-GB"/>
        </w:rPr>
        <w:t xml:space="preserve">, </w:t>
      </w:r>
      <w:r w:rsidR="007520EF">
        <w:rPr>
          <w:rFonts w:asciiTheme="majorHAnsi" w:hAnsiTheme="majorHAnsi"/>
          <w:lang w:val="en-GB"/>
        </w:rPr>
        <w:t xml:space="preserve">whereas some of the institutions openly </w:t>
      </w:r>
      <w:r w:rsidR="0020066F">
        <w:rPr>
          <w:rFonts w:asciiTheme="majorHAnsi" w:hAnsiTheme="majorHAnsi"/>
          <w:lang w:val="en-GB"/>
        </w:rPr>
        <w:t>admitted</w:t>
      </w:r>
      <w:r w:rsidR="007520EF">
        <w:rPr>
          <w:rFonts w:asciiTheme="majorHAnsi" w:hAnsiTheme="majorHAnsi"/>
          <w:lang w:val="en-GB"/>
        </w:rPr>
        <w:t xml:space="preserve"> the lack of</w:t>
      </w:r>
      <w:r w:rsidRPr="006965EE">
        <w:rPr>
          <w:rFonts w:asciiTheme="majorHAnsi" w:hAnsiTheme="majorHAnsi"/>
          <w:lang w:val="en-GB"/>
        </w:rPr>
        <w:t xml:space="preserve"> practice of </w:t>
      </w:r>
      <w:r w:rsidR="007520EF">
        <w:rPr>
          <w:rFonts w:asciiTheme="majorHAnsi" w:hAnsiTheme="majorHAnsi"/>
          <w:lang w:val="en-GB"/>
        </w:rPr>
        <w:t>record-keeping</w:t>
      </w:r>
      <w:r w:rsidRPr="006965EE">
        <w:rPr>
          <w:rFonts w:asciiTheme="majorHAnsi" w:hAnsiTheme="majorHAnsi"/>
          <w:lang w:val="en-GB"/>
        </w:rPr>
        <w:t xml:space="preserve"> and monitoring </w:t>
      </w:r>
      <w:r w:rsidR="007520EF">
        <w:rPr>
          <w:rFonts w:asciiTheme="majorHAnsi" w:hAnsiTheme="majorHAnsi"/>
          <w:lang w:val="en-GB"/>
        </w:rPr>
        <w:t xml:space="preserve">of </w:t>
      </w:r>
      <w:r w:rsidRPr="006965EE">
        <w:rPr>
          <w:rFonts w:asciiTheme="majorHAnsi" w:hAnsiTheme="majorHAnsi"/>
          <w:lang w:val="en-GB"/>
        </w:rPr>
        <w:t xml:space="preserve">outcomes in the procedures for exercising the right of access to information. </w:t>
      </w:r>
      <w:r w:rsidR="007520EF">
        <w:rPr>
          <w:rFonts w:asciiTheme="majorHAnsi" w:hAnsiTheme="majorHAnsi"/>
          <w:lang w:val="en-GB"/>
        </w:rPr>
        <w:t>This</w:t>
      </w:r>
      <w:r w:rsidRPr="006965EE">
        <w:rPr>
          <w:rFonts w:asciiTheme="majorHAnsi" w:hAnsiTheme="majorHAnsi"/>
          <w:lang w:val="en-GB"/>
        </w:rPr>
        <w:t xml:space="preserve"> </w:t>
      </w:r>
      <w:r w:rsidR="00B26E70">
        <w:rPr>
          <w:rFonts w:asciiTheme="majorHAnsi" w:hAnsiTheme="majorHAnsi"/>
          <w:lang w:val="en-GB"/>
        </w:rPr>
        <w:t xml:space="preserve">has </w:t>
      </w:r>
      <w:r w:rsidRPr="006965EE">
        <w:rPr>
          <w:rFonts w:asciiTheme="majorHAnsi" w:hAnsiTheme="majorHAnsi"/>
          <w:lang w:val="en-GB"/>
        </w:rPr>
        <w:t xml:space="preserve">only confirmed </w:t>
      </w:r>
      <w:r w:rsidR="00B26E70">
        <w:rPr>
          <w:rFonts w:asciiTheme="majorHAnsi" w:hAnsiTheme="majorHAnsi"/>
          <w:lang w:val="en-GB"/>
        </w:rPr>
        <w:t>how</w:t>
      </w:r>
      <w:r w:rsidRPr="006965EE">
        <w:rPr>
          <w:rFonts w:asciiTheme="majorHAnsi" w:hAnsiTheme="majorHAnsi"/>
          <w:lang w:val="en-GB"/>
        </w:rPr>
        <w:t xml:space="preserve"> little importance is given </w:t>
      </w:r>
      <w:r w:rsidR="009A68EF">
        <w:rPr>
          <w:rFonts w:asciiTheme="majorHAnsi" w:hAnsiTheme="majorHAnsi"/>
          <w:lang w:val="en-GB"/>
        </w:rPr>
        <w:t>by the</w:t>
      </w:r>
      <w:r w:rsidR="009A68EF" w:rsidRPr="006965EE">
        <w:rPr>
          <w:rFonts w:asciiTheme="majorHAnsi" w:hAnsiTheme="majorHAnsi"/>
          <w:lang w:val="en-GB"/>
        </w:rPr>
        <w:t xml:space="preserve"> </w:t>
      </w:r>
      <w:r w:rsidR="009A68EF">
        <w:rPr>
          <w:rFonts w:asciiTheme="majorHAnsi" w:hAnsiTheme="majorHAnsi"/>
          <w:lang w:val="en-GB"/>
        </w:rPr>
        <w:t>s</w:t>
      </w:r>
      <w:r w:rsidR="009A68EF" w:rsidRPr="006965EE">
        <w:rPr>
          <w:rFonts w:asciiTheme="majorHAnsi" w:hAnsiTheme="majorHAnsi"/>
          <w:lang w:val="en-GB"/>
        </w:rPr>
        <w:t xml:space="preserve">elected institutions </w:t>
      </w:r>
      <w:r w:rsidRPr="006965EE">
        <w:rPr>
          <w:rFonts w:asciiTheme="majorHAnsi" w:hAnsiTheme="majorHAnsi"/>
          <w:lang w:val="en-GB"/>
        </w:rPr>
        <w:t xml:space="preserve">to </w:t>
      </w:r>
      <w:r w:rsidR="007520EF">
        <w:rPr>
          <w:rFonts w:asciiTheme="majorHAnsi" w:hAnsiTheme="majorHAnsi"/>
          <w:lang w:val="en-GB"/>
        </w:rPr>
        <w:t>responsiveness</w:t>
      </w:r>
      <w:r w:rsidRPr="006965EE">
        <w:rPr>
          <w:rFonts w:asciiTheme="majorHAnsi" w:hAnsiTheme="majorHAnsi"/>
          <w:lang w:val="en-GB"/>
        </w:rPr>
        <w:t xml:space="preserve"> and transparency, </w:t>
      </w:r>
      <w:r w:rsidR="00B26E70">
        <w:rPr>
          <w:rFonts w:asciiTheme="majorHAnsi" w:hAnsiTheme="majorHAnsi"/>
          <w:lang w:val="en-GB"/>
        </w:rPr>
        <w:t>as well as</w:t>
      </w:r>
      <w:r w:rsidRPr="006965EE">
        <w:rPr>
          <w:rFonts w:asciiTheme="majorHAnsi" w:hAnsiTheme="majorHAnsi"/>
          <w:lang w:val="en-GB"/>
        </w:rPr>
        <w:t xml:space="preserve"> </w:t>
      </w:r>
      <w:r w:rsidR="00B26E70">
        <w:rPr>
          <w:rFonts w:asciiTheme="majorHAnsi" w:hAnsiTheme="majorHAnsi"/>
          <w:lang w:val="en-GB"/>
        </w:rPr>
        <w:t xml:space="preserve">that </w:t>
      </w:r>
      <w:r w:rsidR="00B26E70" w:rsidRPr="006965EE">
        <w:rPr>
          <w:rFonts w:asciiTheme="majorHAnsi" w:hAnsiTheme="majorHAnsi"/>
          <w:lang w:val="en-GB"/>
        </w:rPr>
        <w:t xml:space="preserve">received requests </w:t>
      </w:r>
      <w:r w:rsidR="00B26E70">
        <w:rPr>
          <w:rFonts w:asciiTheme="majorHAnsi" w:hAnsiTheme="majorHAnsi"/>
          <w:lang w:val="en-GB"/>
        </w:rPr>
        <w:t>are not routinely analysed</w:t>
      </w:r>
      <w:r w:rsidRPr="006965EE">
        <w:rPr>
          <w:rFonts w:asciiTheme="majorHAnsi" w:hAnsiTheme="majorHAnsi"/>
          <w:lang w:val="en-GB"/>
        </w:rPr>
        <w:t>.</w:t>
      </w:r>
    </w:p>
    <w:p w:rsidR="00F01517" w:rsidRPr="006965EE" w:rsidRDefault="00F01517" w:rsidP="00152598">
      <w:pPr>
        <w:jc w:val="both"/>
        <w:rPr>
          <w:rFonts w:asciiTheme="majorHAnsi" w:hAnsiTheme="majorHAnsi"/>
          <w:lang w:val="en-GB"/>
        </w:rPr>
      </w:pPr>
    </w:p>
    <w:p w:rsidR="00152598" w:rsidRPr="006965EE" w:rsidRDefault="00152598" w:rsidP="00152598">
      <w:pPr>
        <w:jc w:val="both"/>
        <w:rPr>
          <w:rFonts w:asciiTheme="majorHAnsi" w:hAnsiTheme="majorHAnsi"/>
          <w:lang w:val="en-GB"/>
        </w:rPr>
      </w:pPr>
      <w:r w:rsidRPr="006965EE">
        <w:rPr>
          <w:rFonts w:asciiTheme="majorHAnsi" w:hAnsiTheme="majorHAnsi"/>
          <w:lang w:val="en-GB"/>
        </w:rPr>
        <w:t>Procedure</w:t>
      </w:r>
      <w:r w:rsidR="009A68EF">
        <w:rPr>
          <w:rFonts w:asciiTheme="majorHAnsi" w:hAnsiTheme="majorHAnsi"/>
          <w:lang w:val="en-GB"/>
        </w:rPr>
        <w:t>s conducted</w:t>
      </w:r>
      <w:r w:rsidRPr="006965EE">
        <w:rPr>
          <w:rFonts w:asciiTheme="majorHAnsi" w:hAnsiTheme="majorHAnsi"/>
          <w:lang w:val="en-GB"/>
        </w:rPr>
        <w:t xml:space="preserve"> upon receipt of request</w:t>
      </w:r>
      <w:r w:rsidR="00B70AE4">
        <w:rPr>
          <w:rFonts w:asciiTheme="majorHAnsi" w:hAnsiTheme="majorHAnsi"/>
          <w:lang w:val="en-GB"/>
        </w:rPr>
        <w:t>s</w:t>
      </w:r>
      <w:r w:rsidRPr="006965EE">
        <w:rPr>
          <w:rFonts w:asciiTheme="majorHAnsi" w:hAnsiTheme="majorHAnsi"/>
          <w:lang w:val="en-GB"/>
        </w:rPr>
        <w:t xml:space="preserve"> for access to information </w:t>
      </w:r>
      <w:r w:rsidR="009A68EF">
        <w:rPr>
          <w:rFonts w:asciiTheme="majorHAnsi" w:hAnsiTheme="majorHAnsi"/>
          <w:lang w:val="en-GB"/>
        </w:rPr>
        <w:t xml:space="preserve">are </w:t>
      </w:r>
      <w:r w:rsidRPr="006965EE">
        <w:rPr>
          <w:rFonts w:asciiTheme="majorHAnsi" w:hAnsiTheme="majorHAnsi"/>
          <w:lang w:val="en-GB"/>
        </w:rPr>
        <w:t xml:space="preserve">contrary to the provisions of the </w:t>
      </w:r>
      <w:r w:rsidR="00B70AE4">
        <w:rPr>
          <w:rFonts w:asciiTheme="majorHAnsi" w:hAnsiTheme="majorHAnsi"/>
          <w:lang w:val="en-GB"/>
        </w:rPr>
        <w:t>relevant L</w:t>
      </w:r>
      <w:r w:rsidRPr="006965EE">
        <w:rPr>
          <w:rFonts w:asciiTheme="majorHAnsi" w:hAnsiTheme="majorHAnsi"/>
          <w:lang w:val="en-GB"/>
        </w:rPr>
        <w:t>aw</w:t>
      </w:r>
      <w:r w:rsidR="00213051" w:rsidRPr="006965EE">
        <w:rPr>
          <w:rStyle w:val="FootnoteReference"/>
          <w:rFonts w:asciiTheme="majorHAnsi" w:hAnsiTheme="majorHAnsi"/>
          <w:lang w:val="en-GB"/>
        </w:rPr>
        <w:footnoteReference w:id="20"/>
      </w:r>
      <w:r w:rsidR="00B70AE4">
        <w:rPr>
          <w:rFonts w:asciiTheme="majorHAnsi" w:hAnsiTheme="majorHAnsi"/>
          <w:lang w:val="en-GB"/>
        </w:rPr>
        <w:t>,</w:t>
      </w:r>
      <w:r w:rsidR="009A68EF">
        <w:rPr>
          <w:rFonts w:asciiTheme="majorHAnsi" w:hAnsiTheme="majorHAnsi"/>
          <w:lang w:val="en-GB"/>
        </w:rPr>
        <w:t xml:space="preserve"> </w:t>
      </w:r>
      <w:r w:rsidR="00213051" w:rsidRPr="006965EE">
        <w:rPr>
          <w:rFonts w:asciiTheme="majorHAnsi" w:hAnsiTheme="majorHAnsi"/>
          <w:lang w:val="en-GB"/>
        </w:rPr>
        <w:t xml:space="preserve">which </w:t>
      </w:r>
      <w:r w:rsidR="00B70AE4">
        <w:rPr>
          <w:rFonts w:asciiTheme="majorHAnsi" w:hAnsiTheme="majorHAnsi"/>
          <w:lang w:val="en-GB"/>
        </w:rPr>
        <w:t xml:space="preserve">provides that </w:t>
      </w:r>
      <w:r w:rsidR="00213051" w:rsidRPr="006965EE">
        <w:rPr>
          <w:rFonts w:asciiTheme="majorHAnsi" w:hAnsiTheme="majorHAnsi"/>
          <w:lang w:val="en-GB"/>
        </w:rPr>
        <w:t xml:space="preserve">each public authority should appoint an Information Officer who shall process requests made </w:t>
      </w:r>
      <w:r w:rsidR="00B70AE4">
        <w:rPr>
          <w:rFonts w:asciiTheme="majorHAnsi" w:hAnsiTheme="majorHAnsi"/>
          <w:lang w:val="en-GB"/>
        </w:rPr>
        <w:t>in accordance with this Law</w:t>
      </w:r>
      <w:r w:rsidR="00213051" w:rsidRPr="006965EE">
        <w:rPr>
          <w:rFonts w:asciiTheme="majorHAnsi" w:hAnsiTheme="majorHAnsi"/>
          <w:lang w:val="en-GB"/>
        </w:rPr>
        <w:t xml:space="preserve">. </w:t>
      </w:r>
      <w:r w:rsidR="00B70AE4" w:rsidRPr="006965EE">
        <w:rPr>
          <w:rFonts w:asciiTheme="majorHAnsi" w:hAnsiTheme="majorHAnsi"/>
          <w:lang w:val="en-GB"/>
        </w:rPr>
        <w:t>B</w:t>
      </w:r>
      <w:r w:rsidR="00213051" w:rsidRPr="006965EE">
        <w:rPr>
          <w:rFonts w:asciiTheme="majorHAnsi" w:hAnsiTheme="majorHAnsi"/>
          <w:lang w:val="en-GB"/>
        </w:rPr>
        <w:t xml:space="preserve">ased on </w:t>
      </w:r>
      <w:r w:rsidR="00B70AE4">
        <w:rPr>
          <w:rFonts w:asciiTheme="majorHAnsi" w:hAnsiTheme="majorHAnsi"/>
          <w:lang w:val="en-GB"/>
        </w:rPr>
        <w:t>the information collected in this survey</w:t>
      </w:r>
      <w:r w:rsidR="00213051" w:rsidRPr="006965EE">
        <w:rPr>
          <w:rFonts w:asciiTheme="majorHAnsi" w:hAnsiTheme="majorHAnsi"/>
          <w:lang w:val="en-GB"/>
        </w:rPr>
        <w:t xml:space="preserve">, all institutions, </w:t>
      </w:r>
      <w:r w:rsidR="00B70AE4">
        <w:rPr>
          <w:rFonts w:asciiTheme="majorHAnsi" w:hAnsiTheme="majorHAnsi"/>
          <w:lang w:val="en-GB"/>
        </w:rPr>
        <w:t>with the exception of</w:t>
      </w:r>
      <w:r w:rsidR="00213051" w:rsidRPr="006965EE">
        <w:rPr>
          <w:rFonts w:asciiTheme="majorHAnsi" w:hAnsiTheme="majorHAnsi"/>
          <w:lang w:val="en-GB"/>
        </w:rPr>
        <w:t xml:space="preserve"> the Ministry of Finance, </w:t>
      </w:r>
      <w:r w:rsidR="00B70AE4">
        <w:rPr>
          <w:rFonts w:asciiTheme="majorHAnsi" w:hAnsiTheme="majorHAnsi"/>
          <w:lang w:val="en-GB"/>
        </w:rPr>
        <w:t xml:space="preserve">handle </w:t>
      </w:r>
      <w:r w:rsidR="00213051" w:rsidRPr="006965EE">
        <w:rPr>
          <w:rFonts w:asciiTheme="majorHAnsi" w:hAnsiTheme="majorHAnsi"/>
          <w:lang w:val="en-GB"/>
        </w:rPr>
        <w:t xml:space="preserve">the requests </w:t>
      </w:r>
      <w:r w:rsidR="00B70AE4">
        <w:rPr>
          <w:rFonts w:asciiTheme="majorHAnsi" w:hAnsiTheme="majorHAnsi"/>
          <w:lang w:val="en-GB"/>
        </w:rPr>
        <w:t>such that they send them to the</w:t>
      </w:r>
      <w:r w:rsidR="00213051" w:rsidRPr="006965EE">
        <w:rPr>
          <w:rFonts w:asciiTheme="majorHAnsi" w:hAnsiTheme="majorHAnsi"/>
          <w:lang w:val="en-GB"/>
        </w:rPr>
        <w:t xml:space="preserve"> organ</w:t>
      </w:r>
      <w:r w:rsidR="004B4DC4">
        <w:rPr>
          <w:rFonts w:asciiTheme="majorHAnsi" w:hAnsiTheme="majorHAnsi"/>
          <w:lang w:val="en-GB"/>
        </w:rPr>
        <w:t>isa</w:t>
      </w:r>
      <w:r w:rsidR="00213051" w:rsidRPr="006965EE">
        <w:rPr>
          <w:rFonts w:asciiTheme="majorHAnsi" w:hAnsiTheme="majorHAnsi"/>
          <w:lang w:val="en-GB"/>
        </w:rPr>
        <w:t xml:space="preserve">tional units </w:t>
      </w:r>
      <w:r w:rsidR="00B70AE4">
        <w:rPr>
          <w:rFonts w:asciiTheme="majorHAnsi" w:hAnsiTheme="majorHAnsi"/>
          <w:lang w:val="en-GB"/>
        </w:rPr>
        <w:t>to</w:t>
      </w:r>
      <w:r w:rsidR="00213051" w:rsidRPr="006965EE">
        <w:rPr>
          <w:rFonts w:asciiTheme="majorHAnsi" w:hAnsiTheme="majorHAnsi"/>
          <w:lang w:val="en-GB"/>
        </w:rPr>
        <w:t xml:space="preserve"> decide </w:t>
      </w:r>
      <w:r w:rsidR="00B70AE4">
        <w:rPr>
          <w:rFonts w:asciiTheme="majorHAnsi" w:hAnsiTheme="majorHAnsi"/>
          <w:lang w:val="en-GB"/>
        </w:rPr>
        <w:t>on</w:t>
      </w:r>
      <w:r w:rsidR="00213051" w:rsidRPr="006965EE">
        <w:rPr>
          <w:rFonts w:asciiTheme="majorHAnsi" w:hAnsiTheme="majorHAnsi"/>
          <w:lang w:val="en-GB"/>
        </w:rPr>
        <w:t xml:space="preserve"> them, or</w:t>
      </w:r>
      <w:r w:rsidR="00207343">
        <w:rPr>
          <w:rFonts w:asciiTheme="majorHAnsi" w:hAnsiTheme="majorHAnsi"/>
          <w:lang w:val="en-GB"/>
        </w:rPr>
        <w:t>, alternatively, every</w:t>
      </w:r>
      <w:r w:rsidR="00213051" w:rsidRPr="006965EE">
        <w:rPr>
          <w:rFonts w:asciiTheme="majorHAnsi" w:hAnsiTheme="majorHAnsi"/>
          <w:lang w:val="en-GB"/>
        </w:rPr>
        <w:t xml:space="preserve"> request </w:t>
      </w:r>
      <w:r w:rsidR="00207343">
        <w:rPr>
          <w:rFonts w:asciiTheme="majorHAnsi" w:hAnsiTheme="majorHAnsi"/>
          <w:lang w:val="en-GB"/>
        </w:rPr>
        <w:t xml:space="preserve">is </w:t>
      </w:r>
      <w:r w:rsidR="00213051" w:rsidRPr="006965EE">
        <w:rPr>
          <w:rFonts w:asciiTheme="majorHAnsi" w:hAnsiTheme="majorHAnsi"/>
          <w:lang w:val="en-GB"/>
        </w:rPr>
        <w:t>ultimately deci</w:t>
      </w:r>
      <w:r w:rsidR="00207343">
        <w:rPr>
          <w:rFonts w:asciiTheme="majorHAnsi" w:hAnsiTheme="majorHAnsi"/>
          <w:lang w:val="en-GB"/>
        </w:rPr>
        <w:t>ded by the</w:t>
      </w:r>
      <w:r w:rsidR="00213051" w:rsidRPr="006965EE">
        <w:rPr>
          <w:rFonts w:asciiTheme="majorHAnsi" w:hAnsiTheme="majorHAnsi"/>
          <w:lang w:val="en-GB"/>
        </w:rPr>
        <w:t xml:space="preserve"> Minister/Director, i</w:t>
      </w:r>
      <w:r w:rsidR="00207343">
        <w:rPr>
          <w:rFonts w:asciiTheme="majorHAnsi" w:hAnsiTheme="majorHAnsi"/>
          <w:lang w:val="en-GB"/>
        </w:rPr>
        <w:t>.</w:t>
      </w:r>
      <w:r w:rsidR="00213051" w:rsidRPr="006965EE">
        <w:rPr>
          <w:rFonts w:asciiTheme="majorHAnsi" w:hAnsiTheme="majorHAnsi"/>
          <w:lang w:val="en-GB"/>
        </w:rPr>
        <w:t xml:space="preserve">e. </w:t>
      </w:r>
      <w:r w:rsidR="00207343">
        <w:rPr>
          <w:rFonts w:asciiTheme="majorHAnsi" w:hAnsiTheme="majorHAnsi"/>
          <w:lang w:val="en-GB"/>
        </w:rPr>
        <w:t xml:space="preserve">his/her approval is </w:t>
      </w:r>
      <w:r w:rsidR="00472D9A">
        <w:rPr>
          <w:rFonts w:asciiTheme="majorHAnsi" w:hAnsiTheme="majorHAnsi"/>
          <w:lang w:val="en-GB"/>
        </w:rPr>
        <w:t xml:space="preserve">invariably </w:t>
      </w:r>
      <w:r w:rsidR="00207343">
        <w:rPr>
          <w:rFonts w:asciiTheme="majorHAnsi" w:hAnsiTheme="majorHAnsi"/>
          <w:lang w:val="en-GB"/>
        </w:rPr>
        <w:t>sought. This</w:t>
      </w:r>
      <w:r w:rsidR="00C40EFA">
        <w:rPr>
          <w:rFonts w:asciiTheme="majorHAnsi" w:hAnsiTheme="majorHAnsi"/>
          <w:lang w:val="en-GB"/>
        </w:rPr>
        <w:t xml:space="preserve"> is</w:t>
      </w:r>
      <w:r w:rsidR="00207343">
        <w:rPr>
          <w:rFonts w:asciiTheme="majorHAnsi" w:hAnsiTheme="majorHAnsi"/>
          <w:lang w:val="en-GB"/>
        </w:rPr>
        <w:t xml:space="preserve"> </w:t>
      </w:r>
      <w:r w:rsidR="00213051" w:rsidRPr="006965EE">
        <w:rPr>
          <w:rFonts w:asciiTheme="majorHAnsi" w:hAnsiTheme="majorHAnsi"/>
          <w:lang w:val="en-GB"/>
        </w:rPr>
        <w:t xml:space="preserve">contrary to </w:t>
      </w:r>
      <w:r w:rsidR="00207343">
        <w:rPr>
          <w:rFonts w:asciiTheme="majorHAnsi" w:hAnsiTheme="majorHAnsi"/>
          <w:lang w:val="en-GB"/>
        </w:rPr>
        <w:t xml:space="preserve">applicable </w:t>
      </w:r>
      <w:r w:rsidR="00213051" w:rsidRPr="006965EE">
        <w:rPr>
          <w:rFonts w:asciiTheme="majorHAnsi" w:hAnsiTheme="majorHAnsi"/>
          <w:lang w:val="en-GB"/>
        </w:rPr>
        <w:t>regulations</w:t>
      </w:r>
      <w:r w:rsidR="00C40EFA">
        <w:rPr>
          <w:rFonts w:asciiTheme="majorHAnsi" w:hAnsiTheme="majorHAnsi"/>
          <w:lang w:val="en-GB"/>
        </w:rPr>
        <w:t xml:space="preserve"> as it</w:t>
      </w:r>
      <w:r w:rsidR="00213051" w:rsidRPr="006965EE">
        <w:rPr>
          <w:rFonts w:asciiTheme="majorHAnsi" w:hAnsiTheme="majorHAnsi"/>
          <w:lang w:val="en-GB"/>
        </w:rPr>
        <w:t xml:space="preserve"> </w:t>
      </w:r>
      <w:r w:rsidR="00472D9A">
        <w:rPr>
          <w:rFonts w:asciiTheme="majorHAnsi" w:hAnsiTheme="majorHAnsi"/>
          <w:lang w:val="en-GB"/>
        </w:rPr>
        <w:t xml:space="preserve">effectively </w:t>
      </w:r>
      <w:r w:rsidR="00B635C4">
        <w:rPr>
          <w:rFonts w:asciiTheme="majorHAnsi" w:hAnsiTheme="majorHAnsi"/>
          <w:lang w:val="en-GB"/>
        </w:rPr>
        <w:t xml:space="preserve">cancels </w:t>
      </w:r>
      <w:r w:rsidR="00C40EFA">
        <w:rPr>
          <w:rFonts w:asciiTheme="majorHAnsi" w:hAnsiTheme="majorHAnsi"/>
          <w:lang w:val="en-GB"/>
        </w:rPr>
        <w:lastRenderedPageBreak/>
        <w:t xml:space="preserve">the information </w:t>
      </w:r>
      <w:r w:rsidR="00C40EFA" w:rsidRPr="006965EE">
        <w:rPr>
          <w:rFonts w:asciiTheme="majorHAnsi" w:hAnsiTheme="majorHAnsi"/>
          <w:lang w:val="en-GB"/>
        </w:rPr>
        <w:t>officer</w:t>
      </w:r>
      <w:r w:rsidR="00C40EFA">
        <w:rPr>
          <w:rFonts w:asciiTheme="majorHAnsi" w:hAnsiTheme="majorHAnsi"/>
          <w:lang w:val="en-GB"/>
        </w:rPr>
        <w:t xml:space="preserve">’s </w:t>
      </w:r>
      <w:r w:rsidR="00472D9A">
        <w:rPr>
          <w:rFonts w:asciiTheme="majorHAnsi" w:hAnsiTheme="majorHAnsi"/>
          <w:lang w:val="en-GB"/>
        </w:rPr>
        <w:t>decision-making</w:t>
      </w:r>
      <w:r w:rsidR="00C40EFA" w:rsidRPr="00C40EFA">
        <w:rPr>
          <w:rFonts w:asciiTheme="majorHAnsi" w:hAnsiTheme="majorHAnsi"/>
          <w:lang w:val="en-GB"/>
        </w:rPr>
        <w:t xml:space="preserve"> </w:t>
      </w:r>
      <w:r w:rsidR="00C40EFA" w:rsidRPr="006965EE">
        <w:rPr>
          <w:rFonts w:asciiTheme="majorHAnsi" w:hAnsiTheme="majorHAnsi"/>
          <w:lang w:val="en-GB"/>
        </w:rPr>
        <w:t>autonomy</w:t>
      </w:r>
      <w:r w:rsidR="00213051" w:rsidRPr="006965EE">
        <w:rPr>
          <w:rFonts w:asciiTheme="majorHAnsi" w:hAnsiTheme="majorHAnsi"/>
          <w:lang w:val="en-GB"/>
        </w:rPr>
        <w:t xml:space="preserve">. </w:t>
      </w:r>
      <w:r w:rsidR="00C40EFA">
        <w:rPr>
          <w:rFonts w:asciiTheme="majorHAnsi" w:hAnsiTheme="majorHAnsi"/>
          <w:lang w:val="en-GB"/>
        </w:rPr>
        <w:t>In the</w:t>
      </w:r>
      <w:r w:rsidR="00213051" w:rsidRPr="006965EE">
        <w:rPr>
          <w:rFonts w:asciiTheme="majorHAnsi" w:hAnsiTheme="majorHAnsi"/>
          <w:lang w:val="en-GB"/>
        </w:rPr>
        <w:t xml:space="preserve"> Civil Service Agency the </w:t>
      </w:r>
      <w:r w:rsidR="00C40EFA">
        <w:rPr>
          <w:rFonts w:asciiTheme="majorHAnsi" w:hAnsiTheme="majorHAnsi"/>
          <w:lang w:val="en-GB"/>
        </w:rPr>
        <w:t>request</w:t>
      </w:r>
      <w:r w:rsidR="00C40EFA" w:rsidRPr="006965EE">
        <w:rPr>
          <w:rFonts w:asciiTheme="majorHAnsi" w:hAnsiTheme="majorHAnsi"/>
          <w:lang w:val="en-GB"/>
        </w:rPr>
        <w:t xml:space="preserve"> handling </w:t>
      </w:r>
      <w:r w:rsidR="00213051" w:rsidRPr="006965EE">
        <w:rPr>
          <w:rFonts w:asciiTheme="majorHAnsi" w:hAnsiTheme="majorHAnsi"/>
          <w:lang w:val="en-GB"/>
        </w:rPr>
        <w:t xml:space="preserve">process </w:t>
      </w:r>
      <w:r w:rsidR="00C40EFA">
        <w:rPr>
          <w:rFonts w:asciiTheme="majorHAnsi" w:hAnsiTheme="majorHAnsi"/>
          <w:lang w:val="en-GB"/>
        </w:rPr>
        <w:t>consists of multiple</w:t>
      </w:r>
      <w:r w:rsidR="00213051" w:rsidRPr="006965EE">
        <w:rPr>
          <w:rFonts w:asciiTheme="majorHAnsi" w:hAnsiTheme="majorHAnsi"/>
          <w:lang w:val="en-GB"/>
        </w:rPr>
        <w:t xml:space="preserve"> </w:t>
      </w:r>
      <w:r w:rsidR="00894140">
        <w:rPr>
          <w:rFonts w:asciiTheme="majorHAnsi" w:hAnsiTheme="majorHAnsi"/>
          <w:lang w:val="en-GB"/>
        </w:rPr>
        <w:t>checks</w:t>
      </w:r>
      <w:r w:rsidR="00213051" w:rsidRPr="006965EE">
        <w:rPr>
          <w:rFonts w:asciiTheme="majorHAnsi" w:hAnsiTheme="majorHAnsi"/>
          <w:lang w:val="en-GB"/>
        </w:rPr>
        <w:t xml:space="preserve">, </w:t>
      </w:r>
      <w:r w:rsidR="00894140">
        <w:rPr>
          <w:rFonts w:asciiTheme="majorHAnsi" w:hAnsiTheme="majorHAnsi"/>
          <w:lang w:val="en-GB"/>
        </w:rPr>
        <w:t xml:space="preserve">starting with </w:t>
      </w:r>
      <w:r w:rsidR="00183EAF">
        <w:rPr>
          <w:rFonts w:asciiTheme="majorHAnsi" w:hAnsiTheme="majorHAnsi"/>
          <w:lang w:val="en-GB"/>
        </w:rPr>
        <w:t>those</w:t>
      </w:r>
      <w:r w:rsidR="00894140">
        <w:rPr>
          <w:rFonts w:asciiTheme="majorHAnsi" w:hAnsiTheme="majorHAnsi"/>
          <w:lang w:val="en-GB"/>
        </w:rPr>
        <w:t xml:space="preserve"> performed by</w:t>
      </w:r>
      <w:r w:rsidR="00213051" w:rsidRPr="006965EE">
        <w:rPr>
          <w:rFonts w:asciiTheme="majorHAnsi" w:hAnsiTheme="majorHAnsi"/>
          <w:lang w:val="en-GB"/>
        </w:rPr>
        <w:t xml:space="preserve"> the organ</w:t>
      </w:r>
      <w:r w:rsidR="004B4DC4">
        <w:rPr>
          <w:rFonts w:asciiTheme="majorHAnsi" w:hAnsiTheme="majorHAnsi"/>
          <w:lang w:val="en-GB"/>
        </w:rPr>
        <w:t>isa</w:t>
      </w:r>
      <w:r w:rsidR="00213051" w:rsidRPr="006965EE">
        <w:rPr>
          <w:rFonts w:asciiTheme="majorHAnsi" w:hAnsiTheme="majorHAnsi"/>
          <w:lang w:val="en-GB"/>
        </w:rPr>
        <w:t xml:space="preserve">tional unit </w:t>
      </w:r>
      <w:r w:rsidR="00894140">
        <w:rPr>
          <w:rFonts w:asciiTheme="majorHAnsi" w:hAnsiTheme="majorHAnsi"/>
          <w:lang w:val="en-GB"/>
        </w:rPr>
        <w:t xml:space="preserve">to which the request was first assigned based on the content of the </w:t>
      </w:r>
      <w:r w:rsidR="00183EAF">
        <w:rPr>
          <w:rFonts w:asciiTheme="majorHAnsi" w:hAnsiTheme="majorHAnsi"/>
          <w:lang w:val="en-GB"/>
        </w:rPr>
        <w:t>request</w:t>
      </w:r>
      <w:r w:rsidR="00213051" w:rsidRPr="006965EE">
        <w:rPr>
          <w:rFonts w:asciiTheme="majorHAnsi" w:hAnsiTheme="majorHAnsi"/>
          <w:lang w:val="en-GB"/>
        </w:rPr>
        <w:t xml:space="preserve">, </w:t>
      </w:r>
      <w:r w:rsidR="00894140">
        <w:rPr>
          <w:rFonts w:asciiTheme="majorHAnsi" w:hAnsiTheme="majorHAnsi"/>
          <w:lang w:val="en-GB"/>
        </w:rPr>
        <w:t xml:space="preserve">then those performed by the </w:t>
      </w:r>
      <w:r w:rsidR="00213051" w:rsidRPr="006965EE">
        <w:rPr>
          <w:rFonts w:asciiTheme="majorHAnsi" w:hAnsiTheme="majorHAnsi"/>
          <w:lang w:val="en-GB"/>
        </w:rPr>
        <w:t xml:space="preserve">joint collegium, and </w:t>
      </w:r>
      <w:r w:rsidR="00894140">
        <w:rPr>
          <w:rFonts w:asciiTheme="majorHAnsi" w:hAnsiTheme="majorHAnsi"/>
          <w:lang w:val="en-GB"/>
        </w:rPr>
        <w:t xml:space="preserve">finally those performed by </w:t>
      </w:r>
      <w:r w:rsidR="00213051" w:rsidRPr="006965EE">
        <w:rPr>
          <w:rFonts w:asciiTheme="majorHAnsi" w:hAnsiTheme="majorHAnsi"/>
          <w:lang w:val="en-GB"/>
        </w:rPr>
        <w:t xml:space="preserve">the Director before the </w:t>
      </w:r>
      <w:r w:rsidR="00183EAF">
        <w:rPr>
          <w:rFonts w:asciiTheme="majorHAnsi" w:hAnsiTheme="majorHAnsi"/>
          <w:lang w:val="en-GB"/>
        </w:rPr>
        <w:t>reply is sent</w:t>
      </w:r>
      <w:r w:rsidR="00213051" w:rsidRPr="006965EE">
        <w:rPr>
          <w:rFonts w:asciiTheme="majorHAnsi" w:hAnsiTheme="majorHAnsi"/>
          <w:lang w:val="en-GB"/>
        </w:rPr>
        <w:t>.</w:t>
      </w:r>
      <w:r w:rsidR="00183EAF">
        <w:rPr>
          <w:rFonts w:asciiTheme="majorHAnsi" w:hAnsiTheme="majorHAnsi"/>
          <w:lang w:val="en-GB"/>
        </w:rPr>
        <w:t xml:space="preserve"> Such a process</w:t>
      </w:r>
      <w:r w:rsidR="00183EAF" w:rsidRPr="00183EAF">
        <w:rPr>
          <w:rFonts w:asciiTheme="majorHAnsi" w:hAnsiTheme="majorHAnsi"/>
          <w:lang w:val="en-GB"/>
        </w:rPr>
        <w:t xml:space="preserve"> suggests that the institutions are reluctant to disclose information and that </w:t>
      </w:r>
      <w:r w:rsidR="008E14BE">
        <w:rPr>
          <w:rFonts w:asciiTheme="majorHAnsi" w:hAnsiTheme="majorHAnsi"/>
          <w:lang w:val="en-GB"/>
        </w:rPr>
        <w:t xml:space="preserve">the system of </w:t>
      </w:r>
      <w:r w:rsidR="00183EAF">
        <w:rPr>
          <w:rFonts w:asciiTheme="majorHAnsi" w:hAnsiTheme="majorHAnsi"/>
          <w:lang w:val="en-GB"/>
        </w:rPr>
        <w:t>multiple</w:t>
      </w:r>
      <w:r w:rsidR="00183EAF" w:rsidRPr="00183EAF">
        <w:rPr>
          <w:rFonts w:asciiTheme="majorHAnsi" w:hAnsiTheme="majorHAnsi"/>
          <w:lang w:val="en-GB"/>
        </w:rPr>
        <w:t xml:space="preserve"> checks </w:t>
      </w:r>
      <w:r w:rsidR="008E14BE">
        <w:rPr>
          <w:rFonts w:asciiTheme="majorHAnsi" w:hAnsiTheme="majorHAnsi"/>
          <w:lang w:val="en-GB"/>
        </w:rPr>
        <w:t xml:space="preserve">is </w:t>
      </w:r>
      <w:r w:rsidR="0020066F">
        <w:rPr>
          <w:rFonts w:asciiTheme="majorHAnsi" w:hAnsiTheme="majorHAnsi"/>
          <w:lang w:val="en-GB"/>
        </w:rPr>
        <w:t>put in place</w:t>
      </w:r>
      <w:r w:rsidR="00183EAF" w:rsidRPr="00183EAF">
        <w:rPr>
          <w:rFonts w:asciiTheme="majorHAnsi" w:hAnsiTheme="majorHAnsi"/>
          <w:lang w:val="en-GB"/>
        </w:rPr>
        <w:t xml:space="preserve"> </w:t>
      </w:r>
      <w:r w:rsidR="008E14BE">
        <w:rPr>
          <w:rFonts w:asciiTheme="majorHAnsi" w:hAnsiTheme="majorHAnsi"/>
          <w:lang w:val="en-GB"/>
        </w:rPr>
        <w:t xml:space="preserve">to actually </w:t>
      </w:r>
      <w:r w:rsidR="00183EAF" w:rsidRPr="00183EAF">
        <w:rPr>
          <w:rFonts w:asciiTheme="majorHAnsi" w:hAnsiTheme="majorHAnsi"/>
          <w:lang w:val="en-GB"/>
        </w:rPr>
        <w:t xml:space="preserve">create conditions for non-disclosure, </w:t>
      </w:r>
      <w:r w:rsidR="008E14BE">
        <w:rPr>
          <w:rFonts w:asciiTheme="majorHAnsi" w:hAnsiTheme="majorHAnsi"/>
          <w:lang w:val="en-GB"/>
        </w:rPr>
        <w:t>in particular</w:t>
      </w:r>
      <w:r w:rsidR="00183EAF" w:rsidRPr="00183EAF">
        <w:rPr>
          <w:rFonts w:asciiTheme="majorHAnsi" w:hAnsiTheme="majorHAnsi"/>
          <w:lang w:val="en-GB"/>
        </w:rPr>
        <w:t xml:space="preserve"> </w:t>
      </w:r>
      <w:r w:rsidR="008E14BE">
        <w:rPr>
          <w:rFonts w:asciiTheme="majorHAnsi" w:hAnsiTheme="majorHAnsi"/>
          <w:lang w:val="en-GB"/>
        </w:rPr>
        <w:t xml:space="preserve">when it comes to information </w:t>
      </w:r>
      <w:r w:rsidR="00183EAF" w:rsidRPr="00183EAF">
        <w:rPr>
          <w:rFonts w:asciiTheme="majorHAnsi" w:hAnsiTheme="majorHAnsi"/>
          <w:lang w:val="en-GB"/>
        </w:rPr>
        <w:t xml:space="preserve">that might be considered sensitive or controversial </w:t>
      </w:r>
      <w:r w:rsidR="008E14BE">
        <w:rPr>
          <w:rFonts w:asciiTheme="majorHAnsi" w:hAnsiTheme="majorHAnsi"/>
          <w:lang w:val="en-GB"/>
        </w:rPr>
        <w:t>on certain grounds</w:t>
      </w:r>
      <w:r w:rsidR="00183EAF" w:rsidRPr="00183EAF">
        <w:rPr>
          <w:rFonts w:asciiTheme="majorHAnsi" w:hAnsiTheme="majorHAnsi"/>
          <w:lang w:val="en-GB"/>
        </w:rPr>
        <w:t xml:space="preserve">, </w:t>
      </w:r>
      <w:r w:rsidR="008E14BE">
        <w:rPr>
          <w:rFonts w:asciiTheme="majorHAnsi" w:hAnsiTheme="majorHAnsi"/>
          <w:lang w:val="en-GB"/>
        </w:rPr>
        <w:t>as well as</w:t>
      </w:r>
      <w:r w:rsidR="00183EAF" w:rsidRPr="00183EAF">
        <w:rPr>
          <w:rFonts w:asciiTheme="majorHAnsi" w:hAnsiTheme="majorHAnsi"/>
          <w:lang w:val="en-GB"/>
        </w:rPr>
        <w:t xml:space="preserve"> that decision</w:t>
      </w:r>
      <w:r w:rsidR="008E14BE">
        <w:rPr>
          <w:rFonts w:asciiTheme="majorHAnsi" w:hAnsiTheme="majorHAnsi"/>
          <w:lang w:val="en-GB"/>
        </w:rPr>
        <w:t>s</w:t>
      </w:r>
      <w:r w:rsidR="00183EAF" w:rsidRPr="00183EAF">
        <w:rPr>
          <w:rFonts w:asciiTheme="majorHAnsi" w:hAnsiTheme="majorHAnsi"/>
          <w:lang w:val="en-GB"/>
        </w:rPr>
        <w:t xml:space="preserve"> on disclosure of information </w:t>
      </w:r>
      <w:r w:rsidR="001D0C08">
        <w:rPr>
          <w:rFonts w:asciiTheme="majorHAnsi" w:hAnsiTheme="majorHAnsi"/>
          <w:lang w:val="en-GB"/>
        </w:rPr>
        <w:t>are almost never taken</w:t>
      </w:r>
      <w:r w:rsidR="00183EAF" w:rsidRPr="00183EAF">
        <w:rPr>
          <w:rFonts w:asciiTheme="majorHAnsi" w:hAnsiTheme="majorHAnsi"/>
          <w:lang w:val="en-GB"/>
        </w:rPr>
        <w:t xml:space="preserve"> without the</w:t>
      </w:r>
      <w:r w:rsidR="001D0C08">
        <w:rPr>
          <w:rFonts w:asciiTheme="majorHAnsi" w:hAnsiTheme="majorHAnsi"/>
          <w:lang w:val="en-GB"/>
        </w:rPr>
        <w:t xml:space="preserve"> prior</w:t>
      </w:r>
      <w:r w:rsidR="00183EAF" w:rsidRPr="00183EAF">
        <w:rPr>
          <w:rFonts w:asciiTheme="majorHAnsi" w:hAnsiTheme="majorHAnsi"/>
          <w:lang w:val="en-GB"/>
        </w:rPr>
        <w:t xml:space="preserve"> approval of </w:t>
      </w:r>
      <w:r w:rsidR="001D0C08">
        <w:rPr>
          <w:rFonts w:asciiTheme="majorHAnsi" w:hAnsiTheme="majorHAnsi"/>
          <w:lang w:val="en-GB"/>
        </w:rPr>
        <w:t>institutions’ top managers</w:t>
      </w:r>
      <w:r w:rsidR="00183EAF" w:rsidRPr="00183EAF">
        <w:rPr>
          <w:rFonts w:asciiTheme="majorHAnsi" w:hAnsiTheme="majorHAnsi"/>
          <w:lang w:val="en-GB"/>
        </w:rPr>
        <w:t>.</w:t>
      </w:r>
    </w:p>
    <w:p w:rsidR="00F01517" w:rsidRPr="006965EE" w:rsidRDefault="00F01517" w:rsidP="00152598">
      <w:pPr>
        <w:jc w:val="both"/>
        <w:rPr>
          <w:rFonts w:asciiTheme="majorHAnsi" w:hAnsiTheme="majorHAnsi"/>
          <w:lang w:val="en-GB"/>
        </w:rPr>
      </w:pPr>
    </w:p>
    <w:p w:rsidR="00152598" w:rsidRPr="006965EE" w:rsidRDefault="00152598" w:rsidP="00152598">
      <w:pPr>
        <w:jc w:val="both"/>
        <w:rPr>
          <w:rFonts w:asciiTheme="majorHAnsi" w:hAnsiTheme="majorHAnsi"/>
          <w:lang w:val="en-GB"/>
        </w:rPr>
      </w:pPr>
      <w:r w:rsidRPr="006965EE">
        <w:rPr>
          <w:rFonts w:asciiTheme="majorHAnsi" w:hAnsiTheme="majorHAnsi"/>
          <w:lang w:val="en-GB"/>
        </w:rPr>
        <w:t xml:space="preserve">The concept of proactive transparency </w:t>
      </w:r>
      <w:r w:rsidR="00B11D33">
        <w:rPr>
          <w:rFonts w:asciiTheme="majorHAnsi" w:hAnsiTheme="majorHAnsi"/>
          <w:lang w:val="en-GB"/>
        </w:rPr>
        <w:t>is</w:t>
      </w:r>
      <w:r w:rsidR="001D0C08">
        <w:rPr>
          <w:rFonts w:asciiTheme="majorHAnsi" w:hAnsiTheme="majorHAnsi"/>
          <w:lang w:val="en-GB"/>
        </w:rPr>
        <w:t xml:space="preserve"> entirely unknown</w:t>
      </w:r>
      <w:r w:rsidRPr="006965EE">
        <w:rPr>
          <w:rFonts w:asciiTheme="majorHAnsi" w:hAnsiTheme="majorHAnsi"/>
          <w:lang w:val="en-GB"/>
        </w:rPr>
        <w:t xml:space="preserve"> </w:t>
      </w:r>
      <w:r w:rsidR="00B11D33">
        <w:rPr>
          <w:rFonts w:asciiTheme="majorHAnsi" w:hAnsiTheme="majorHAnsi"/>
          <w:lang w:val="en-GB"/>
        </w:rPr>
        <w:t xml:space="preserve">to </w:t>
      </w:r>
      <w:r w:rsidRPr="006965EE">
        <w:rPr>
          <w:rFonts w:asciiTheme="majorHAnsi" w:hAnsiTheme="majorHAnsi"/>
          <w:lang w:val="en-GB"/>
        </w:rPr>
        <w:t xml:space="preserve">all institutions </w:t>
      </w:r>
      <w:r w:rsidR="00B11D33">
        <w:rPr>
          <w:rFonts w:asciiTheme="majorHAnsi" w:hAnsiTheme="majorHAnsi"/>
          <w:lang w:val="en-GB"/>
        </w:rPr>
        <w:t>included in this survey. Once its meaning had been</w:t>
      </w:r>
      <w:r w:rsidRPr="006965EE">
        <w:rPr>
          <w:rFonts w:asciiTheme="majorHAnsi" w:hAnsiTheme="majorHAnsi"/>
          <w:lang w:val="en-GB"/>
        </w:rPr>
        <w:t xml:space="preserve"> explain</w:t>
      </w:r>
      <w:r w:rsidR="00B11D33">
        <w:rPr>
          <w:rFonts w:asciiTheme="majorHAnsi" w:hAnsiTheme="majorHAnsi"/>
          <w:lang w:val="en-GB"/>
        </w:rPr>
        <w:t>ed, the institutions</w:t>
      </w:r>
      <w:r w:rsidRPr="006965EE">
        <w:rPr>
          <w:rFonts w:asciiTheme="majorHAnsi" w:hAnsiTheme="majorHAnsi"/>
          <w:lang w:val="en-GB"/>
        </w:rPr>
        <w:t xml:space="preserve"> invariably </w:t>
      </w:r>
      <w:r w:rsidR="00B11D33">
        <w:rPr>
          <w:rFonts w:asciiTheme="majorHAnsi" w:hAnsiTheme="majorHAnsi"/>
          <w:lang w:val="en-GB"/>
        </w:rPr>
        <w:t>stressed</w:t>
      </w:r>
      <w:r w:rsidRPr="006965EE">
        <w:rPr>
          <w:rFonts w:asciiTheme="majorHAnsi" w:hAnsiTheme="majorHAnsi"/>
          <w:lang w:val="en-GB"/>
        </w:rPr>
        <w:t xml:space="preserve"> that </w:t>
      </w:r>
      <w:r w:rsidR="00B11D33" w:rsidRPr="006965EE">
        <w:rPr>
          <w:rFonts w:asciiTheme="majorHAnsi" w:hAnsiTheme="majorHAnsi"/>
          <w:lang w:val="en-GB"/>
        </w:rPr>
        <w:t xml:space="preserve">extraordinary results </w:t>
      </w:r>
      <w:r w:rsidR="00B11D33">
        <w:rPr>
          <w:rFonts w:asciiTheme="majorHAnsi" w:hAnsiTheme="majorHAnsi"/>
          <w:lang w:val="en-GB"/>
        </w:rPr>
        <w:t xml:space="preserve">had been achieved in that </w:t>
      </w:r>
      <w:r w:rsidRPr="006965EE">
        <w:rPr>
          <w:rFonts w:asciiTheme="majorHAnsi" w:hAnsiTheme="majorHAnsi"/>
          <w:lang w:val="en-GB"/>
        </w:rPr>
        <w:t>area</w:t>
      </w:r>
      <w:r w:rsidR="00B11D33">
        <w:rPr>
          <w:rFonts w:asciiTheme="majorHAnsi" w:hAnsiTheme="majorHAnsi"/>
          <w:lang w:val="en-GB"/>
        </w:rPr>
        <w:t xml:space="preserve">, which mainly boiled down to such subjective and unsubstantiated assertions </w:t>
      </w:r>
      <w:r w:rsidRPr="006965EE">
        <w:rPr>
          <w:rFonts w:asciiTheme="majorHAnsi" w:hAnsiTheme="majorHAnsi"/>
          <w:lang w:val="en-GB"/>
        </w:rPr>
        <w:t xml:space="preserve">as: </w:t>
      </w:r>
      <w:r w:rsidR="00B11D33">
        <w:rPr>
          <w:rFonts w:asciiTheme="majorHAnsi" w:hAnsiTheme="majorHAnsi"/>
          <w:lang w:val="en-GB"/>
        </w:rPr>
        <w:t>“Data are updated on a regular basis”</w:t>
      </w:r>
      <w:r w:rsidR="001545BE">
        <w:rPr>
          <w:rFonts w:asciiTheme="majorHAnsi" w:hAnsiTheme="majorHAnsi"/>
          <w:lang w:val="en-GB"/>
        </w:rPr>
        <w:t>. No</w:t>
      </w:r>
      <w:r w:rsidRPr="006965EE">
        <w:rPr>
          <w:rFonts w:asciiTheme="majorHAnsi" w:hAnsiTheme="majorHAnsi"/>
          <w:lang w:val="en-GB"/>
        </w:rPr>
        <w:t xml:space="preserve"> activities </w:t>
      </w:r>
      <w:r w:rsidR="001545BE">
        <w:rPr>
          <w:rFonts w:asciiTheme="majorHAnsi" w:hAnsiTheme="majorHAnsi"/>
          <w:lang w:val="en-GB"/>
        </w:rPr>
        <w:t xml:space="preserve">are undertaken to </w:t>
      </w:r>
      <w:r w:rsidR="00946CF4">
        <w:rPr>
          <w:rFonts w:asciiTheme="majorHAnsi" w:hAnsiTheme="majorHAnsi"/>
          <w:lang w:val="en-GB"/>
        </w:rPr>
        <w:t>ensure</w:t>
      </w:r>
      <w:r w:rsidRPr="006965EE">
        <w:rPr>
          <w:rFonts w:asciiTheme="majorHAnsi" w:hAnsiTheme="majorHAnsi"/>
          <w:lang w:val="en-GB"/>
        </w:rPr>
        <w:t xml:space="preserve"> </w:t>
      </w:r>
      <w:r w:rsidR="001545BE">
        <w:rPr>
          <w:rFonts w:asciiTheme="majorHAnsi" w:hAnsiTheme="majorHAnsi"/>
          <w:lang w:val="en-GB"/>
        </w:rPr>
        <w:t>simpler and</w:t>
      </w:r>
      <w:r w:rsidRPr="006965EE">
        <w:rPr>
          <w:rFonts w:asciiTheme="majorHAnsi" w:hAnsiTheme="majorHAnsi"/>
          <w:lang w:val="en-GB"/>
        </w:rPr>
        <w:t xml:space="preserve"> </w:t>
      </w:r>
      <w:r w:rsidR="00946CF4">
        <w:rPr>
          <w:rFonts w:asciiTheme="majorHAnsi" w:hAnsiTheme="majorHAnsi"/>
          <w:lang w:val="en-GB"/>
        </w:rPr>
        <w:t>clearer</w:t>
      </w:r>
      <w:r w:rsidR="001545BE">
        <w:rPr>
          <w:rFonts w:asciiTheme="majorHAnsi" w:hAnsiTheme="majorHAnsi"/>
          <w:lang w:val="en-GB"/>
        </w:rPr>
        <w:t xml:space="preserve"> </w:t>
      </w:r>
      <w:r w:rsidRPr="006965EE">
        <w:rPr>
          <w:rFonts w:asciiTheme="majorHAnsi" w:hAnsiTheme="majorHAnsi"/>
          <w:lang w:val="en-GB"/>
        </w:rPr>
        <w:t xml:space="preserve">presentation of all </w:t>
      </w:r>
      <w:r w:rsidR="001545BE">
        <w:rPr>
          <w:rFonts w:asciiTheme="majorHAnsi" w:hAnsiTheme="majorHAnsi"/>
          <w:lang w:val="en-GB"/>
        </w:rPr>
        <w:t>types</w:t>
      </w:r>
      <w:r w:rsidRPr="006965EE">
        <w:rPr>
          <w:rFonts w:asciiTheme="majorHAnsi" w:hAnsiTheme="majorHAnsi"/>
          <w:lang w:val="en-GB"/>
        </w:rPr>
        <w:t xml:space="preserve"> of information relat</w:t>
      </w:r>
      <w:r w:rsidR="00946CF4">
        <w:rPr>
          <w:rFonts w:asciiTheme="majorHAnsi" w:hAnsiTheme="majorHAnsi"/>
          <w:lang w:val="en-GB"/>
        </w:rPr>
        <w:t>ing</w:t>
      </w:r>
      <w:r w:rsidRPr="006965EE">
        <w:rPr>
          <w:rFonts w:asciiTheme="majorHAnsi" w:hAnsiTheme="majorHAnsi"/>
          <w:lang w:val="en-GB"/>
        </w:rPr>
        <w:t xml:space="preserve"> to the </w:t>
      </w:r>
      <w:r w:rsidR="00946CF4">
        <w:rPr>
          <w:rFonts w:asciiTheme="majorHAnsi" w:hAnsiTheme="majorHAnsi"/>
          <w:lang w:val="en-GB"/>
        </w:rPr>
        <w:t>purview</w:t>
      </w:r>
      <w:r w:rsidRPr="006965EE">
        <w:rPr>
          <w:rFonts w:asciiTheme="majorHAnsi" w:hAnsiTheme="majorHAnsi"/>
          <w:lang w:val="en-GB"/>
        </w:rPr>
        <w:t xml:space="preserve"> of the institution</w:t>
      </w:r>
      <w:r w:rsidR="00946CF4">
        <w:rPr>
          <w:rFonts w:asciiTheme="majorHAnsi" w:hAnsiTheme="majorHAnsi"/>
          <w:lang w:val="en-GB"/>
        </w:rPr>
        <w:t>s</w:t>
      </w:r>
      <w:r w:rsidR="0053631F">
        <w:rPr>
          <w:rFonts w:asciiTheme="majorHAnsi" w:hAnsiTheme="majorHAnsi"/>
          <w:lang w:val="en-GB"/>
        </w:rPr>
        <w:t>. Perhaps the best indicator of</w:t>
      </w:r>
      <w:r w:rsidRPr="006965EE">
        <w:rPr>
          <w:rFonts w:asciiTheme="majorHAnsi" w:hAnsiTheme="majorHAnsi"/>
          <w:lang w:val="en-GB"/>
        </w:rPr>
        <w:t xml:space="preserve"> </w:t>
      </w:r>
      <w:r w:rsidR="00946CF4">
        <w:rPr>
          <w:rFonts w:asciiTheme="majorHAnsi" w:hAnsiTheme="majorHAnsi"/>
          <w:lang w:val="en-GB"/>
        </w:rPr>
        <w:t xml:space="preserve">opaqueness and lack of </w:t>
      </w:r>
      <w:r w:rsidRPr="006965EE">
        <w:rPr>
          <w:rFonts w:asciiTheme="majorHAnsi" w:hAnsiTheme="majorHAnsi"/>
          <w:lang w:val="en-GB"/>
        </w:rPr>
        <w:t xml:space="preserve">financial </w:t>
      </w:r>
      <w:r w:rsidR="00946CF4">
        <w:rPr>
          <w:rFonts w:asciiTheme="majorHAnsi" w:hAnsiTheme="majorHAnsi"/>
          <w:lang w:val="en-GB"/>
        </w:rPr>
        <w:t>accountability</w:t>
      </w:r>
      <w:r w:rsidRPr="006965EE">
        <w:rPr>
          <w:rFonts w:asciiTheme="majorHAnsi" w:hAnsiTheme="majorHAnsi"/>
          <w:lang w:val="en-GB"/>
        </w:rPr>
        <w:t xml:space="preserve"> is the fact that of the </w:t>
      </w:r>
      <w:r w:rsidR="00946CF4">
        <w:rPr>
          <w:rFonts w:asciiTheme="majorHAnsi" w:hAnsiTheme="majorHAnsi"/>
          <w:lang w:val="en-GB"/>
        </w:rPr>
        <w:t>five</w:t>
      </w:r>
      <w:r w:rsidRPr="006965EE">
        <w:rPr>
          <w:rFonts w:asciiTheme="majorHAnsi" w:hAnsiTheme="majorHAnsi"/>
          <w:lang w:val="en-GB"/>
        </w:rPr>
        <w:t xml:space="preserve"> anal</w:t>
      </w:r>
      <w:r w:rsidR="0096754B">
        <w:rPr>
          <w:rFonts w:asciiTheme="majorHAnsi" w:hAnsiTheme="majorHAnsi"/>
          <w:lang w:val="en-GB"/>
        </w:rPr>
        <w:t>yse</w:t>
      </w:r>
      <w:r w:rsidRPr="006965EE">
        <w:rPr>
          <w:rFonts w:asciiTheme="majorHAnsi" w:hAnsiTheme="majorHAnsi"/>
          <w:lang w:val="en-GB"/>
        </w:rPr>
        <w:t xml:space="preserve">d </w:t>
      </w:r>
      <w:r w:rsidR="00946CF4" w:rsidRPr="006965EE">
        <w:rPr>
          <w:rFonts w:asciiTheme="majorHAnsi" w:hAnsiTheme="majorHAnsi"/>
          <w:lang w:val="en-GB"/>
        </w:rPr>
        <w:t>institution</w:t>
      </w:r>
      <w:r w:rsidR="00946CF4">
        <w:rPr>
          <w:rFonts w:asciiTheme="majorHAnsi" w:hAnsiTheme="majorHAnsi"/>
          <w:lang w:val="en-GB"/>
        </w:rPr>
        <w:t>s</w:t>
      </w:r>
      <w:r w:rsidR="00946CF4" w:rsidRPr="006965EE">
        <w:rPr>
          <w:rFonts w:asciiTheme="majorHAnsi" w:hAnsiTheme="majorHAnsi"/>
          <w:lang w:val="en-GB"/>
        </w:rPr>
        <w:t xml:space="preserve"> </w:t>
      </w:r>
      <w:r w:rsidRPr="006965EE">
        <w:rPr>
          <w:rFonts w:asciiTheme="majorHAnsi" w:hAnsiTheme="majorHAnsi"/>
          <w:lang w:val="en-GB"/>
        </w:rPr>
        <w:t xml:space="preserve">only the Ministry of Justice </w:t>
      </w:r>
      <w:r w:rsidR="00946CF4">
        <w:rPr>
          <w:rFonts w:asciiTheme="majorHAnsi" w:hAnsiTheme="majorHAnsi"/>
          <w:lang w:val="en-GB"/>
        </w:rPr>
        <w:t xml:space="preserve">of RS published </w:t>
      </w:r>
      <w:r w:rsidRPr="006965EE">
        <w:rPr>
          <w:rFonts w:asciiTheme="majorHAnsi" w:hAnsiTheme="majorHAnsi"/>
          <w:lang w:val="en-GB"/>
        </w:rPr>
        <w:t>separate</w:t>
      </w:r>
      <w:r w:rsidR="0053631F">
        <w:rPr>
          <w:rFonts w:asciiTheme="majorHAnsi" w:hAnsiTheme="majorHAnsi"/>
          <w:lang w:val="en-GB"/>
        </w:rPr>
        <w:t>ly presented</w:t>
      </w:r>
      <w:r w:rsidRPr="006965EE">
        <w:rPr>
          <w:rFonts w:asciiTheme="majorHAnsi" w:hAnsiTheme="majorHAnsi"/>
          <w:lang w:val="en-GB"/>
        </w:rPr>
        <w:t xml:space="preserve"> information about </w:t>
      </w:r>
      <w:r w:rsidR="00FD4AE1">
        <w:rPr>
          <w:rFonts w:asciiTheme="majorHAnsi" w:hAnsiTheme="majorHAnsi"/>
          <w:lang w:val="en-GB"/>
        </w:rPr>
        <w:t>its</w:t>
      </w:r>
      <w:r w:rsidRPr="006965EE">
        <w:rPr>
          <w:rFonts w:asciiTheme="majorHAnsi" w:hAnsiTheme="majorHAnsi"/>
          <w:lang w:val="en-GB"/>
        </w:rPr>
        <w:t xml:space="preserve"> budget</w:t>
      </w:r>
      <w:r w:rsidR="00151A73" w:rsidRPr="006965EE">
        <w:rPr>
          <w:rStyle w:val="FootnoteReference"/>
          <w:rFonts w:asciiTheme="majorHAnsi" w:hAnsiTheme="majorHAnsi"/>
          <w:lang w:val="en-GB"/>
        </w:rPr>
        <w:footnoteReference w:id="21"/>
      </w:r>
      <w:r w:rsidR="00FD4AE1">
        <w:rPr>
          <w:rFonts w:asciiTheme="majorHAnsi" w:hAnsiTheme="majorHAnsi"/>
          <w:lang w:val="en-GB"/>
        </w:rPr>
        <w:t>, w</w:t>
      </w:r>
      <w:r w:rsidRPr="006965EE">
        <w:rPr>
          <w:rFonts w:asciiTheme="majorHAnsi" w:hAnsiTheme="majorHAnsi"/>
          <w:lang w:val="en-GB"/>
        </w:rPr>
        <w:t xml:space="preserve">hile the budgets </w:t>
      </w:r>
      <w:r w:rsidR="00FD4AE1">
        <w:rPr>
          <w:rFonts w:asciiTheme="majorHAnsi" w:hAnsiTheme="majorHAnsi"/>
          <w:lang w:val="en-GB"/>
        </w:rPr>
        <w:t>of</w:t>
      </w:r>
      <w:r w:rsidRPr="006965EE">
        <w:rPr>
          <w:rFonts w:asciiTheme="majorHAnsi" w:hAnsiTheme="majorHAnsi"/>
          <w:lang w:val="en-GB"/>
        </w:rPr>
        <w:t xml:space="preserve"> other ministries and the</w:t>
      </w:r>
      <w:r w:rsidR="00FD4AE1">
        <w:rPr>
          <w:rFonts w:asciiTheme="majorHAnsi" w:hAnsiTheme="majorHAnsi"/>
          <w:lang w:val="en-GB"/>
        </w:rPr>
        <w:t xml:space="preserve"> Civil Service</w:t>
      </w:r>
      <w:r w:rsidRPr="006965EE">
        <w:rPr>
          <w:rFonts w:asciiTheme="majorHAnsi" w:hAnsiTheme="majorHAnsi"/>
          <w:lang w:val="en-GB"/>
        </w:rPr>
        <w:t xml:space="preserve"> Agency of RS can be found </w:t>
      </w:r>
      <w:r w:rsidR="0053631F">
        <w:rPr>
          <w:rFonts w:asciiTheme="majorHAnsi" w:hAnsiTheme="majorHAnsi"/>
          <w:lang w:val="en-GB"/>
        </w:rPr>
        <w:t xml:space="preserve">only </w:t>
      </w:r>
      <w:r w:rsidR="00FD4AE1">
        <w:rPr>
          <w:rFonts w:asciiTheme="majorHAnsi" w:hAnsiTheme="majorHAnsi"/>
          <w:lang w:val="en-GB"/>
        </w:rPr>
        <w:t>as part of the integra</w:t>
      </w:r>
      <w:r w:rsidR="002530AE">
        <w:rPr>
          <w:rFonts w:asciiTheme="majorHAnsi" w:hAnsiTheme="majorHAnsi"/>
          <w:lang w:val="en-GB"/>
        </w:rPr>
        <w:t>ted</w:t>
      </w:r>
      <w:r w:rsidRPr="006965EE">
        <w:rPr>
          <w:rFonts w:asciiTheme="majorHAnsi" w:hAnsiTheme="majorHAnsi"/>
          <w:lang w:val="en-GB"/>
        </w:rPr>
        <w:t xml:space="preserve"> </w:t>
      </w:r>
      <w:r w:rsidR="00FD4AE1">
        <w:rPr>
          <w:rFonts w:asciiTheme="majorHAnsi" w:hAnsiTheme="majorHAnsi"/>
          <w:lang w:val="en-GB"/>
        </w:rPr>
        <w:t>RS</w:t>
      </w:r>
      <w:r w:rsidRPr="006965EE">
        <w:rPr>
          <w:rFonts w:asciiTheme="majorHAnsi" w:hAnsiTheme="majorHAnsi"/>
          <w:lang w:val="en-GB"/>
        </w:rPr>
        <w:t xml:space="preserve"> </w:t>
      </w:r>
      <w:r w:rsidR="002530AE">
        <w:rPr>
          <w:rFonts w:asciiTheme="majorHAnsi" w:hAnsiTheme="majorHAnsi"/>
          <w:lang w:val="en-GB"/>
        </w:rPr>
        <w:t>B</w:t>
      </w:r>
      <w:r w:rsidRPr="006965EE">
        <w:rPr>
          <w:rFonts w:asciiTheme="majorHAnsi" w:hAnsiTheme="majorHAnsi"/>
          <w:lang w:val="en-GB"/>
        </w:rPr>
        <w:t xml:space="preserve">udget on the website of the Ministry of Finance of </w:t>
      </w:r>
      <w:r w:rsidR="00FD4AE1">
        <w:rPr>
          <w:rFonts w:asciiTheme="majorHAnsi" w:hAnsiTheme="majorHAnsi"/>
          <w:lang w:val="en-GB"/>
        </w:rPr>
        <w:t>RS</w:t>
      </w:r>
      <w:r w:rsidRPr="006965EE">
        <w:rPr>
          <w:rFonts w:asciiTheme="majorHAnsi" w:hAnsiTheme="majorHAnsi"/>
          <w:lang w:val="en-GB"/>
        </w:rPr>
        <w:t xml:space="preserve"> and </w:t>
      </w:r>
      <w:r w:rsidR="0053631F">
        <w:rPr>
          <w:rFonts w:asciiTheme="majorHAnsi" w:hAnsiTheme="majorHAnsi"/>
          <w:lang w:val="en-GB"/>
        </w:rPr>
        <w:t xml:space="preserve">in </w:t>
      </w:r>
      <w:r w:rsidRPr="006965EE">
        <w:rPr>
          <w:rFonts w:asciiTheme="majorHAnsi" w:hAnsiTheme="majorHAnsi"/>
          <w:lang w:val="en-GB"/>
        </w:rPr>
        <w:t xml:space="preserve">the Official Gazette of RS. There </w:t>
      </w:r>
      <w:r w:rsidR="0053631F">
        <w:rPr>
          <w:rFonts w:asciiTheme="majorHAnsi" w:hAnsiTheme="majorHAnsi"/>
          <w:lang w:val="en-GB"/>
        </w:rPr>
        <w:t>seems to be</w:t>
      </w:r>
      <w:r w:rsidRPr="006965EE">
        <w:rPr>
          <w:rFonts w:asciiTheme="majorHAnsi" w:hAnsiTheme="majorHAnsi"/>
          <w:lang w:val="en-GB"/>
        </w:rPr>
        <w:t xml:space="preserve"> </w:t>
      </w:r>
      <w:r w:rsidR="00FD4AE1">
        <w:rPr>
          <w:rFonts w:asciiTheme="majorHAnsi" w:hAnsiTheme="majorHAnsi"/>
          <w:lang w:val="en-GB"/>
        </w:rPr>
        <w:t xml:space="preserve">no </w:t>
      </w:r>
      <w:r w:rsidRPr="006965EE">
        <w:rPr>
          <w:rFonts w:asciiTheme="majorHAnsi" w:hAnsiTheme="majorHAnsi"/>
          <w:lang w:val="en-GB"/>
        </w:rPr>
        <w:t xml:space="preserve">awareness that </w:t>
      </w:r>
      <w:r w:rsidR="0053631F">
        <w:rPr>
          <w:rFonts w:asciiTheme="majorHAnsi" w:hAnsiTheme="majorHAnsi"/>
          <w:lang w:val="en-GB"/>
        </w:rPr>
        <w:t>the public</w:t>
      </w:r>
      <w:r w:rsidRPr="006965EE">
        <w:rPr>
          <w:rFonts w:asciiTheme="majorHAnsi" w:hAnsiTheme="majorHAnsi"/>
          <w:lang w:val="en-GB"/>
        </w:rPr>
        <w:t xml:space="preserve"> need</w:t>
      </w:r>
      <w:r w:rsidR="0053631F">
        <w:rPr>
          <w:rFonts w:asciiTheme="majorHAnsi" w:hAnsiTheme="majorHAnsi"/>
          <w:lang w:val="en-GB"/>
        </w:rPr>
        <w:t>s</w:t>
      </w:r>
      <w:r w:rsidR="00FD4AE1">
        <w:rPr>
          <w:rFonts w:asciiTheme="majorHAnsi" w:hAnsiTheme="majorHAnsi"/>
          <w:lang w:val="en-GB"/>
        </w:rPr>
        <w:t xml:space="preserve"> to be informed about the budget and</w:t>
      </w:r>
      <w:r w:rsidRPr="006965EE">
        <w:rPr>
          <w:rFonts w:asciiTheme="majorHAnsi" w:hAnsiTheme="majorHAnsi"/>
          <w:lang w:val="en-GB"/>
        </w:rPr>
        <w:t xml:space="preserve"> its items, or </w:t>
      </w:r>
      <w:r w:rsidR="00FD4AE1">
        <w:rPr>
          <w:rFonts w:asciiTheme="majorHAnsi" w:hAnsiTheme="majorHAnsi"/>
          <w:lang w:val="en-GB"/>
        </w:rPr>
        <w:t xml:space="preserve">that </w:t>
      </w:r>
      <w:r w:rsidRPr="006965EE">
        <w:rPr>
          <w:rFonts w:asciiTheme="majorHAnsi" w:hAnsiTheme="majorHAnsi"/>
          <w:lang w:val="en-GB"/>
        </w:rPr>
        <w:t xml:space="preserve">proactive transparency </w:t>
      </w:r>
      <w:r w:rsidR="00512769">
        <w:rPr>
          <w:rFonts w:asciiTheme="majorHAnsi" w:hAnsiTheme="majorHAnsi"/>
          <w:lang w:val="en-GB"/>
        </w:rPr>
        <w:t>implies the availability of</w:t>
      </w:r>
      <w:r w:rsidRPr="006965EE">
        <w:rPr>
          <w:rFonts w:asciiTheme="majorHAnsi" w:hAnsiTheme="majorHAnsi"/>
          <w:lang w:val="en-GB"/>
        </w:rPr>
        <w:t xml:space="preserve"> detailed budget</w:t>
      </w:r>
      <w:r w:rsidR="00512769">
        <w:rPr>
          <w:rFonts w:asciiTheme="majorHAnsi" w:hAnsiTheme="majorHAnsi"/>
          <w:lang w:val="en-GB"/>
        </w:rPr>
        <w:t>s,</w:t>
      </w:r>
      <w:r w:rsidRPr="006965EE">
        <w:rPr>
          <w:rFonts w:asciiTheme="majorHAnsi" w:hAnsiTheme="majorHAnsi"/>
          <w:lang w:val="en-GB"/>
        </w:rPr>
        <w:t xml:space="preserve"> </w:t>
      </w:r>
      <w:r w:rsidR="00512769">
        <w:rPr>
          <w:rFonts w:asciiTheme="majorHAnsi" w:hAnsiTheme="majorHAnsi"/>
          <w:lang w:val="en-GB"/>
        </w:rPr>
        <w:t xml:space="preserve">increased </w:t>
      </w:r>
      <w:r w:rsidR="00512769" w:rsidRPr="006965EE">
        <w:rPr>
          <w:rFonts w:asciiTheme="majorHAnsi" w:hAnsiTheme="majorHAnsi"/>
          <w:lang w:val="en-GB"/>
        </w:rPr>
        <w:t xml:space="preserve">budget </w:t>
      </w:r>
      <w:r w:rsidR="00512769">
        <w:rPr>
          <w:rFonts w:asciiTheme="majorHAnsi" w:hAnsiTheme="majorHAnsi"/>
          <w:lang w:val="en-GB"/>
        </w:rPr>
        <w:t xml:space="preserve">visibility </w:t>
      </w:r>
      <w:r w:rsidRPr="006965EE">
        <w:rPr>
          <w:rFonts w:asciiTheme="majorHAnsi" w:hAnsiTheme="majorHAnsi"/>
          <w:lang w:val="en-GB"/>
        </w:rPr>
        <w:t>and accessib</w:t>
      </w:r>
      <w:r w:rsidR="00512769">
        <w:rPr>
          <w:rFonts w:asciiTheme="majorHAnsi" w:hAnsiTheme="majorHAnsi"/>
          <w:lang w:val="en-GB"/>
        </w:rPr>
        <w:t>ility</w:t>
      </w:r>
      <w:r w:rsidRPr="006965EE">
        <w:rPr>
          <w:rFonts w:asciiTheme="majorHAnsi" w:hAnsiTheme="majorHAnsi"/>
          <w:lang w:val="en-GB"/>
        </w:rPr>
        <w:t xml:space="preserve">, </w:t>
      </w:r>
      <w:r w:rsidR="00512769">
        <w:rPr>
          <w:rFonts w:asciiTheme="majorHAnsi" w:hAnsiTheme="majorHAnsi"/>
          <w:lang w:val="en-GB"/>
        </w:rPr>
        <w:t>better presentation of budgets to the public and</w:t>
      </w:r>
      <w:r w:rsidRPr="006965EE">
        <w:rPr>
          <w:rFonts w:asciiTheme="majorHAnsi" w:hAnsiTheme="majorHAnsi"/>
          <w:lang w:val="en-GB"/>
        </w:rPr>
        <w:t xml:space="preserve"> </w:t>
      </w:r>
      <w:r w:rsidR="00512769">
        <w:rPr>
          <w:rFonts w:asciiTheme="majorHAnsi" w:hAnsiTheme="majorHAnsi"/>
          <w:lang w:val="en-GB"/>
        </w:rPr>
        <w:t>easy-to understand explanation of budgets’</w:t>
      </w:r>
      <w:r w:rsidRPr="006965EE">
        <w:rPr>
          <w:rFonts w:asciiTheme="majorHAnsi" w:hAnsiTheme="majorHAnsi"/>
          <w:lang w:val="en-GB"/>
        </w:rPr>
        <w:t xml:space="preserve"> contents.</w:t>
      </w:r>
    </w:p>
    <w:p w:rsidR="00F01517" w:rsidRPr="006965EE" w:rsidRDefault="00F01517" w:rsidP="00152598">
      <w:pPr>
        <w:jc w:val="both"/>
        <w:rPr>
          <w:rFonts w:asciiTheme="majorHAnsi" w:hAnsiTheme="majorHAnsi"/>
          <w:lang w:val="en-GB"/>
        </w:rPr>
      </w:pPr>
    </w:p>
    <w:p w:rsidR="00152598" w:rsidRPr="006965EE" w:rsidRDefault="00B13B59" w:rsidP="00152598">
      <w:pPr>
        <w:jc w:val="both"/>
        <w:rPr>
          <w:rFonts w:asciiTheme="majorHAnsi" w:hAnsiTheme="majorHAnsi"/>
          <w:lang w:val="en-GB"/>
        </w:rPr>
      </w:pPr>
      <w:r>
        <w:rPr>
          <w:rFonts w:asciiTheme="majorHAnsi" w:hAnsiTheme="majorHAnsi"/>
          <w:lang w:val="en-GB"/>
        </w:rPr>
        <w:t>On ministries’</w:t>
      </w:r>
      <w:r w:rsidR="00152598" w:rsidRPr="006965EE">
        <w:rPr>
          <w:rFonts w:asciiTheme="majorHAnsi" w:hAnsiTheme="majorHAnsi"/>
          <w:lang w:val="en-GB"/>
        </w:rPr>
        <w:t xml:space="preserve"> website</w:t>
      </w:r>
      <w:r>
        <w:rPr>
          <w:rFonts w:asciiTheme="majorHAnsi" w:hAnsiTheme="majorHAnsi"/>
          <w:lang w:val="en-GB"/>
        </w:rPr>
        <w:t>s</w:t>
      </w:r>
      <w:r w:rsidR="00152598" w:rsidRPr="006965EE">
        <w:rPr>
          <w:rFonts w:asciiTheme="majorHAnsi" w:hAnsiTheme="majorHAnsi"/>
          <w:lang w:val="en-GB"/>
        </w:rPr>
        <w:t xml:space="preserve"> sections called </w:t>
      </w:r>
      <w:r w:rsidR="00152598" w:rsidRPr="00B13B59">
        <w:rPr>
          <w:rFonts w:asciiTheme="majorHAnsi" w:hAnsiTheme="majorHAnsi"/>
          <w:i/>
          <w:lang w:val="en-GB"/>
        </w:rPr>
        <w:t>Service</w:t>
      </w:r>
      <w:r w:rsidR="00152598" w:rsidRPr="006965EE">
        <w:rPr>
          <w:rFonts w:asciiTheme="majorHAnsi" w:hAnsiTheme="majorHAnsi"/>
          <w:lang w:val="en-GB"/>
        </w:rPr>
        <w:t xml:space="preserve"> and </w:t>
      </w:r>
      <w:r w:rsidR="004B4DC4" w:rsidRPr="00B13B59">
        <w:rPr>
          <w:rFonts w:asciiTheme="majorHAnsi" w:hAnsiTheme="majorHAnsi"/>
          <w:i/>
          <w:lang w:val="en-GB"/>
        </w:rPr>
        <w:t>Citizen</w:t>
      </w:r>
      <w:r w:rsidR="00152598" w:rsidRPr="00B13B59">
        <w:rPr>
          <w:rFonts w:asciiTheme="majorHAnsi" w:hAnsiTheme="majorHAnsi"/>
          <w:i/>
          <w:lang w:val="en-GB"/>
        </w:rPr>
        <w:t>s</w:t>
      </w:r>
      <w:r w:rsidR="00152598" w:rsidRPr="006965EE">
        <w:rPr>
          <w:rFonts w:asciiTheme="majorHAnsi" w:hAnsiTheme="majorHAnsi"/>
          <w:lang w:val="en-GB"/>
        </w:rPr>
        <w:t xml:space="preserve"> </w:t>
      </w:r>
      <w:r>
        <w:rPr>
          <w:rFonts w:asciiTheme="majorHAnsi" w:hAnsiTheme="majorHAnsi"/>
          <w:lang w:val="en-GB"/>
        </w:rPr>
        <w:t xml:space="preserve">are left </w:t>
      </w:r>
      <w:r w:rsidR="00152598" w:rsidRPr="006965EE">
        <w:rPr>
          <w:rFonts w:asciiTheme="majorHAnsi" w:hAnsiTheme="majorHAnsi"/>
          <w:lang w:val="en-GB"/>
        </w:rPr>
        <w:t>empty</w:t>
      </w:r>
      <w:r>
        <w:rPr>
          <w:rFonts w:asciiTheme="majorHAnsi" w:hAnsiTheme="majorHAnsi"/>
          <w:lang w:val="en-GB"/>
        </w:rPr>
        <w:t xml:space="preserve">. It is only </w:t>
      </w:r>
      <w:r w:rsidR="00152598" w:rsidRPr="006965EE">
        <w:rPr>
          <w:rFonts w:asciiTheme="majorHAnsi" w:hAnsiTheme="majorHAnsi"/>
          <w:lang w:val="en-GB"/>
        </w:rPr>
        <w:t xml:space="preserve">the website of the </w:t>
      </w:r>
      <w:r>
        <w:rPr>
          <w:rFonts w:asciiTheme="majorHAnsi" w:hAnsiTheme="majorHAnsi"/>
          <w:lang w:val="en-GB"/>
        </w:rPr>
        <w:t xml:space="preserve">Civil Service </w:t>
      </w:r>
      <w:r w:rsidR="00152598" w:rsidRPr="006965EE">
        <w:rPr>
          <w:rFonts w:asciiTheme="majorHAnsi" w:hAnsiTheme="majorHAnsi"/>
          <w:lang w:val="en-GB"/>
        </w:rPr>
        <w:t xml:space="preserve">Agency of RS </w:t>
      </w:r>
      <w:r>
        <w:rPr>
          <w:rFonts w:asciiTheme="majorHAnsi" w:hAnsiTheme="majorHAnsi"/>
          <w:lang w:val="en-GB"/>
        </w:rPr>
        <w:t xml:space="preserve">that has a separate </w:t>
      </w:r>
      <w:r w:rsidR="00152598" w:rsidRPr="00B13B59">
        <w:rPr>
          <w:rFonts w:asciiTheme="majorHAnsi" w:hAnsiTheme="majorHAnsi"/>
          <w:i/>
          <w:lang w:val="en-GB"/>
        </w:rPr>
        <w:t>Frequently Asked Questions</w:t>
      </w:r>
      <w:r w:rsidR="00152598" w:rsidRPr="006965EE">
        <w:rPr>
          <w:rFonts w:asciiTheme="majorHAnsi" w:hAnsiTheme="majorHAnsi"/>
          <w:lang w:val="en-GB"/>
        </w:rPr>
        <w:t xml:space="preserve"> section, but it is not operational. The </w:t>
      </w:r>
      <w:r>
        <w:rPr>
          <w:rFonts w:asciiTheme="majorHAnsi" w:hAnsiTheme="majorHAnsi"/>
          <w:lang w:val="en-GB"/>
        </w:rPr>
        <w:t>above-described request handling process, coupled with the fact that requests are not recorded and classified</w:t>
      </w:r>
      <w:r w:rsidR="00152598" w:rsidRPr="006965EE">
        <w:rPr>
          <w:rFonts w:asciiTheme="majorHAnsi" w:hAnsiTheme="majorHAnsi"/>
          <w:lang w:val="en-GB"/>
        </w:rPr>
        <w:t xml:space="preserve">, </w:t>
      </w:r>
      <w:r>
        <w:rPr>
          <w:rFonts w:asciiTheme="majorHAnsi" w:hAnsiTheme="majorHAnsi"/>
          <w:lang w:val="en-GB"/>
        </w:rPr>
        <w:t>as well as</w:t>
      </w:r>
      <w:r w:rsidR="00152598" w:rsidRPr="006965EE">
        <w:rPr>
          <w:rFonts w:asciiTheme="majorHAnsi" w:hAnsiTheme="majorHAnsi"/>
          <w:lang w:val="en-GB"/>
        </w:rPr>
        <w:t xml:space="preserve"> the absence of analysis and monitoring</w:t>
      </w:r>
      <w:r>
        <w:rPr>
          <w:rFonts w:asciiTheme="majorHAnsi" w:hAnsiTheme="majorHAnsi"/>
          <w:lang w:val="en-GB"/>
        </w:rPr>
        <w:t>,</w:t>
      </w:r>
      <w:r w:rsidR="00152598" w:rsidRPr="006965EE">
        <w:rPr>
          <w:rFonts w:asciiTheme="majorHAnsi" w:hAnsiTheme="majorHAnsi"/>
          <w:lang w:val="en-GB"/>
        </w:rPr>
        <w:t xml:space="preserve"> prevent institutions </w:t>
      </w:r>
      <w:r>
        <w:rPr>
          <w:rFonts w:asciiTheme="majorHAnsi" w:hAnsiTheme="majorHAnsi"/>
          <w:lang w:val="en-GB"/>
        </w:rPr>
        <w:t>from</w:t>
      </w:r>
      <w:r w:rsidR="00152598" w:rsidRPr="006965EE">
        <w:rPr>
          <w:rFonts w:asciiTheme="majorHAnsi" w:hAnsiTheme="majorHAnsi"/>
          <w:lang w:val="en-GB"/>
        </w:rPr>
        <w:t xml:space="preserve"> </w:t>
      </w:r>
      <w:r>
        <w:rPr>
          <w:rFonts w:asciiTheme="majorHAnsi" w:hAnsiTheme="majorHAnsi"/>
          <w:lang w:val="en-GB"/>
        </w:rPr>
        <w:t>setting up a</w:t>
      </w:r>
      <w:r w:rsidR="00152598" w:rsidRPr="006965EE">
        <w:rPr>
          <w:rFonts w:asciiTheme="majorHAnsi" w:hAnsiTheme="majorHAnsi"/>
          <w:lang w:val="en-GB"/>
        </w:rPr>
        <w:t xml:space="preserve"> meaningful section </w:t>
      </w:r>
      <w:r w:rsidR="001E7566">
        <w:rPr>
          <w:rFonts w:asciiTheme="majorHAnsi" w:hAnsiTheme="majorHAnsi"/>
          <w:lang w:val="en-GB"/>
        </w:rPr>
        <w:t xml:space="preserve">such as </w:t>
      </w:r>
      <w:r w:rsidR="00152598" w:rsidRPr="006965EE">
        <w:rPr>
          <w:rFonts w:asciiTheme="majorHAnsi" w:hAnsiTheme="majorHAnsi"/>
          <w:lang w:val="en-GB"/>
        </w:rPr>
        <w:t xml:space="preserve">the most frequently asked questions, or to </w:t>
      </w:r>
      <w:r w:rsidR="001E7566">
        <w:rPr>
          <w:rFonts w:asciiTheme="majorHAnsi" w:hAnsiTheme="majorHAnsi"/>
          <w:lang w:val="en-GB"/>
        </w:rPr>
        <w:t>fill</w:t>
      </w:r>
      <w:r w:rsidR="00152598" w:rsidRPr="006965EE">
        <w:rPr>
          <w:rFonts w:asciiTheme="majorHAnsi" w:hAnsiTheme="majorHAnsi"/>
          <w:lang w:val="en-GB"/>
        </w:rPr>
        <w:t xml:space="preserve"> the</w:t>
      </w:r>
      <w:r w:rsidR="001E7566">
        <w:rPr>
          <w:rFonts w:asciiTheme="majorHAnsi" w:hAnsiTheme="majorHAnsi"/>
          <w:lang w:val="en-GB"/>
        </w:rPr>
        <w:t>m with</w:t>
      </w:r>
      <w:r w:rsidR="00152598" w:rsidRPr="006965EE">
        <w:rPr>
          <w:rFonts w:asciiTheme="majorHAnsi" w:hAnsiTheme="majorHAnsi"/>
          <w:lang w:val="en-GB"/>
        </w:rPr>
        <w:t xml:space="preserve"> </w:t>
      </w:r>
      <w:r w:rsidR="001E7566">
        <w:rPr>
          <w:rFonts w:asciiTheme="majorHAnsi" w:hAnsiTheme="majorHAnsi"/>
          <w:lang w:val="en-GB"/>
        </w:rPr>
        <w:t>appropriate</w:t>
      </w:r>
      <w:r w:rsidR="00152598" w:rsidRPr="006965EE">
        <w:rPr>
          <w:rFonts w:asciiTheme="majorHAnsi" w:hAnsiTheme="majorHAnsi"/>
          <w:lang w:val="en-GB"/>
        </w:rPr>
        <w:t xml:space="preserve"> content. The fact that </w:t>
      </w:r>
      <w:r w:rsidR="001E7566">
        <w:rPr>
          <w:rFonts w:asciiTheme="majorHAnsi" w:hAnsiTheme="majorHAnsi"/>
          <w:lang w:val="en-GB"/>
        </w:rPr>
        <w:t xml:space="preserve">the </w:t>
      </w:r>
      <w:r w:rsidR="001E7566" w:rsidRPr="006965EE">
        <w:rPr>
          <w:rFonts w:asciiTheme="majorHAnsi" w:hAnsiTheme="majorHAnsi"/>
          <w:lang w:val="en-GB"/>
        </w:rPr>
        <w:t>concept</w:t>
      </w:r>
      <w:r w:rsidR="001E7566">
        <w:rPr>
          <w:rFonts w:asciiTheme="majorHAnsi" w:hAnsiTheme="majorHAnsi"/>
          <w:lang w:val="en-GB"/>
        </w:rPr>
        <w:t xml:space="preserve"> of</w:t>
      </w:r>
      <w:r w:rsidR="001E7566" w:rsidRPr="006965EE">
        <w:rPr>
          <w:rFonts w:asciiTheme="majorHAnsi" w:hAnsiTheme="majorHAnsi"/>
          <w:lang w:val="en-GB"/>
        </w:rPr>
        <w:t xml:space="preserve"> </w:t>
      </w:r>
      <w:r w:rsidR="00152598" w:rsidRPr="006965EE">
        <w:rPr>
          <w:rFonts w:asciiTheme="majorHAnsi" w:hAnsiTheme="majorHAnsi"/>
          <w:lang w:val="en-GB"/>
        </w:rPr>
        <w:t xml:space="preserve">proactive transparency </w:t>
      </w:r>
      <w:r w:rsidR="001E7566">
        <w:rPr>
          <w:rFonts w:asciiTheme="majorHAnsi" w:hAnsiTheme="majorHAnsi"/>
          <w:lang w:val="en-GB"/>
        </w:rPr>
        <w:t>is</w:t>
      </w:r>
      <w:r w:rsidR="00152598" w:rsidRPr="006965EE">
        <w:rPr>
          <w:rFonts w:asciiTheme="majorHAnsi" w:hAnsiTheme="majorHAnsi"/>
          <w:lang w:val="en-GB"/>
        </w:rPr>
        <w:t xml:space="preserve"> unknown to institutions and that its perception </w:t>
      </w:r>
      <w:r w:rsidR="00087573">
        <w:rPr>
          <w:rFonts w:asciiTheme="majorHAnsi" w:hAnsiTheme="majorHAnsi"/>
          <w:lang w:val="en-GB"/>
        </w:rPr>
        <w:t>boils down</w:t>
      </w:r>
      <w:r w:rsidR="00152598" w:rsidRPr="006965EE">
        <w:rPr>
          <w:rFonts w:asciiTheme="majorHAnsi" w:hAnsiTheme="majorHAnsi"/>
          <w:lang w:val="en-GB"/>
        </w:rPr>
        <w:t xml:space="preserve"> to the assertion </w:t>
      </w:r>
      <w:r w:rsidR="00087573">
        <w:rPr>
          <w:rFonts w:asciiTheme="majorHAnsi" w:hAnsiTheme="majorHAnsi"/>
          <w:lang w:val="en-GB"/>
        </w:rPr>
        <w:t>about</w:t>
      </w:r>
      <w:r w:rsidR="00152598" w:rsidRPr="006965EE">
        <w:rPr>
          <w:rFonts w:asciiTheme="majorHAnsi" w:hAnsiTheme="majorHAnsi"/>
          <w:lang w:val="en-GB"/>
        </w:rPr>
        <w:t xml:space="preserve"> regular updates also </w:t>
      </w:r>
      <w:r w:rsidR="00087573">
        <w:rPr>
          <w:rFonts w:asciiTheme="majorHAnsi" w:hAnsiTheme="majorHAnsi"/>
          <w:lang w:val="en-GB"/>
        </w:rPr>
        <w:t>attests to</w:t>
      </w:r>
      <w:r w:rsidR="001F45AC">
        <w:rPr>
          <w:rFonts w:asciiTheme="majorHAnsi" w:hAnsiTheme="majorHAnsi"/>
          <w:lang w:val="en-GB"/>
        </w:rPr>
        <w:t xml:space="preserve"> the disheartening state</w:t>
      </w:r>
      <w:r w:rsidR="00152598" w:rsidRPr="006965EE">
        <w:rPr>
          <w:rFonts w:asciiTheme="majorHAnsi" w:hAnsiTheme="majorHAnsi"/>
          <w:lang w:val="en-GB"/>
        </w:rPr>
        <w:t xml:space="preserve"> of ​​transparency of institutions.</w:t>
      </w:r>
    </w:p>
    <w:p w:rsidR="00F01517" w:rsidRPr="006965EE" w:rsidRDefault="00F01517" w:rsidP="00152598">
      <w:pPr>
        <w:jc w:val="both"/>
        <w:rPr>
          <w:rFonts w:asciiTheme="majorHAnsi" w:hAnsiTheme="majorHAnsi"/>
          <w:lang w:val="en-GB"/>
        </w:rPr>
      </w:pPr>
    </w:p>
    <w:p w:rsidR="00152598" w:rsidRPr="006965EE" w:rsidRDefault="00785582" w:rsidP="00152598">
      <w:pPr>
        <w:jc w:val="both"/>
        <w:rPr>
          <w:rFonts w:asciiTheme="majorHAnsi" w:hAnsiTheme="majorHAnsi"/>
          <w:lang w:val="en-GB"/>
        </w:rPr>
      </w:pPr>
      <w:r w:rsidRPr="006965EE">
        <w:rPr>
          <w:rFonts w:asciiTheme="majorHAnsi" w:hAnsiTheme="majorHAnsi"/>
          <w:lang w:val="en-GB"/>
        </w:rPr>
        <w:t xml:space="preserve">Of the five surveyed institutions in </w:t>
      </w:r>
      <w:r w:rsidR="00565656">
        <w:rPr>
          <w:rFonts w:asciiTheme="majorHAnsi" w:hAnsiTheme="majorHAnsi"/>
          <w:lang w:val="en-GB"/>
        </w:rPr>
        <w:t>RS,</w:t>
      </w:r>
      <w:r w:rsidRPr="006965EE">
        <w:rPr>
          <w:rFonts w:asciiTheme="majorHAnsi" w:hAnsiTheme="majorHAnsi"/>
          <w:lang w:val="en-GB"/>
        </w:rPr>
        <w:t xml:space="preserve"> </w:t>
      </w:r>
      <w:r w:rsidRPr="00565656">
        <w:rPr>
          <w:rFonts w:asciiTheme="majorHAnsi" w:hAnsiTheme="majorHAnsi"/>
          <w:b/>
          <w:lang w:val="en-GB"/>
        </w:rPr>
        <w:t>no</w:t>
      </w:r>
      <w:r w:rsidR="00565656" w:rsidRPr="00565656">
        <w:rPr>
          <w:rFonts w:asciiTheme="majorHAnsi" w:hAnsiTheme="majorHAnsi"/>
          <w:b/>
          <w:lang w:val="en-GB"/>
        </w:rPr>
        <w:t>ne</w:t>
      </w:r>
      <w:r w:rsidRPr="006965EE">
        <w:rPr>
          <w:rFonts w:asciiTheme="majorHAnsi" w:hAnsiTheme="majorHAnsi"/>
          <w:lang w:val="en-GB"/>
        </w:rPr>
        <w:t xml:space="preserve"> </w:t>
      </w:r>
      <w:r w:rsidR="00565656">
        <w:rPr>
          <w:rFonts w:asciiTheme="majorHAnsi" w:hAnsiTheme="majorHAnsi"/>
          <w:lang w:val="en-GB"/>
        </w:rPr>
        <w:t>published</w:t>
      </w:r>
      <w:r w:rsidRPr="006965EE">
        <w:rPr>
          <w:rFonts w:asciiTheme="majorHAnsi" w:hAnsiTheme="majorHAnsi"/>
          <w:lang w:val="en-GB"/>
        </w:rPr>
        <w:t xml:space="preserve"> information on budget execution, which again </w:t>
      </w:r>
      <w:r w:rsidR="00565656">
        <w:rPr>
          <w:rFonts w:asciiTheme="majorHAnsi" w:hAnsiTheme="majorHAnsi"/>
          <w:lang w:val="en-GB"/>
        </w:rPr>
        <w:t>speaks to</w:t>
      </w:r>
      <w:r w:rsidRPr="006965EE">
        <w:rPr>
          <w:rFonts w:asciiTheme="majorHAnsi" w:hAnsiTheme="majorHAnsi"/>
          <w:lang w:val="en-GB"/>
        </w:rPr>
        <w:t xml:space="preserve"> the </w:t>
      </w:r>
      <w:r w:rsidR="002A38FF">
        <w:rPr>
          <w:rFonts w:asciiTheme="majorHAnsi" w:hAnsiTheme="majorHAnsi"/>
          <w:lang w:val="en-GB"/>
        </w:rPr>
        <w:t xml:space="preserve">profound </w:t>
      </w:r>
      <w:r w:rsidR="00565656">
        <w:rPr>
          <w:rFonts w:asciiTheme="majorHAnsi" w:hAnsiTheme="majorHAnsi"/>
          <w:lang w:val="en-GB"/>
        </w:rPr>
        <w:t>lack</w:t>
      </w:r>
      <w:r w:rsidRPr="006965EE">
        <w:rPr>
          <w:rFonts w:asciiTheme="majorHAnsi" w:hAnsiTheme="majorHAnsi"/>
          <w:lang w:val="en-GB"/>
        </w:rPr>
        <w:t xml:space="preserve"> of financial </w:t>
      </w:r>
      <w:r w:rsidR="00565656">
        <w:rPr>
          <w:rFonts w:asciiTheme="majorHAnsi" w:hAnsiTheme="majorHAnsi"/>
          <w:lang w:val="en-GB"/>
        </w:rPr>
        <w:t>accountability</w:t>
      </w:r>
      <w:r w:rsidRPr="006965EE">
        <w:rPr>
          <w:rFonts w:asciiTheme="majorHAnsi" w:hAnsiTheme="majorHAnsi"/>
          <w:lang w:val="en-GB"/>
        </w:rPr>
        <w:t xml:space="preserve">, and the annual report was published only on the </w:t>
      </w:r>
      <w:r w:rsidR="00BE3601">
        <w:rPr>
          <w:rFonts w:asciiTheme="majorHAnsi" w:hAnsiTheme="majorHAnsi"/>
          <w:lang w:val="en-GB"/>
        </w:rPr>
        <w:t>website</w:t>
      </w:r>
      <w:r w:rsidRPr="006965EE">
        <w:rPr>
          <w:rFonts w:asciiTheme="majorHAnsi" w:hAnsiTheme="majorHAnsi"/>
          <w:lang w:val="en-GB"/>
        </w:rPr>
        <w:t xml:space="preserve"> of the Ministry of Justice. When it comes </w:t>
      </w:r>
      <w:r w:rsidR="002A38FF">
        <w:rPr>
          <w:rFonts w:asciiTheme="majorHAnsi" w:hAnsiTheme="majorHAnsi"/>
          <w:lang w:val="en-GB"/>
        </w:rPr>
        <w:t>to the gaps and bottlenecks</w:t>
      </w:r>
      <w:r w:rsidR="002A38FF" w:rsidRPr="006965EE">
        <w:rPr>
          <w:rFonts w:asciiTheme="majorHAnsi" w:hAnsiTheme="majorHAnsi"/>
          <w:lang w:val="en-GB"/>
        </w:rPr>
        <w:t xml:space="preserve"> </w:t>
      </w:r>
      <w:r w:rsidR="002A38FF">
        <w:rPr>
          <w:rFonts w:asciiTheme="majorHAnsi" w:hAnsiTheme="majorHAnsi"/>
          <w:lang w:val="en-GB"/>
        </w:rPr>
        <w:t>as</w:t>
      </w:r>
      <w:r w:rsidRPr="006965EE">
        <w:rPr>
          <w:rFonts w:asciiTheme="majorHAnsi" w:hAnsiTheme="majorHAnsi"/>
          <w:lang w:val="en-GB"/>
        </w:rPr>
        <w:t xml:space="preserve"> </w:t>
      </w:r>
      <w:r w:rsidR="002A38FF">
        <w:rPr>
          <w:rFonts w:asciiTheme="majorHAnsi" w:hAnsiTheme="majorHAnsi"/>
          <w:lang w:val="en-GB"/>
        </w:rPr>
        <w:t xml:space="preserve">identified </w:t>
      </w:r>
      <w:r w:rsidRPr="006965EE">
        <w:rPr>
          <w:rFonts w:asciiTheme="majorHAnsi" w:hAnsiTheme="majorHAnsi"/>
          <w:lang w:val="en-GB"/>
        </w:rPr>
        <w:t xml:space="preserve">in the </w:t>
      </w:r>
      <w:r w:rsidR="002A38FF">
        <w:rPr>
          <w:rFonts w:asciiTheme="majorHAnsi" w:hAnsiTheme="majorHAnsi"/>
          <w:lang w:val="en-GB"/>
        </w:rPr>
        <w:t>a</w:t>
      </w:r>
      <w:r w:rsidRPr="006965EE">
        <w:rPr>
          <w:rFonts w:asciiTheme="majorHAnsi" w:hAnsiTheme="majorHAnsi"/>
          <w:lang w:val="en-GB"/>
        </w:rPr>
        <w:t xml:space="preserve">nnual </w:t>
      </w:r>
      <w:r w:rsidR="002A38FF">
        <w:rPr>
          <w:rFonts w:asciiTheme="majorHAnsi" w:hAnsiTheme="majorHAnsi"/>
          <w:lang w:val="en-GB"/>
        </w:rPr>
        <w:t>r</w:t>
      </w:r>
      <w:r w:rsidRPr="006965EE">
        <w:rPr>
          <w:rFonts w:asciiTheme="majorHAnsi" w:hAnsiTheme="majorHAnsi"/>
          <w:lang w:val="en-GB"/>
        </w:rPr>
        <w:t>eport</w:t>
      </w:r>
      <w:r w:rsidR="002A38FF">
        <w:rPr>
          <w:rFonts w:asciiTheme="majorHAnsi" w:hAnsiTheme="majorHAnsi"/>
          <w:lang w:val="en-GB"/>
        </w:rPr>
        <w:t>s</w:t>
      </w:r>
      <w:r w:rsidRPr="006965EE">
        <w:rPr>
          <w:rFonts w:asciiTheme="majorHAnsi" w:hAnsiTheme="majorHAnsi"/>
          <w:lang w:val="en-GB"/>
        </w:rPr>
        <w:t>, the</w:t>
      </w:r>
      <w:r w:rsidR="002A38FF">
        <w:rPr>
          <w:rFonts w:asciiTheme="majorHAnsi" w:hAnsiTheme="majorHAnsi"/>
          <w:lang w:val="en-GB"/>
        </w:rPr>
        <w:t>se</w:t>
      </w:r>
      <w:r w:rsidRPr="006965EE">
        <w:rPr>
          <w:rFonts w:asciiTheme="majorHAnsi" w:hAnsiTheme="majorHAnsi"/>
          <w:lang w:val="en-GB"/>
        </w:rPr>
        <w:t xml:space="preserve"> are, according to available data, </w:t>
      </w:r>
      <w:r w:rsidR="002A38FF">
        <w:rPr>
          <w:rFonts w:asciiTheme="majorHAnsi" w:hAnsiTheme="majorHAnsi"/>
          <w:lang w:val="en-GB"/>
        </w:rPr>
        <w:t>invariably</w:t>
      </w:r>
      <w:r w:rsidRPr="006965EE">
        <w:rPr>
          <w:rFonts w:asciiTheme="majorHAnsi" w:hAnsiTheme="majorHAnsi"/>
          <w:lang w:val="en-GB"/>
        </w:rPr>
        <w:t xml:space="preserve"> related to </w:t>
      </w:r>
      <w:r w:rsidR="002A38FF">
        <w:rPr>
          <w:rFonts w:asciiTheme="majorHAnsi" w:hAnsiTheme="majorHAnsi"/>
          <w:lang w:val="en-GB"/>
        </w:rPr>
        <w:t>inadequate staffing levels</w:t>
      </w:r>
      <w:r w:rsidRPr="006965EE">
        <w:rPr>
          <w:rFonts w:asciiTheme="majorHAnsi" w:hAnsiTheme="majorHAnsi"/>
          <w:lang w:val="en-GB"/>
        </w:rPr>
        <w:t xml:space="preserve"> or </w:t>
      </w:r>
      <w:r w:rsidR="002A38FF">
        <w:rPr>
          <w:rFonts w:asciiTheme="majorHAnsi" w:hAnsiTheme="majorHAnsi"/>
          <w:lang w:val="en-GB"/>
        </w:rPr>
        <w:t xml:space="preserve">to </w:t>
      </w:r>
      <w:r w:rsidRPr="006965EE">
        <w:rPr>
          <w:rFonts w:asciiTheme="majorHAnsi" w:hAnsiTheme="majorHAnsi"/>
          <w:lang w:val="en-GB"/>
        </w:rPr>
        <w:t>iss</w:t>
      </w:r>
      <w:r w:rsidR="002A38FF">
        <w:rPr>
          <w:rFonts w:asciiTheme="majorHAnsi" w:hAnsiTheme="majorHAnsi"/>
          <w:lang w:val="en-GB"/>
        </w:rPr>
        <w:t>ues of technical assistance.</w:t>
      </w:r>
      <w:r w:rsidRPr="006965EE">
        <w:rPr>
          <w:rFonts w:asciiTheme="majorHAnsi" w:hAnsiTheme="majorHAnsi"/>
          <w:lang w:val="en-GB"/>
        </w:rPr>
        <w:t xml:space="preserve"> </w:t>
      </w:r>
      <w:r w:rsidR="002A38FF" w:rsidRPr="006965EE">
        <w:rPr>
          <w:rFonts w:asciiTheme="majorHAnsi" w:hAnsiTheme="majorHAnsi"/>
          <w:lang w:val="en-GB"/>
        </w:rPr>
        <w:t>I</w:t>
      </w:r>
      <w:r w:rsidRPr="006965EE">
        <w:rPr>
          <w:rFonts w:asciiTheme="majorHAnsi" w:hAnsiTheme="majorHAnsi"/>
          <w:lang w:val="en-GB"/>
        </w:rPr>
        <w:t xml:space="preserve">t is noticeable that the </w:t>
      </w:r>
      <w:r w:rsidR="002A38FF">
        <w:rPr>
          <w:rFonts w:asciiTheme="majorHAnsi" w:hAnsiTheme="majorHAnsi"/>
          <w:lang w:val="en-GB"/>
        </w:rPr>
        <w:t>bottlenecks</w:t>
      </w:r>
      <w:r w:rsidRPr="006965EE">
        <w:rPr>
          <w:rFonts w:asciiTheme="majorHAnsi" w:hAnsiTheme="majorHAnsi"/>
          <w:lang w:val="en-GB"/>
        </w:rPr>
        <w:t xml:space="preserve"> </w:t>
      </w:r>
      <w:r w:rsidR="002A38FF">
        <w:rPr>
          <w:rFonts w:asciiTheme="majorHAnsi" w:hAnsiTheme="majorHAnsi"/>
          <w:lang w:val="en-GB"/>
        </w:rPr>
        <w:t>concern</w:t>
      </w:r>
      <w:r w:rsidRPr="006965EE">
        <w:rPr>
          <w:rFonts w:asciiTheme="majorHAnsi" w:hAnsiTheme="majorHAnsi"/>
          <w:lang w:val="en-GB"/>
        </w:rPr>
        <w:t xml:space="preserve"> questions </w:t>
      </w:r>
      <w:r w:rsidRPr="006965EE">
        <w:rPr>
          <w:rFonts w:asciiTheme="majorHAnsi" w:hAnsiTheme="majorHAnsi"/>
          <w:lang w:val="en-GB"/>
        </w:rPr>
        <w:lastRenderedPageBreak/>
        <w:t>which the institution</w:t>
      </w:r>
      <w:r w:rsidR="002A38FF">
        <w:rPr>
          <w:rFonts w:asciiTheme="majorHAnsi" w:hAnsiTheme="majorHAnsi"/>
          <w:lang w:val="en-GB"/>
        </w:rPr>
        <w:t>s</w:t>
      </w:r>
      <w:r w:rsidRPr="006965EE">
        <w:rPr>
          <w:rFonts w:asciiTheme="majorHAnsi" w:hAnsiTheme="majorHAnsi"/>
          <w:lang w:val="en-GB"/>
        </w:rPr>
        <w:t xml:space="preserve"> </w:t>
      </w:r>
      <w:r w:rsidR="006965EE" w:rsidRPr="006965EE">
        <w:rPr>
          <w:rFonts w:asciiTheme="majorHAnsi" w:hAnsiTheme="majorHAnsi"/>
          <w:lang w:val="en-GB"/>
        </w:rPr>
        <w:t>cannot</w:t>
      </w:r>
      <w:r w:rsidRPr="006965EE">
        <w:rPr>
          <w:rFonts w:asciiTheme="majorHAnsi" w:hAnsiTheme="majorHAnsi"/>
          <w:lang w:val="en-GB"/>
        </w:rPr>
        <w:t xml:space="preserve"> influence, and are </w:t>
      </w:r>
      <w:r w:rsidR="00655DA8">
        <w:rPr>
          <w:rFonts w:asciiTheme="majorHAnsi" w:hAnsiTheme="majorHAnsi"/>
          <w:lang w:val="en-GB"/>
        </w:rPr>
        <w:t>therefore</w:t>
      </w:r>
      <w:r w:rsidRPr="006965EE">
        <w:rPr>
          <w:rFonts w:asciiTheme="majorHAnsi" w:hAnsiTheme="majorHAnsi"/>
          <w:lang w:val="en-GB"/>
        </w:rPr>
        <w:t xml:space="preserve"> present</w:t>
      </w:r>
      <w:r w:rsidR="00655DA8">
        <w:rPr>
          <w:rFonts w:asciiTheme="majorHAnsi" w:hAnsiTheme="majorHAnsi"/>
          <w:lang w:val="en-GB"/>
        </w:rPr>
        <w:t>ed</w:t>
      </w:r>
      <w:r w:rsidRPr="006965EE">
        <w:rPr>
          <w:rFonts w:asciiTheme="majorHAnsi" w:hAnsiTheme="majorHAnsi"/>
          <w:lang w:val="en-GB"/>
        </w:rPr>
        <w:t xml:space="preserve"> as problems that directly depend on the overall (economic) policy of the Government of </w:t>
      </w:r>
      <w:r w:rsidR="00655DA8">
        <w:rPr>
          <w:rFonts w:asciiTheme="majorHAnsi" w:hAnsiTheme="majorHAnsi"/>
          <w:lang w:val="en-GB"/>
        </w:rPr>
        <w:t>RS</w:t>
      </w:r>
      <w:r w:rsidRPr="006965EE">
        <w:rPr>
          <w:rFonts w:asciiTheme="majorHAnsi" w:hAnsiTheme="majorHAnsi"/>
          <w:lang w:val="en-GB"/>
        </w:rPr>
        <w:t>.</w:t>
      </w:r>
    </w:p>
    <w:p w:rsidR="00F01517" w:rsidRPr="006965EE" w:rsidRDefault="00F01517" w:rsidP="00152598">
      <w:pPr>
        <w:jc w:val="both"/>
        <w:rPr>
          <w:rFonts w:asciiTheme="majorHAnsi" w:hAnsiTheme="majorHAnsi"/>
          <w:lang w:val="en-GB"/>
        </w:rPr>
      </w:pPr>
    </w:p>
    <w:p w:rsidR="00152598" w:rsidRPr="006965EE" w:rsidRDefault="00152598" w:rsidP="00152598">
      <w:pPr>
        <w:jc w:val="both"/>
        <w:rPr>
          <w:rFonts w:asciiTheme="majorHAnsi" w:hAnsiTheme="majorHAnsi"/>
          <w:lang w:val="en-GB"/>
        </w:rPr>
      </w:pPr>
      <w:r w:rsidRPr="006965EE">
        <w:rPr>
          <w:rFonts w:asciiTheme="majorHAnsi" w:hAnsiTheme="majorHAnsi"/>
          <w:lang w:val="en-GB"/>
        </w:rPr>
        <w:t xml:space="preserve">In 2013, </w:t>
      </w:r>
      <w:r w:rsidR="00655DA8">
        <w:rPr>
          <w:rFonts w:asciiTheme="majorHAnsi" w:hAnsiTheme="majorHAnsi"/>
          <w:lang w:val="en-GB"/>
        </w:rPr>
        <w:t>four persons were employed in the five analysed</w:t>
      </w:r>
      <w:r w:rsidRPr="006965EE">
        <w:rPr>
          <w:rFonts w:asciiTheme="majorHAnsi" w:hAnsiTheme="majorHAnsi"/>
          <w:lang w:val="en-GB"/>
        </w:rPr>
        <w:t xml:space="preserve"> institutions, and the </w:t>
      </w:r>
      <w:r w:rsidR="00655DA8">
        <w:rPr>
          <w:rFonts w:asciiTheme="majorHAnsi" w:hAnsiTheme="majorHAnsi"/>
          <w:lang w:val="en-GB"/>
        </w:rPr>
        <w:t>information</w:t>
      </w:r>
      <w:r w:rsidRPr="006965EE">
        <w:rPr>
          <w:rFonts w:asciiTheme="majorHAnsi" w:hAnsiTheme="majorHAnsi"/>
          <w:lang w:val="en-GB"/>
        </w:rPr>
        <w:t xml:space="preserve"> about the</w:t>
      </w:r>
      <w:r w:rsidR="00655DA8">
        <w:rPr>
          <w:rFonts w:asciiTheme="majorHAnsi" w:hAnsiTheme="majorHAnsi"/>
          <w:lang w:val="en-GB"/>
        </w:rPr>
        <w:t xml:space="preserve"> job competition</w:t>
      </w:r>
      <w:r w:rsidR="0053631F">
        <w:rPr>
          <w:rFonts w:asciiTheme="majorHAnsi" w:hAnsiTheme="majorHAnsi"/>
          <w:lang w:val="en-GB"/>
        </w:rPr>
        <w:t>s</w:t>
      </w:r>
      <w:r w:rsidR="00655DA8">
        <w:rPr>
          <w:rFonts w:asciiTheme="majorHAnsi" w:hAnsiTheme="majorHAnsi"/>
          <w:lang w:val="en-GB"/>
        </w:rPr>
        <w:t xml:space="preserve"> was</w:t>
      </w:r>
      <w:r w:rsidRPr="006965EE">
        <w:rPr>
          <w:rFonts w:asciiTheme="majorHAnsi" w:hAnsiTheme="majorHAnsi"/>
          <w:lang w:val="en-GB"/>
        </w:rPr>
        <w:t xml:space="preserve"> published in daily newspapers and on</w:t>
      </w:r>
      <w:r w:rsidR="00655DA8">
        <w:rPr>
          <w:rFonts w:asciiTheme="majorHAnsi" w:hAnsiTheme="majorHAnsi"/>
          <w:lang w:val="en-GB"/>
        </w:rPr>
        <w:t>line</w:t>
      </w:r>
      <w:r w:rsidRPr="006965EE">
        <w:rPr>
          <w:rFonts w:asciiTheme="majorHAnsi" w:hAnsiTheme="majorHAnsi"/>
          <w:lang w:val="en-GB"/>
        </w:rPr>
        <w:t>. Public procurement plans are not available for any of the institutions</w:t>
      </w:r>
      <w:r w:rsidR="00655DA8">
        <w:rPr>
          <w:rFonts w:asciiTheme="majorHAnsi" w:hAnsiTheme="majorHAnsi"/>
          <w:lang w:val="en-GB"/>
        </w:rPr>
        <w:t>,</w:t>
      </w:r>
      <w:r w:rsidRPr="006965EE">
        <w:rPr>
          <w:rFonts w:asciiTheme="majorHAnsi" w:hAnsiTheme="majorHAnsi"/>
          <w:lang w:val="en-GB"/>
        </w:rPr>
        <w:t xml:space="preserve"> which </w:t>
      </w:r>
      <w:r w:rsidR="00655DA8">
        <w:rPr>
          <w:rFonts w:asciiTheme="majorHAnsi" w:hAnsiTheme="majorHAnsi"/>
          <w:lang w:val="en-GB"/>
        </w:rPr>
        <w:t>again</w:t>
      </w:r>
      <w:r w:rsidRPr="006965EE">
        <w:rPr>
          <w:rFonts w:asciiTheme="majorHAnsi" w:hAnsiTheme="majorHAnsi"/>
          <w:lang w:val="en-GB"/>
        </w:rPr>
        <w:t xml:space="preserve"> is an indicator of the lack of transparency</w:t>
      </w:r>
      <w:r w:rsidR="00655DA8">
        <w:rPr>
          <w:rFonts w:asciiTheme="majorHAnsi" w:hAnsiTheme="majorHAnsi"/>
          <w:lang w:val="en-GB"/>
        </w:rPr>
        <w:t>.</w:t>
      </w:r>
      <w:r w:rsidRPr="006965EE">
        <w:rPr>
          <w:rFonts w:asciiTheme="majorHAnsi" w:hAnsiTheme="majorHAnsi"/>
          <w:lang w:val="en-GB"/>
        </w:rPr>
        <w:t xml:space="preserve"> </w:t>
      </w:r>
      <w:r w:rsidR="00655DA8" w:rsidRPr="006965EE">
        <w:rPr>
          <w:rFonts w:asciiTheme="majorHAnsi" w:hAnsiTheme="majorHAnsi"/>
          <w:lang w:val="en-GB"/>
        </w:rPr>
        <w:t>A</w:t>
      </w:r>
      <w:r w:rsidRPr="006965EE">
        <w:rPr>
          <w:rFonts w:asciiTheme="majorHAnsi" w:hAnsiTheme="majorHAnsi"/>
          <w:lang w:val="en-GB"/>
        </w:rPr>
        <w:t xml:space="preserve">ll public procurement procedures initiated in 2013 </w:t>
      </w:r>
      <w:r w:rsidR="00655DA8">
        <w:rPr>
          <w:rFonts w:asciiTheme="majorHAnsi" w:hAnsiTheme="majorHAnsi"/>
          <w:lang w:val="en-GB"/>
        </w:rPr>
        <w:t>were completed in</w:t>
      </w:r>
      <w:r w:rsidRPr="006965EE">
        <w:rPr>
          <w:rFonts w:asciiTheme="majorHAnsi" w:hAnsiTheme="majorHAnsi"/>
          <w:lang w:val="en-GB"/>
        </w:rPr>
        <w:t xml:space="preserve"> the same year.</w:t>
      </w:r>
    </w:p>
    <w:p w:rsidR="00F01517" w:rsidRPr="006965EE" w:rsidRDefault="00F01517" w:rsidP="00152598">
      <w:pPr>
        <w:jc w:val="both"/>
        <w:rPr>
          <w:rFonts w:asciiTheme="majorHAnsi" w:hAnsiTheme="majorHAnsi"/>
          <w:lang w:val="en-GB"/>
        </w:rPr>
      </w:pPr>
    </w:p>
    <w:p w:rsidR="00152598" w:rsidRPr="006965EE" w:rsidRDefault="00655DA8" w:rsidP="00152598">
      <w:pPr>
        <w:jc w:val="both"/>
        <w:rPr>
          <w:rFonts w:asciiTheme="majorHAnsi" w:hAnsiTheme="majorHAnsi"/>
          <w:lang w:val="en-GB"/>
        </w:rPr>
      </w:pPr>
      <w:r>
        <w:rPr>
          <w:rFonts w:asciiTheme="majorHAnsi" w:hAnsiTheme="majorHAnsi"/>
          <w:lang w:val="en-GB"/>
        </w:rPr>
        <w:t>The same is true of a</w:t>
      </w:r>
      <w:r w:rsidR="003A6624" w:rsidRPr="006965EE">
        <w:rPr>
          <w:rFonts w:asciiTheme="majorHAnsi" w:hAnsiTheme="majorHAnsi"/>
          <w:lang w:val="en-GB"/>
        </w:rPr>
        <w:t xml:space="preserve">udit reports, </w:t>
      </w:r>
      <w:r>
        <w:rPr>
          <w:rFonts w:asciiTheme="majorHAnsi" w:hAnsiTheme="majorHAnsi"/>
          <w:lang w:val="en-GB"/>
        </w:rPr>
        <w:t>as these</w:t>
      </w:r>
      <w:r w:rsidR="003A6624" w:rsidRPr="006965EE">
        <w:rPr>
          <w:rFonts w:asciiTheme="majorHAnsi" w:hAnsiTheme="majorHAnsi"/>
          <w:lang w:val="en-GB"/>
        </w:rPr>
        <w:t xml:space="preserve"> are not published on the website</w:t>
      </w:r>
      <w:r>
        <w:rPr>
          <w:rFonts w:asciiTheme="majorHAnsi" w:hAnsiTheme="majorHAnsi"/>
          <w:lang w:val="en-GB"/>
        </w:rPr>
        <w:t>s</w:t>
      </w:r>
      <w:r w:rsidR="003A6624" w:rsidRPr="006965EE">
        <w:rPr>
          <w:rFonts w:asciiTheme="majorHAnsi" w:hAnsiTheme="majorHAnsi"/>
          <w:lang w:val="en-GB"/>
        </w:rPr>
        <w:t xml:space="preserve"> of the anal</w:t>
      </w:r>
      <w:r w:rsidR="0096754B">
        <w:rPr>
          <w:rFonts w:asciiTheme="majorHAnsi" w:hAnsiTheme="majorHAnsi"/>
          <w:lang w:val="en-GB"/>
        </w:rPr>
        <w:t>yse</w:t>
      </w:r>
      <w:r w:rsidR="003A6624" w:rsidRPr="006965EE">
        <w:rPr>
          <w:rFonts w:asciiTheme="majorHAnsi" w:hAnsiTheme="majorHAnsi"/>
          <w:lang w:val="en-GB"/>
        </w:rPr>
        <w:t>d institutions</w:t>
      </w:r>
      <w:r>
        <w:rPr>
          <w:rFonts w:asciiTheme="majorHAnsi" w:hAnsiTheme="majorHAnsi"/>
          <w:lang w:val="en-GB"/>
        </w:rPr>
        <w:t>. The survey further showed</w:t>
      </w:r>
      <w:r w:rsidR="003A6624" w:rsidRPr="006965EE">
        <w:rPr>
          <w:rFonts w:asciiTheme="majorHAnsi" w:hAnsiTheme="majorHAnsi"/>
          <w:lang w:val="en-GB"/>
        </w:rPr>
        <w:t xml:space="preserve"> that the representatives of the institutions </w:t>
      </w:r>
      <w:r>
        <w:rPr>
          <w:rFonts w:asciiTheme="majorHAnsi" w:hAnsiTheme="majorHAnsi"/>
          <w:lang w:val="en-GB"/>
        </w:rPr>
        <w:t xml:space="preserve">believed </w:t>
      </w:r>
      <w:r w:rsidR="003A6624" w:rsidRPr="006965EE">
        <w:rPr>
          <w:rFonts w:asciiTheme="majorHAnsi" w:hAnsiTheme="majorHAnsi"/>
          <w:lang w:val="en-GB"/>
        </w:rPr>
        <w:t xml:space="preserve">that it </w:t>
      </w:r>
      <w:r>
        <w:rPr>
          <w:rFonts w:asciiTheme="majorHAnsi" w:hAnsiTheme="majorHAnsi"/>
          <w:lang w:val="en-GB"/>
        </w:rPr>
        <w:t>was</w:t>
      </w:r>
      <w:r w:rsidR="003A6624" w:rsidRPr="006965EE">
        <w:rPr>
          <w:rFonts w:asciiTheme="majorHAnsi" w:hAnsiTheme="majorHAnsi"/>
          <w:lang w:val="en-GB"/>
        </w:rPr>
        <w:t xml:space="preserve"> not appropriate to publish the reports </w:t>
      </w:r>
      <w:r w:rsidR="00EF2C71">
        <w:rPr>
          <w:rFonts w:asciiTheme="majorHAnsi" w:hAnsiTheme="majorHAnsi"/>
          <w:lang w:val="en-GB"/>
        </w:rPr>
        <w:t>produced by</w:t>
      </w:r>
      <w:r w:rsidR="003A6624" w:rsidRPr="006965EE">
        <w:rPr>
          <w:rFonts w:asciiTheme="majorHAnsi" w:hAnsiTheme="majorHAnsi"/>
          <w:lang w:val="en-GB"/>
        </w:rPr>
        <w:t xml:space="preserve"> other institutions </w:t>
      </w:r>
      <w:r>
        <w:rPr>
          <w:rFonts w:asciiTheme="majorHAnsi" w:hAnsiTheme="majorHAnsi"/>
          <w:lang w:val="en-GB"/>
        </w:rPr>
        <w:t>even though</w:t>
      </w:r>
      <w:r w:rsidR="003A6624" w:rsidRPr="006965EE">
        <w:rPr>
          <w:rFonts w:asciiTheme="majorHAnsi" w:hAnsiTheme="majorHAnsi"/>
          <w:lang w:val="en-GB"/>
        </w:rPr>
        <w:t xml:space="preserve"> th</w:t>
      </w:r>
      <w:r>
        <w:rPr>
          <w:rFonts w:asciiTheme="majorHAnsi" w:hAnsiTheme="majorHAnsi"/>
          <w:lang w:val="en-GB"/>
        </w:rPr>
        <w:t>ose were</w:t>
      </w:r>
      <w:r w:rsidR="003A6624" w:rsidRPr="006965EE">
        <w:rPr>
          <w:rFonts w:asciiTheme="majorHAnsi" w:hAnsiTheme="majorHAnsi"/>
          <w:lang w:val="en-GB"/>
        </w:rPr>
        <w:t xml:space="preserve"> reports related to their work.</w:t>
      </w:r>
    </w:p>
    <w:p w:rsidR="00F01517" w:rsidRPr="006965EE" w:rsidRDefault="00F01517" w:rsidP="00152598">
      <w:pPr>
        <w:jc w:val="both"/>
        <w:rPr>
          <w:rFonts w:asciiTheme="majorHAnsi" w:hAnsiTheme="majorHAnsi"/>
          <w:lang w:val="en-GB"/>
        </w:rPr>
      </w:pPr>
    </w:p>
    <w:p w:rsidR="00152598" w:rsidRPr="006965EE" w:rsidRDefault="00C95175" w:rsidP="00152598">
      <w:pPr>
        <w:jc w:val="both"/>
        <w:rPr>
          <w:rFonts w:asciiTheme="majorHAnsi" w:hAnsiTheme="majorHAnsi"/>
          <w:lang w:val="en-GB"/>
        </w:rPr>
      </w:pPr>
      <w:r w:rsidRPr="006965EE">
        <w:rPr>
          <w:rFonts w:asciiTheme="majorHAnsi" w:hAnsiTheme="majorHAnsi"/>
          <w:lang w:val="en-GB"/>
        </w:rPr>
        <w:t xml:space="preserve">During data collection, the institutions </w:t>
      </w:r>
      <w:r w:rsidR="00EF2C71">
        <w:rPr>
          <w:rFonts w:asciiTheme="majorHAnsi" w:hAnsiTheme="majorHAnsi"/>
          <w:lang w:val="en-GB"/>
        </w:rPr>
        <w:t>kept</w:t>
      </w:r>
      <w:r w:rsidRPr="006965EE">
        <w:rPr>
          <w:rFonts w:asciiTheme="majorHAnsi" w:hAnsiTheme="majorHAnsi"/>
          <w:lang w:val="en-GB"/>
        </w:rPr>
        <w:t xml:space="preserve"> stress</w:t>
      </w:r>
      <w:r w:rsidR="00EF2C71">
        <w:rPr>
          <w:rFonts w:asciiTheme="majorHAnsi" w:hAnsiTheme="majorHAnsi"/>
          <w:lang w:val="en-GB"/>
        </w:rPr>
        <w:t>ing</w:t>
      </w:r>
      <w:r w:rsidRPr="006965EE">
        <w:rPr>
          <w:rFonts w:asciiTheme="majorHAnsi" w:hAnsiTheme="majorHAnsi"/>
          <w:lang w:val="en-GB"/>
        </w:rPr>
        <w:t xml:space="preserve"> that </w:t>
      </w:r>
      <w:r w:rsidR="00EF2C71">
        <w:rPr>
          <w:rFonts w:asciiTheme="majorHAnsi" w:hAnsiTheme="majorHAnsi"/>
          <w:lang w:val="en-GB"/>
        </w:rPr>
        <w:t>online disclosure</w:t>
      </w:r>
      <w:r w:rsidRPr="006965EE">
        <w:rPr>
          <w:rFonts w:asciiTheme="majorHAnsi" w:hAnsiTheme="majorHAnsi"/>
          <w:lang w:val="en-GB"/>
        </w:rPr>
        <w:t xml:space="preserve"> </w:t>
      </w:r>
      <w:r w:rsidR="00EF2C71">
        <w:rPr>
          <w:rFonts w:asciiTheme="majorHAnsi" w:hAnsiTheme="majorHAnsi"/>
          <w:lang w:val="en-GB"/>
        </w:rPr>
        <w:t>was</w:t>
      </w:r>
      <w:r w:rsidRPr="006965EE">
        <w:rPr>
          <w:rFonts w:asciiTheme="majorHAnsi" w:hAnsiTheme="majorHAnsi"/>
          <w:lang w:val="en-GB"/>
        </w:rPr>
        <w:t xml:space="preserve"> not legally binding, suggesting that </w:t>
      </w:r>
      <w:r w:rsidR="00EF2C71">
        <w:rPr>
          <w:rFonts w:asciiTheme="majorHAnsi" w:hAnsiTheme="majorHAnsi"/>
          <w:lang w:val="en-GB"/>
        </w:rPr>
        <w:t xml:space="preserve">no progress </w:t>
      </w:r>
      <w:r w:rsidR="000B2E09">
        <w:rPr>
          <w:rFonts w:asciiTheme="majorHAnsi" w:hAnsiTheme="majorHAnsi"/>
          <w:lang w:val="en-GB"/>
        </w:rPr>
        <w:t>could</w:t>
      </w:r>
      <w:r w:rsidR="00EF2C71">
        <w:rPr>
          <w:rFonts w:asciiTheme="majorHAnsi" w:hAnsiTheme="majorHAnsi"/>
          <w:lang w:val="en-GB"/>
        </w:rPr>
        <w:t xml:space="preserve"> be</w:t>
      </w:r>
      <w:r w:rsidRPr="006965EE">
        <w:rPr>
          <w:rFonts w:asciiTheme="majorHAnsi" w:hAnsiTheme="majorHAnsi"/>
          <w:lang w:val="en-GB"/>
        </w:rPr>
        <w:t xml:space="preserve"> expect</w:t>
      </w:r>
      <w:r w:rsidR="00EF2C71">
        <w:rPr>
          <w:rFonts w:asciiTheme="majorHAnsi" w:hAnsiTheme="majorHAnsi"/>
          <w:lang w:val="en-GB"/>
        </w:rPr>
        <w:t xml:space="preserve">ed in </w:t>
      </w:r>
      <w:r w:rsidRPr="006965EE">
        <w:rPr>
          <w:rFonts w:asciiTheme="majorHAnsi" w:hAnsiTheme="majorHAnsi"/>
          <w:lang w:val="en-GB"/>
        </w:rPr>
        <w:t xml:space="preserve">areas of (proactive) transparency and integrity because the prevailing view </w:t>
      </w:r>
      <w:r w:rsidR="000B2E09">
        <w:rPr>
          <w:rFonts w:asciiTheme="majorHAnsi" w:hAnsiTheme="majorHAnsi"/>
          <w:lang w:val="en-GB"/>
        </w:rPr>
        <w:t>wa</w:t>
      </w:r>
      <w:r w:rsidR="00EF2C71">
        <w:rPr>
          <w:rFonts w:asciiTheme="majorHAnsi" w:hAnsiTheme="majorHAnsi"/>
          <w:lang w:val="en-GB"/>
        </w:rPr>
        <w:t xml:space="preserve">s </w:t>
      </w:r>
      <w:r w:rsidRPr="006965EE">
        <w:rPr>
          <w:rFonts w:asciiTheme="majorHAnsi" w:hAnsiTheme="majorHAnsi"/>
          <w:lang w:val="en-GB"/>
        </w:rPr>
        <w:t xml:space="preserve">that </w:t>
      </w:r>
      <w:r w:rsidR="00BF1C05">
        <w:rPr>
          <w:rFonts w:asciiTheme="majorHAnsi" w:hAnsiTheme="majorHAnsi"/>
          <w:lang w:val="en-GB"/>
        </w:rPr>
        <w:t>every</w:t>
      </w:r>
      <w:r w:rsidRPr="006965EE">
        <w:rPr>
          <w:rFonts w:asciiTheme="majorHAnsi" w:hAnsiTheme="majorHAnsi"/>
          <w:lang w:val="en-GB"/>
        </w:rPr>
        <w:t xml:space="preserve">thing </w:t>
      </w:r>
      <w:r w:rsidR="00EF2C71">
        <w:rPr>
          <w:rFonts w:asciiTheme="majorHAnsi" w:hAnsiTheme="majorHAnsi"/>
          <w:lang w:val="en-GB"/>
        </w:rPr>
        <w:t>which</w:t>
      </w:r>
      <w:r w:rsidRPr="006965EE">
        <w:rPr>
          <w:rFonts w:asciiTheme="majorHAnsi" w:hAnsiTheme="majorHAnsi"/>
          <w:lang w:val="en-GB"/>
        </w:rPr>
        <w:t xml:space="preserve"> is not </w:t>
      </w:r>
      <w:r w:rsidR="00BF1C05">
        <w:rPr>
          <w:rFonts w:asciiTheme="majorHAnsi" w:hAnsiTheme="majorHAnsi"/>
          <w:lang w:val="en-GB"/>
        </w:rPr>
        <w:t xml:space="preserve">explicitly </w:t>
      </w:r>
      <w:r w:rsidRPr="006965EE">
        <w:rPr>
          <w:rFonts w:asciiTheme="majorHAnsi" w:hAnsiTheme="majorHAnsi"/>
          <w:lang w:val="en-GB"/>
        </w:rPr>
        <w:t xml:space="preserve">prescribed by law is </w:t>
      </w:r>
      <w:r w:rsidR="00EF2C71">
        <w:rPr>
          <w:rFonts w:asciiTheme="majorHAnsi" w:hAnsiTheme="majorHAnsi"/>
          <w:lang w:val="en-GB"/>
        </w:rPr>
        <w:t>forbidden</w:t>
      </w:r>
      <w:r w:rsidRPr="006965EE">
        <w:rPr>
          <w:rFonts w:asciiTheme="majorHAnsi" w:hAnsiTheme="majorHAnsi"/>
          <w:lang w:val="en-GB"/>
        </w:rPr>
        <w:t xml:space="preserve">. Very little </w:t>
      </w:r>
      <w:r w:rsidR="00BF1C05">
        <w:rPr>
          <w:rFonts w:asciiTheme="majorHAnsi" w:hAnsiTheme="majorHAnsi"/>
          <w:lang w:val="en-GB"/>
        </w:rPr>
        <w:t xml:space="preserve">is done to </w:t>
      </w:r>
      <w:r w:rsidR="006F4E59">
        <w:rPr>
          <w:rFonts w:asciiTheme="majorHAnsi" w:hAnsiTheme="majorHAnsi"/>
          <w:lang w:val="en-GB"/>
        </w:rPr>
        <w:t>improve</w:t>
      </w:r>
      <w:r w:rsidR="00BF1C05">
        <w:rPr>
          <w:rFonts w:asciiTheme="majorHAnsi" w:hAnsiTheme="majorHAnsi"/>
          <w:lang w:val="en-GB"/>
        </w:rPr>
        <w:t xml:space="preserve"> the</w:t>
      </w:r>
      <w:r w:rsidRPr="006965EE">
        <w:rPr>
          <w:rFonts w:asciiTheme="majorHAnsi" w:hAnsiTheme="majorHAnsi"/>
          <w:lang w:val="en-GB"/>
        </w:rPr>
        <w:t xml:space="preserve"> presentation and availability of information, even in areas such as the legal framework</w:t>
      </w:r>
      <w:r w:rsidR="00BF1C05">
        <w:rPr>
          <w:rFonts w:asciiTheme="majorHAnsi" w:hAnsiTheme="majorHAnsi"/>
          <w:lang w:val="en-GB"/>
        </w:rPr>
        <w:t xml:space="preserve"> that</w:t>
      </w:r>
      <w:r w:rsidRPr="006965EE">
        <w:rPr>
          <w:rFonts w:asciiTheme="majorHAnsi" w:hAnsiTheme="majorHAnsi"/>
          <w:lang w:val="en-GB"/>
        </w:rPr>
        <w:t xml:space="preserve"> is closely related to the work and </w:t>
      </w:r>
      <w:r w:rsidR="006F4E59">
        <w:rPr>
          <w:rFonts w:asciiTheme="majorHAnsi" w:hAnsiTheme="majorHAnsi"/>
          <w:lang w:val="en-GB"/>
        </w:rPr>
        <w:t>purview</w:t>
      </w:r>
      <w:r w:rsidRPr="006965EE">
        <w:rPr>
          <w:rFonts w:asciiTheme="majorHAnsi" w:hAnsiTheme="majorHAnsi"/>
          <w:lang w:val="en-GB"/>
        </w:rPr>
        <w:t xml:space="preserve"> of the </w:t>
      </w:r>
      <w:r w:rsidR="006F4E59">
        <w:rPr>
          <w:rFonts w:asciiTheme="majorHAnsi" w:hAnsiTheme="majorHAnsi"/>
          <w:lang w:val="en-GB"/>
        </w:rPr>
        <w:t>particular</w:t>
      </w:r>
      <w:r w:rsidR="00BF1C05">
        <w:rPr>
          <w:rFonts w:asciiTheme="majorHAnsi" w:hAnsiTheme="majorHAnsi"/>
          <w:lang w:val="en-GB"/>
        </w:rPr>
        <w:t xml:space="preserve"> </w:t>
      </w:r>
      <w:r w:rsidRPr="006965EE">
        <w:rPr>
          <w:rFonts w:asciiTheme="majorHAnsi" w:hAnsiTheme="majorHAnsi"/>
          <w:lang w:val="en-GB"/>
        </w:rPr>
        <w:t xml:space="preserve">institution, and such </w:t>
      </w:r>
      <w:r w:rsidR="006965EE" w:rsidRPr="006965EE">
        <w:rPr>
          <w:rFonts w:asciiTheme="majorHAnsi" w:hAnsiTheme="majorHAnsi"/>
          <w:lang w:val="en-GB"/>
        </w:rPr>
        <w:t>behaviour</w:t>
      </w:r>
      <w:r w:rsidRPr="006965EE">
        <w:rPr>
          <w:rFonts w:asciiTheme="majorHAnsi" w:hAnsiTheme="majorHAnsi"/>
          <w:lang w:val="en-GB"/>
        </w:rPr>
        <w:t xml:space="preserve"> is justified </w:t>
      </w:r>
      <w:r w:rsidR="00B94DE5">
        <w:rPr>
          <w:rFonts w:asciiTheme="majorHAnsi" w:hAnsiTheme="majorHAnsi"/>
          <w:lang w:val="en-GB"/>
        </w:rPr>
        <w:t>by the fact</w:t>
      </w:r>
      <w:r w:rsidRPr="006965EE">
        <w:rPr>
          <w:rFonts w:asciiTheme="majorHAnsi" w:hAnsiTheme="majorHAnsi"/>
          <w:lang w:val="en-GB"/>
        </w:rPr>
        <w:t xml:space="preserve"> that </w:t>
      </w:r>
      <w:r w:rsidR="00B94DE5">
        <w:rPr>
          <w:rFonts w:asciiTheme="majorHAnsi" w:hAnsiTheme="majorHAnsi"/>
          <w:lang w:val="en-GB"/>
        </w:rPr>
        <w:t>such disclosure</w:t>
      </w:r>
      <w:r w:rsidRPr="006965EE">
        <w:rPr>
          <w:rFonts w:asciiTheme="majorHAnsi" w:hAnsiTheme="majorHAnsi"/>
          <w:lang w:val="en-GB"/>
        </w:rPr>
        <w:t xml:space="preserve"> is not </w:t>
      </w:r>
      <w:r w:rsidR="006F4E59">
        <w:rPr>
          <w:rFonts w:asciiTheme="majorHAnsi" w:hAnsiTheme="majorHAnsi"/>
          <w:lang w:val="en-GB"/>
        </w:rPr>
        <w:t>binding under the applicable legislation</w:t>
      </w:r>
      <w:r w:rsidRPr="006965EE">
        <w:rPr>
          <w:rFonts w:asciiTheme="majorHAnsi" w:hAnsiTheme="majorHAnsi"/>
          <w:lang w:val="en-GB"/>
        </w:rPr>
        <w:t>.</w:t>
      </w:r>
    </w:p>
    <w:p w:rsidR="00F01517" w:rsidRPr="006965EE" w:rsidRDefault="00F01517" w:rsidP="00152598">
      <w:pPr>
        <w:jc w:val="both"/>
        <w:rPr>
          <w:rFonts w:asciiTheme="majorHAnsi" w:hAnsiTheme="majorHAnsi"/>
          <w:lang w:val="en-GB"/>
        </w:rPr>
      </w:pPr>
    </w:p>
    <w:p w:rsidR="00152598" w:rsidRPr="006965EE" w:rsidRDefault="00152598" w:rsidP="00152598">
      <w:pPr>
        <w:jc w:val="both"/>
        <w:rPr>
          <w:rFonts w:asciiTheme="majorHAnsi" w:hAnsiTheme="majorHAnsi"/>
          <w:lang w:val="en-GB"/>
        </w:rPr>
      </w:pPr>
      <w:r w:rsidRPr="006965EE">
        <w:rPr>
          <w:rFonts w:asciiTheme="majorHAnsi" w:hAnsiTheme="majorHAnsi"/>
          <w:lang w:val="en-GB"/>
        </w:rPr>
        <w:t xml:space="preserve">The concept of </w:t>
      </w:r>
      <w:r w:rsidR="003C2A32">
        <w:rPr>
          <w:rFonts w:asciiTheme="majorHAnsi" w:hAnsiTheme="majorHAnsi"/>
          <w:lang w:val="en-GB"/>
        </w:rPr>
        <w:t xml:space="preserve">an </w:t>
      </w:r>
      <w:r w:rsidRPr="006965EE">
        <w:rPr>
          <w:rFonts w:asciiTheme="majorHAnsi" w:hAnsiTheme="majorHAnsi"/>
          <w:lang w:val="en-GB"/>
        </w:rPr>
        <w:t xml:space="preserve">integrity plan is </w:t>
      </w:r>
      <w:r w:rsidR="003C2A32">
        <w:rPr>
          <w:rFonts w:asciiTheme="majorHAnsi" w:hAnsiTheme="majorHAnsi"/>
          <w:lang w:val="en-GB"/>
        </w:rPr>
        <w:t>entirely unknown</w:t>
      </w:r>
      <w:r w:rsidRPr="006965EE">
        <w:rPr>
          <w:rFonts w:asciiTheme="majorHAnsi" w:hAnsiTheme="majorHAnsi"/>
          <w:lang w:val="en-GB"/>
        </w:rPr>
        <w:t xml:space="preserve"> </w:t>
      </w:r>
      <w:r w:rsidR="003C2A32">
        <w:rPr>
          <w:rFonts w:asciiTheme="majorHAnsi" w:hAnsiTheme="majorHAnsi"/>
          <w:lang w:val="en-GB"/>
        </w:rPr>
        <w:t>to</w:t>
      </w:r>
      <w:r w:rsidRPr="006965EE">
        <w:rPr>
          <w:rFonts w:asciiTheme="majorHAnsi" w:hAnsiTheme="majorHAnsi"/>
          <w:lang w:val="en-GB"/>
        </w:rPr>
        <w:t xml:space="preserve"> all institutions, except for the Ministry of Public Administration and Local Self</w:t>
      </w:r>
      <w:r w:rsidR="003C2A32">
        <w:rPr>
          <w:rFonts w:asciiTheme="majorHAnsi" w:hAnsiTheme="majorHAnsi"/>
          <w:lang w:val="en-GB"/>
        </w:rPr>
        <w:t>-</w:t>
      </w:r>
      <w:r w:rsidRPr="006965EE">
        <w:rPr>
          <w:rFonts w:asciiTheme="majorHAnsi" w:hAnsiTheme="majorHAnsi"/>
          <w:lang w:val="en-GB"/>
        </w:rPr>
        <w:t>Government</w:t>
      </w:r>
      <w:r w:rsidR="003C2A32">
        <w:rPr>
          <w:rFonts w:asciiTheme="majorHAnsi" w:hAnsiTheme="majorHAnsi"/>
          <w:lang w:val="en-GB"/>
        </w:rPr>
        <w:t>.</w:t>
      </w:r>
      <w:r w:rsidRPr="006965EE">
        <w:rPr>
          <w:rFonts w:asciiTheme="majorHAnsi" w:hAnsiTheme="majorHAnsi"/>
          <w:lang w:val="en-GB"/>
        </w:rPr>
        <w:t xml:space="preserve"> </w:t>
      </w:r>
      <w:r w:rsidR="003C2A32" w:rsidRPr="006965EE">
        <w:rPr>
          <w:rFonts w:asciiTheme="majorHAnsi" w:hAnsiTheme="majorHAnsi"/>
          <w:lang w:val="en-GB"/>
        </w:rPr>
        <w:t>A</w:t>
      </w:r>
      <w:r w:rsidRPr="006965EE">
        <w:rPr>
          <w:rFonts w:asciiTheme="majorHAnsi" w:hAnsiTheme="majorHAnsi"/>
          <w:lang w:val="en-GB"/>
        </w:rPr>
        <w:t xml:space="preserve">ccording to the available data, </w:t>
      </w:r>
      <w:r w:rsidR="003C2A32">
        <w:rPr>
          <w:rFonts w:asciiTheme="majorHAnsi" w:hAnsiTheme="majorHAnsi"/>
          <w:lang w:val="en-GB"/>
        </w:rPr>
        <w:t>no activities were undertaken in any of the institutions towards preparation and implementation of this document. This</w:t>
      </w:r>
      <w:r w:rsidRPr="006965EE">
        <w:rPr>
          <w:rFonts w:asciiTheme="majorHAnsi" w:hAnsiTheme="majorHAnsi"/>
          <w:lang w:val="en-GB"/>
        </w:rPr>
        <w:t xml:space="preserve"> further indicates that the area of ​​integrity is not recogn</w:t>
      </w:r>
      <w:r w:rsidR="004B4DC4">
        <w:rPr>
          <w:rFonts w:asciiTheme="majorHAnsi" w:hAnsiTheme="majorHAnsi"/>
          <w:lang w:val="en-GB"/>
        </w:rPr>
        <w:t>ise</w:t>
      </w:r>
      <w:r w:rsidRPr="006965EE">
        <w:rPr>
          <w:rFonts w:asciiTheme="majorHAnsi" w:hAnsiTheme="majorHAnsi"/>
          <w:lang w:val="en-GB"/>
        </w:rPr>
        <w:t xml:space="preserve">d as important, and that </w:t>
      </w:r>
      <w:r w:rsidR="003C2A32">
        <w:rPr>
          <w:rFonts w:asciiTheme="majorHAnsi" w:hAnsiTheme="majorHAnsi"/>
          <w:lang w:val="en-GB"/>
        </w:rPr>
        <w:t>no efforts are made to</w:t>
      </w:r>
      <w:r w:rsidRPr="006965EE">
        <w:rPr>
          <w:rFonts w:asciiTheme="majorHAnsi" w:hAnsiTheme="majorHAnsi"/>
          <w:lang w:val="en-GB"/>
        </w:rPr>
        <w:t xml:space="preserve"> prevent </w:t>
      </w:r>
      <w:r w:rsidR="003C2A32">
        <w:rPr>
          <w:rFonts w:asciiTheme="majorHAnsi" w:hAnsiTheme="majorHAnsi"/>
          <w:lang w:val="en-GB"/>
        </w:rPr>
        <w:t>potential</w:t>
      </w:r>
      <w:r w:rsidRPr="006965EE">
        <w:rPr>
          <w:rFonts w:asciiTheme="majorHAnsi" w:hAnsiTheme="majorHAnsi"/>
          <w:lang w:val="en-GB"/>
        </w:rPr>
        <w:t xml:space="preserve"> irregularities.</w:t>
      </w:r>
    </w:p>
    <w:p w:rsidR="00813AA6" w:rsidRPr="006965EE" w:rsidRDefault="00813AA6" w:rsidP="00152598">
      <w:pPr>
        <w:jc w:val="both"/>
        <w:rPr>
          <w:rFonts w:asciiTheme="majorHAnsi" w:hAnsiTheme="majorHAnsi"/>
          <w:lang w:val="en-GB"/>
        </w:rPr>
      </w:pPr>
    </w:p>
    <w:p w:rsidR="00813AA6" w:rsidRPr="006965EE" w:rsidRDefault="006D5A8A" w:rsidP="00813AA6">
      <w:pPr>
        <w:jc w:val="both"/>
        <w:rPr>
          <w:rFonts w:asciiTheme="majorHAnsi" w:hAnsiTheme="majorHAnsi"/>
          <w:u w:val="single"/>
          <w:lang w:val="en-GB"/>
        </w:rPr>
      </w:pPr>
      <w:r>
        <w:rPr>
          <w:rFonts w:asciiTheme="majorHAnsi" w:hAnsiTheme="majorHAnsi"/>
          <w:u w:val="single"/>
          <w:lang w:val="en-GB"/>
        </w:rPr>
        <w:t>Findings shown by individual institutions:</w:t>
      </w:r>
      <w:r w:rsidR="00813AA6" w:rsidRPr="006965EE">
        <w:rPr>
          <w:rFonts w:asciiTheme="majorHAnsi" w:hAnsiTheme="majorHAnsi"/>
          <w:u w:val="single"/>
          <w:lang w:val="en-GB"/>
        </w:rPr>
        <w:t xml:space="preserve"> </w:t>
      </w:r>
    </w:p>
    <w:p w:rsidR="00813AA6" w:rsidRPr="006965EE" w:rsidRDefault="00813AA6" w:rsidP="00813AA6">
      <w:pPr>
        <w:jc w:val="both"/>
        <w:rPr>
          <w:rFonts w:asciiTheme="majorHAnsi" w:hAnsiTheme="majorHAnsi"/>
          <w:b/>
          <w:lang w:val="en-GB"/>
        </w:rPr>
      </w:pPr>
    </w:p>
    <w:p w:rsidR="002209D6" w:rsidRPr="006965EE" w:rsidRDefault="003C2A32" w:rsidP="00813AA6">
      <w:pPr>
        <w:jc w:val="both"/>
        <w:rPr>
          <w:rFonts w:asciiTheme="majorHAnsi" w:hAnsiTheme="majorHAnsi"/>
          <w:b/>
          <w:lang w:val="en-GB"/>
        </w:rPr>
      </w:pPr>
      <w:r w:rsidRPr="006965EE">
        <w:rPr>
          <w:rFonts w:asciiTheme="majorHAnsi" w:hAnsiTheme="majorHAnsi"/>
          <w:b/>
          <w:lang w:val="en-GB"/>
        </w:rPr>
        <w:t>MINISTRY OF FINANCE</w:t>
      </w:r>
      <w:r>
        <w:rPr>
          <w:rFonts w:asciiTheme="majorHAnsi" w:hAnsiTheme="majorHAnsi"/>
          <w:b/>
          <w:lang w:val="en-GB"/>
        </w:rPr>
        <w:t xml:space="preserve"> OF RS</w:t>
      </w:r>
      <w:r w:rsidRPr="006965EE">
        <w:rPr>
          <w:rFonts w:asciiTheme="majorHAnsi" w:hAnsiTheme="majorHAnsi"/>
          <w:b/>
          <w:lang w:val="en-GB"/>
        </w:rPr>
        <w:t>:</w:t>
      </w:r>
    </w:p>
    <w:p w:rsidR="00670D1E" w:rsidRPr="006965EE" w:rsidRDefault="00670D1E" w:rsidP="00813AA6">
      <w:pPr>
        <w:jc w:val="both"/>
        <w:rPr>
          <w:rFonts w:asciiTheme="majorHAnsi" w:hAnsiTheme="majorHAnsi"/>
          <w:b/>
          <w:lang w:val="en-GB"/>
        </w:rPr>
      </w:pPr>
    </w:p>
    <w:p w:rsidR="002209D6" w:rsidRPr="006965EE" w:rsidRDefault="002209D6" w:rsidP="002209D6">
      <w:pPr>
        <w:pStyle w:val="ListParagraph"/>
        <w:numPr>
          <w:ilvl w:val="0"/>
          <w:numId w:val="26"/>
        </w:numPr>
        <w:jc w:val="both"/>
        <w:rPr>
          <w:rFonts w:asciiTheme="majorHAnsi" w:hAnsiTheme="majorHAnsi"/>
          <w:b/>
          <w:lang w:val="en-GB"/>
        </w:rPr>
      </w:pPr>
      <w:r w:rsidRPr="006965EE">
        <w:rPr>
          <w:rFonts w:asciiTheme="majorHAnsi" w:hAnsiTheme="majorHAnsi"/>
          <w:lang w:val="en-GB"/>
        </w:rPr>
        <w:t>Number of employees: 151</w:t>
      </w:r>
      <w:r w:rsidR="00C91C7F">
        <w:rPr>
          <w:rFonts w:asciiTheme="majorHAnsi" w:hAnsiTheme="majorHAnsi"/>
          <w:lang w:val="en-GB"/>
        </w:rPr>
        <w:t>.</w:t>
      </w:r>
    </w:p>
    <w:p w:rsidR="002209D6" w:rsidRPr="006965EE" w:rsidRDefault="000B2E09" w:rsidP="002209D6">
      <w:pPr>
        <w:pStyle w:val="ListParagraph"/>
        <w:numPr>
          <w:ilvl w:val="0"/>
          <w:numId w:val="26"/>
        </w:numPr>
        <w:jc w:val="both"/>
        <w:rPr>
          <w:rFonts w:asciiTheme="majorHAnsi" w:hAnsiTheme="majorHAnsi"/>
          <w:b/>
          <w:lang w:val="en-GB"/>
        </w:rPr>
      </w:pPr>
      <w:r w:rsidRPr="006965EE">
        <w:rPr>
          <w:rFonts w:asciiTheme="majorHAnsi" w:hAnsiTheme="majorHAnsi"/>
          <w:lang w:val="en-GB"/>
        </w:rPr>
        <w:t>2013</w:t>
      </w:r>
      <w:r>
        <w:rPr>
          <w:rFonts w:asciiTheme="majorHAnsi" w:hAnsiTheme="majorHAnsi"/>
          <w:lang w:val="en-GB"/>
        </w:rPr>
        <w:t xml:space="preserve"> b</w:t>
      </w:r>
      <w:r w:rsidR="002209D6" w:rsidRPr="006965EE">
        <w:rPr>
          <w:rFonts w:asciiTheme="majorHAnsi" w:hAnsiTheme="majorHAnsi"/>
          <w:lang w:val="en-GB"/>
        </w:rPr>
        <w:t xml:space="preserve">udget: </w:t>
      </w:r>
      <w:r w:rsidR="003C2A32" w:rsidRPr="006965EE">
        <w:rPr>
          <w:rFonts w:asciiTheme="majorHAnsi" w:hAnsiTheme="majorHAnsi"/>
          <w:lang w:val="en-GB"/>
        </w:rPr>
        <w:t xml:space="preserve">KM </w:t>
      </w:r>
      <w:r w:rsidR="002209D6" w:rsidRPr="006965EE">
        <w:rPr>
          <w:rFonts w:asciiTheme="majorHAnsi" w:hAnsiTheme="majorHAnsi"/>
          <w:lang w:val="en-GB"/>
        </w:rPr>
        <w:t>7,796,000</w:t>
      </w:r>
      <w:r w:rsidR="003C2A32">
        <w:rPr>
          <w:rFonts w:asciiTheme="majorHAnsi" w:hAnsiTheme="majorHAnsi"/>
          <w:lang w:val="en-GB"/>
        </w:rPr>
        <w:t>.</w:t>
      </w:r>
      <w:r w:rsidR="002209D6" w:rsidRPr="006965EE">
        <w:rPr>
          <w:rFonts w:asciiTheme="majorHAnsi" w:hAnsiTheme="majorHAnsi"/>
          <w:lang w:val="en-GB"/>
        </w:rPr>
        <w:t>00</w:t>
      </w:r>
      <w:r w:rsidR="00C91C7F">
        <w:rPr>
          <w:rFonts w:asciiTheme="majorHAnsi" w:hAnsiTheme="majorHAnsi"/>
          <w:lang w:val="en-GB"/>
        </w:rPr>
        <w:t>.</w:t>
      </w:r>
      <w:r w:rsidR="002209D6" w:rsidRPr="006965EE">
        <w:rPr>
          <w:rFonts w:asciiTheme="majorHAnsi" w:hAnsiTheme="majorHAnsi"/>
          <w:lang w:val="en-GB"/>
        </w:rPr>
        <w:t xml:space="preserve"> </w:t>
      </w:r>
    </w:p>
    <w:p w:rsidR="00813AA6" w:rsidRPr="006965EE" w:rsidRDefault="00252DE9" w:rsidP="00DC4521">
      <w:pPr>
        <w:numPr>
          <w:ilvl w:val="0"/>
          <w:numId w:val="1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I</w:t>
      </w:r>
      <w:r w:rsidR="00813AA6" w:rsidRPr="006965EE">
        <w:rPr>
          <w:rFonts w:asciiTheme="majorHAnsi" w:hAnsiTheme="majorHAnsi"/>
          <w:lang w:val="en-GB"/>
        </w:rPr>
        <w:t>n 2013</w:t>
      </w:r>
      <w:r>
        <w:rPr>
          <w:rFonts w:asciiTheme="majorHAnsi" w:hAnsiTheme="majorHAnsi"/>
          <w:lang w:val="en-GB"/>
        </w:rPr>
        <w:t xml:space="preserve"> there were no</w:t>
      </w:r>
      <w:r w:rsidR="00813AA6" w:rsidRPr="006965EE">
        <w:rPr>
          <w:rFonts w:asciiTheme="majorHAnsi" w:hAnsiTheme="majorHAnsi"/>
          <w:lang w:val="en-GB"/>
        </w:rPr>
        <w:t xml:space="preserve"> disciplinary </w:t>
      </w:r>
      <w:r>
        <w:rPr>
          <w:rFonts w:asciiTheme="majorHAnsi" w:hAnsiTheme="majorHAnsi"/>
          <w:lang w:val="en-GB"/>
        </w:rPr>
        <w:t>proceedings;</w:t>
      </w:r>
      <w:r w:rsidR="00813AA6" w:rsidRPr="006965EE">
        <w:rPr>
          <w:rFonts w:asciiTheme="majorHAnsi" w:hAnsiTheme="majorHAnsi"/>
          <w:lang w:val="en-GB"/>
        </w:rPr>
        <w:t xml:space="preserve"> one </w:t>
      </w:r>
      <w:r>
        <w:rPr>
          <w:rFonts w:asciiTheme="majorHAnsi" w:hAnsiTheme="majorHAnsi"/>
          <w:lang w:val="en-GB"/>
        </w:rPr>
        <w:t>employee</w:t>
      </w:r>
      <w:r w:rsidR="00813AA6" w:rsidRPr="006965EE">
        <w:rPr>
          <w:rFonts w:asciiTheme="majorHAnsi" w:hAnsiTheme="majorHAnsi"/>
          <w:lang w:val="en-GB"/>
        </w:rPr>
        <w:t xml:space="preserve"> </w:t>
      </w:r>
      <w:r>
        <w:rPr>
          <w:rFonts w:asciiTheme="majorHAnsi" w:hAnsiTheme="majorHAnsi"/>
          <w:lang w:val="en-GB"/>
        </w:rPr>
        <w:t>brought a lawsuit against</w:t>
      </w:r>
      <w:r w:rsidR="00813AA6" w:rsidRPr="006965EE">
        <w:rPr>
          <w:rFonts w:asciiTheme="majorHAnsi" w:hAnsiTheme="majorHAnsi"/>
          <w:lang w:val="en-GB"/>
        </w:rPr>
        <w:t xml:space="preserve"> the Ministry of Finance </w:t>
      </w:r>
      <w:r>
        <w:rPr>
          <w:rFonts w:asciiTheme="majorHAnsi" w:hAnsiTheme="majorHAnsi"/>
          <w:lang w:val="en-GB"/>
        </w:rPr>
        <w:t>and lost it</w:t>
      </w:r>
      <w:r w:rsidR="00813AA6" w:rsidRPr="006965EE">
        <w:rPr>
          <w:rFonts w:asciiTheme="majorHAnsi" w:hAnsiTheme="majorHAnsi"/>
          <w:lang w:val="en-GB"/>
        </w:rPr>
        <w:t xml:space="preserve">. </w:t>
      </w:r>
    </w:p>
    <w:p w:rsidR="00813AA6" w:rsidRPr="006965EE" w:rsidRDefault="00252DE9" w:rsidP="00DC4521">
      <w:pPr>
        <w:numPr>
          <w:ilvl w:val="0"/>
          <w:numId w:val="10"/>
        </w:numPr>
        <w:autoSpaceDE w:val="0"/>
        <w:autoSpaceDN w:val="0"/>
        <w:adjustRightInd w:val="0"/>
        <w:contextualSpacing/>
        <w:jc w:val="both"/>
        <w:rPr>
          <w:rFonts w:asciiTheme="majorHAnsi" w:hAnsiTheme="majorHAnsi"/>
          <w:lang w:val="en-GB"/>
        </w:rPr>
      </w:pPr>
      <w:r>
        <w:rPr>
          <w:rFonts w:asciiTheme="majorHAnsi" w:hAnsiTheme="majorHAnsi"/>
          <w:lang w:val="en-GB"/>
        </w:rPr>
        <w:t>In 2013</w:t>
      </w:r>
      <w:r w:rsidR="00813AA6" w:rsidRPr="006965EE">
        <w:rPr>
          <w:rFonts w:asciiTheme="majorHAnsi" w:hAnsiTheme="majorHAnsi"/>
          <w:lang w:val="en-GB"/>
        </w:rPr>
        <w:t xml:space="preserve"> the Ministry of Finance received 261 requests for access to information</w:t>
      </w:r>
      <w:r>
        <w:rPr>
          <w:rFonts w:asciiTheme="majorHAnsi" w:hAnsiTheme="majorHAnsi"/>
          <w:lang w:val="en-GB"/>
        </w:rPr>
        <w:t xml:space="preserve">. </w:t>
      </w:r>
      <w:r w:rsidR="00446D70">
        <w:rPr>
          <w:rFonts w:asciiTheme="majorHAnsi" w:hAnsiTheme="majorHAnsi"/>
          <w:lang w:val="en-GB"/>
        </w:rPr>
        <w:t>Unlike in other institutions, r</w:t>
      </w:r>
      <w:r>
        <w:rPr>
          <w:rFonts w:asciiTheme="majorHAnsi" w:hAnsiTheme="majorHAnsi"/>
          <w:lang w:val="en-GB"/>
        </w:rPr>
        <w:t>equests are handled and decided by the</w:t>
      </w:r>
      <w:r w:rsidR="00813AA6" w:rsidRPr="006965EE">
        <w:rPr>
          <w:rFonts w:asciiTheme="majorHAnsi" w:hAnsiTheme="majorHAnsi"/>
          <w:lang w:val="en-GB"/>
        </w:rPr>
        <w:t xml:space="preserve"> information officer, as </w:t>
      </w:r>
      <w:r w:rsidR="00446D70">
        <w:rPr>
          <w:rFonts w:asciiTheme="majorHAnsi" w:hAnsiTheme="majorHAnsi"/>
          <w:lang w:val="en-GB"/>
        </w:rPr>
        <w:t>stipulated</w:t>
      </w:r>
      <w:r w:rsidR="00813AA6" w:rsidRPr="006965EE">
        <w:rPr>
          <w:rFonts w:asciiTheme="majorHAnsi" w:hAnsiTheme="majorHAnsi"/>
          <w:lang w:val="en-GB"/>
        </w:rPr>
        <w:t xml:space="preserve"> </w:t>
      </w:r>
      <w:r>
        <w:rPr>
          <w:rFonts w:asciiTheme="majorHAnsi" w:hAnsiTheme="majorHAnsi"/>
          <w:lang w:val="en-GB"/>
        </w:rPr>
        <w:t>under the Freedom of Access to Information Law</w:t>
      </w:r>
      <w:r w:rsidR="00813AA6" w:rsidRPr="006965EE">
        <w:rPr>
          <w:rFonts w:asciiTheme="majorHAnsi" w:hAnsiTheme="majorHAnsi"/>
          <w:lang w:val="en-GB"/>
        </w:rPr>
        <w:t>.</w:t>
      </w:r>
    </w:p>
    <w:p w:rsidR="002209D6" w:rsidRPr="006965EE" w:rsidRDefault="00446D70" w:rsidP="00DC4521">
      <w:pPr>
        <w:numPr>
          <w:ilvl w:val="0"/>
          <w:numId w:val="10"/>
        </w:numPr>
        <w:autoSpaceDE w:val="0"/>
        <w:autoSpaceDN w:val="0"/>
        <w:adjustRightInd w:val="0"/>
        <w:contextualSpacing/>
        <w:jc w:val="both"/>
        <w:rPr>
          <w:rFonts w:asciiTheme="majorHAnsi" w:hAnsiTheme="majorHAnsi"/>
          <w:lang w:val="en-GB"/>
        </w:rPr>
      </w:pPr>
      <w:r>
        <w:rPr>
          <w:rFonts w:asciiTheme="majorHAnsi" w:hAnsiTheme="majorHAnsi"/>
          <w:lang w:val="en-GB"/>
        </w:rPr>
        <w:t>The most frequently</w:t>
      </w:r>
      <w:r w:rsidR="00520A45" w:rsidRPr="006965EE">
        <w:rPr>
          <w:rFonts w:asciiTheme="majorHAnsi" w:hAnsiTheme="majorHAnsi"/>
          <w:lang w:val="en-GB"/>
        </w:rPr>
        <w:t xml:space="preserve"> </w:t>
      </w:r>
      <w:r w:rsidR="000B2E09">
        <w:rPr>
          <w:rFonts w:asciiTheme="majorHAnsi" w:hAnsiTheme="majorHAnsi"/>
          <w:lang w:val="en-GB"/>
        </w:rPr>
        <w:t>requested</w:t>
      </w:r>
      <w:r>
        <w:rPr>
          <w:rFonts w:asciiTheme="majorHAnsi" w:hAnsiTheme="majorHAnsi"/>
          <w:lang w:val="en-GB"/>
        </w:rPr>
        <w:t xml:space="preserve"> </w:t>
      </w:r>
      <w:r w:rsidR="00520A45" w:rsidRPr="006965EE">
        <w:rPr>
          <w:rFonts w:asciiTheme="majorHAnsi" w:hAnsiTheme="majorHAnsi"/>
          <w:lang w:val="en-GB"/>
        </w:rPr>
        <w:t xml:space="preserve">information </w:t>
      </w:r>
      <w:r w:rsidR="000B2E09">
        <w:rPr>
          <w:rFonts w:asciiTheme="majorHAnsi" w:hAnsiTheme="majorHAnsi"/>
          <w:lang w:val="en-GB"/>
        </w:rPr>
        <w:t>includes</w:t>
      </w:r>
      <w:r>
        <w:rPr>
          <w:rFonts w:asciiTheme="majorHAnsi" w:hAnsiTheme="majorHAnsi"/>
          <w:lang w:val="en-GB"/>
        </w:rPr>
        <w:t xml:space="preserve"> issues falling within the </w:t>
      </w:r>
      <w:r w:rsidRPr="006965EE">
        <w:rPr>
          <w:rFonts w:asciiTheme="majorHAnsi" w:hAnsiTheme="majorHAnsi"/>
          <w:lang w:val="en-GB"/>
        </w:rPr>
        <w:t>Ministry</w:t>
      </w:r>
      <w:r>
        <w:rPr>
          <w:rFonts w:asciiTheme="majorHAnsi" w:hAnsiTheme="majorHAnsi"/>
          <w:lang w:val="en-GB"/>
        </w:rPr>
        <w:t>’s</w:t>
      </w:r>
      <w:r w:rsidRPr="006965EE">
        <w:rPr>
          <w:rFonts w:asciiTheme="majorHAnsi" w:hAnsiTheme="majorHAnsi"/>
          <w:lang w:val="en-GB"/>
        </w:rPr>
        <w:t xml:space="preserve"> </w:t>
      </w:r>
      <w:r>
        <w:rPr>
          <w:rFonts w:asciiTheme="majorHAnsi" w:hAnsiTheme="majorHAnsi"/>
          <w:lang w:val="en-GB"/>
        </w:rPr>
        <w:t>remit as well as</w:t>
      </w:r>
      <w:r w:rsidR="00520A45" w:rsidRPr="006965EE">
        <w:rPr>
          <w:rFonts w:asciiTheme="majorHAnsi" w:hAnsiTheme="majorHAnsi"/>
          <w:lang w:val="en-GB"/>
        </w:rPr>
        <w:t xml:space="preserve"> budget data, which further </w:t>
      </w:r>
      <w:r>
        <w:rPr>
          <w:rFonts w:asciiTheme="majorHAnsi" w:hAnsiTheme="majorHAnsi"/>
          <w:lang w:val="en-GB"/>
        </w:rPr>
        <w:t>attests</w:t>
      </w:r>
      <w:r w:rsidR="00520A45" w:rsidRPr="006965EE">
        <w:rPr>
          <w:rFonts w:asciiTheme="majorHAnsi" w:hAnsiTheme="majorHAnsi"/>
          <w:lang w:val="en-GB"/>
        </w:rPr>
        <w:t xml:space="preserve"> to </w:t>
      </w:r>
      <w:r>
        <w:rPr>
          <w:rFonts w:asciiTheme="majorHAnsi" w:hAnsiTheme="majorHAnsi"/>
          <w:lang w:val="en-GB"/>
        </w:rPr>
        <w:t>the limited progress</w:t>
      </w:r>
      <w:r w:rsidR="00520A45" w:rsidRPr="006965EE">
        <w:rPr>
          <w:rFonts w:asciiTheme="majorHAnsi" w:hAnsiTheme="majorHAnsi"/>
          <w:lang w:val="en-GB"/>
        </w:rPr>
        <w:t xml:space="preserve"> in the field of proactive transparency.</w:t>
      </w:r>
    </w:p>
    <w:p w:rsidR="00813AA6" w:rsidRPr="006965EE" w:rsidRDefault="00813AA6" w:rsidP="00DC4521">
      <w:pPr>
        <w:numPr>
          <w:ilvl w:val="0"/>
          <w:numId w:val="1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The budget of the Ministry of Finance is not </w:t>
      </w:r>
      <w:r w:rsidR="00461725">
        <w:rPr>
          <w:rFonts w:asciiTheme="majorHAnsi" w:hAnsiTheme="majorHAnsi"/>
          <w:lang w:val="en-GB"/>
        </w:rPr>
        <w:t>presented separately</w:t>
      </w:r>
      <w:r w:rsidRPr="006965EE">
        <w:rPr>
          <w:rFonts w:asciiTheme="majorHAnsi" w:hAnsiTheme="majorHAnsi"/>
          <w:lang w:val="en-GB"/>
        </w:rPr>
        <w:t xml:space="preserve"> and can be </w:t>
      </w:r>
      <w:r w:rsidR="00461725">
        <w:rPr>
          <w:rFonts w:asciiTheme="majorHAnsi" w:hAnsiTheme="majorHAnsi"/>
          <w:lang w:val="en-GB"/>
        </w:rPr>
        <w:t>accessed only</w:t>
      </w:r>
      <w:r w:rsidRPr="006965EE">
        <w:rPr>
          <w:rFonts w:asciiTheme="majorHAnsi" w:hAnsiTheme="majorHAnsi"/>
          <w:lang w:val="en-GB"/>
        </w:rPr>
        <w:t xml:space="preserve"> via the integrated RS budget. Public procurement plan is not </w:t>
      </w:r>
      <w:r w:rsidR="00461725" w:rsidRPr="006965EE">
        <w:rPr>
          <w:rFonts w:asciiTheme="majorHAnsi" w:hAnsiTheme="majorHAnsi"/>
          <w:lang w:val="en-GB"/>
        </w:rPr>
        <w:lastRenderedPageBreak/>
        <w:t>public</w:t>
      </w:r>
      <w:r w:rsidR="00461725">
        <w:rPr>
          <w:rFonts w:asciiTheme="majorHAnsi" w:hAnsiTheme="majorHAnsi"/>
          <w:lang w:val="en-GB"/>
        </w:rPr>
        <w:t>ly</w:t>
      </w:r>
      <w:r w:rsidR="00461725" w:rsidRPr="006965EE">
        <w:rPr>
          <w:rFonts w:asciiTheme="majorHAnsi" w:hAnsiTheme="majorHAnsi"/>
          <w:lang w:val="en-GB"/>
        </w:rPr>
        <w:t xml:space="preserve"> </w:t>
      </w:r>
      <w:r w:rsidRPr="006965EE">
        <w:rPr>
          <w:rFonts w:asciiTheme="majorHAnsi" w:hAnsiTheme="majorHAnsi"/>
          <w:lang w:val="en-GB"/>
        </w:rPr>
        <w:t xml:space="preserve">available, and audit reports are not published on the </w:t>
      </w:r>
      <w:r w:rsidR="00461725" w:rsidRPr="006965EE">
        <w:rPr>
          <w:rFonts w:asciiTheme="majorHAnsi" w:hAnsiTheme="majorHAnsi"/>
          <w:lang w:val="en-GB"/>
        </w:rPr>
        <w:t>Ministry</w:t>
      </w:r>
      <w:r w:rsidR="00461725">
        <w:rPr>
          <w:rFonts w:asciiTheme="majorHAnsi" w:hAnsiTheme="majorHAnsi"/>
          <w:lang w:val="en-GB"/>
        </w:rPr>
        <w:t>’s</w:t>
      </w:r>
      <w:r w:rsidR="00461725" w:rsidRPr="006965EE">
        <w:rPr>
          <w:rFonts w:asciiTheme="majorHAnsi" w:hAnsiTheme="majorHAnsi"/>
          <w:lang w:val="en-GB"/>
        </w:rPr>
        <w:t xml:space="preserve"> </w:t>
      </w:r>
      <w:r w:rsidRPr="006965EE">
        <w:rPr>
          <w:rFonts w:asciiTheme="majorHAnsi" w:hAnsiTheme="majorHAnsi"/>
          <w:lang w:val="en-GB"/>
        </w:rPr>
        <w:t>website.</w:t>
      </w:r>
    </w:p>
    <w:p w:rsidR="00813AA6" w:rsidRPr="006965EE" w:rsidRDefault="00813AA6" w:rsidP="00DC4521">
      <w:pPr>
        <w:numPr>
          <w:ilvl w:val="0"/>
          <w:numId w:val="1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Integrity Plan has not been adopted and implemented, a</w:t>
      </w:r>
      <w:r w:rsidR="00011553">
        <w:rPr>
          <w:rFonts w:asciiTheme="majorHAnsi" w:hAnsiTheme="majorHAnsi"/>
          <w:lang w:val="en-GB"/>
        </w:rPr>
        <w:t>nd the</w:t>
      </w:r>
      <w:r w:rsidRPr="006965EE">
        <w:rPr>
          <w:rFonts w:asciiTheme="majorHAnsi" w:hAnsiTheme="majorHAnsi"/>
          <w:lang w:val="en-GB"/>
        </w:rPr>
        <w:t xml:space="preserve"> survey has found that the </w:t>
      </w:r>
      <w:r w:rsidR="00011553">
        <w:rPr>
          <w:rFonts w:asciiTheme="majorHAnsi" w:hAnsiTheme="majorHAnsi"/>
          <w:lang w:val="en-GB"/>
        </w:rPr>
        <w:t>very concept</w:t>
      </w:r>
      <w:r w:rsidRPr="006965EE">
        <w:rPr>
          <w:rFonts w:asciiTheme="majorHAnsi" w:hAnsiTheme="majorHAnsi"/>
          <w:lang w:val="en-GB"/>
        </w:rPr>
        <w:t xml:space="preserve"> is </w:t>
      </w:r>
      <w:r w:rsidR="00011553">
        <w:rPr>
          <w:rFonts w:asciiTheme="majorHAnsi" w:hAnsiTheme="majorHAnsi"/>
          <w:lang w:val="en-GB"/>
        </w:rPr>
        <w:t>un</w:t>
      </w:r>
      <w:r w:rsidRPr="006965EE">
        <w:rPr>
          <w:rFonts w:asciiTheme="majorHAnsi" w:hAnsiTheme="majorHAnsi"/>
          <w:lang w:val="en-GB"/>
        </w:rPr>
        <w:t xml:space="preserve">known to the Ministry of Finance. </w:t>
      </w:r>
    </w:p>
    <w:p w:rsidR="00813AA6" w:rsidRPr="006965EE" w:rsidRDefault="00813AA6" w:rsidP="00DC4521">
      <w:pPr>
        <w:numPr>
          <w:ilvl w:val="0"/>
          <w:numId w:val="1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The Ministry of Finance </w:t>
      </w:r>
      <w:r w:rsidR="00011553">
        <w:rPr>
          <w:rFonts w:asciiTheme="majorHAnsi" w:hAnsiTheme="majorHAnsi"/>
          <w:lang w:val="en-GB"/>
        </w:rPr>
        <w:t>received</w:t>
      </w:r>
      <w:r w:rsidRPr="006965EE">
        <w:rPr>
          <w:rFonts w:asciiTheme="majorHAnsi" w:hAnsiTheme="majorHAnsi"/>
          <w:lang w:val="en-GB"/>
        </w:rPr>
        <w:t xml:space="preserve"> the most requests for </w:t>
      </w:r>
      <w:r w:rsidR="00011553">
        <w:rPr>
          <w:rFonts w:asciiTheme="majorHAnsi" w:hAnsiTheme="majorHAnsi"/>
          <w:lang w:val="en-GB"/>
        </w:rPr>
        <w:t xml:space="preserve">access to </w:t>
      </w:r>
      <w:r w:rsidRPr="006965EE">
        <w:rPr>
          <w:rFonts w:asciiTheme="majorHAnsi" w:hAnsiTheme="majorHAnsi"/>
          <w:lang w:val="en-GB"/>
        </w:rPr>
        <w:t xml:space="preserve">information in 2013 (261), </w:t>
      </w:r>
      <w:r w:rsidR="00011553">
        <w:rPr>
          <w:rFonts w:asciiTheme="majorHAnsi" w:hAnsiTheme="majorHAnsi"/>
          <w:lang w:val="en-GB"/>
        </w:rPr>
        <w:t xml:space="preserve">the majority of which </w:t>
      </w:r>
      <w:r w:rsidR="00C91C7F">
        <w:rPr>
          <w:rFonts w:asciiTheme="majorHAnsi" w:hAnsiTheme="majorHAnsi"/>
          <w:lang w:val="en-GB"/>
        </w:rPr>
        <w:t>we</w:t>
      </w:r>
      <w:r w:rsidR="00011553">
        <w:rPr>
          <w:rFonts w:asciiTheme="majorHAnsi" w:hAnsiTheme="majorHAnsi"/>
          <w:lang w:val="en-GB"/>
        </w:rPr>
        <w:t>re various</w:t>
      </w:r>
      <w:r w:rsidRPr="006965EE">
        <w:rPr>
          <w:rFonts w:asciiTheme="majorHAnsi" w:hAnsiTheme="majorHAnsi"/>
          <w:lang w:val="en-GB"/>
        </w:rPr>
        <w:t xml:space="preserve"> questions </w:t>
      </w:r>
      <w:r w:rsidR="00011553">
        <w:rPr>
          <w:rFonts w:asciiTheme="majorHAnsi" w:hAnsiTheme="majorHAnsi"/>
          <w:lang w:val="en-GB"/>
        </w:rPr>
        <w:t>by</w:t>
      </w:r>
      <w:r w:rsidRPr="006965EE">
        <w:rPr>
          <w:rFonts w:asciiTheme="majorHAnsi" w:hAnsiTheme="majorHAnsi"/>
          <w:lang w:val="en-GB"/>
        </w:rPr>
        <w:t xml:space="preserve"> media outlets.</w:t>
      </w:r>
    </w:p>
    <w:p w:rsidR="003F198F" w:rsidRPr="008808B6" w:rsidRDefault="003F198F" w:rsidP="008808B6">
      <w:pPr>
        <w:pStyle w:val="ListParagraph"/>
        <w:numPr>
          <w:ilvl w:val="0"/>
          <w:numId w:val="23"/>
        </w:numPr>
        <w:jc w:val="both"/>
        <w:rPr>
          <w:rFonts w:asciiTheme="majorHAnsi" w:hAnsiTheme="majorHAnsi"/>
          <w:lang w:val="en-GB"/>
        </w:rPr>
      </w:pPr>
      <w:r w:rsidRPr="006965EE">
        <w:rPr>
          <w:rFonts w:asciiTheme="majorHAnsi" w:hAnsiTheme="majorHAnsi"/>
          <w:lang w:val="en-GB"/>
        </w:rPr>
        <w:t xml:space="preserve">Audit Report </w:t>
      </w:r>
      <w:r w:rsidR="00011553">
        <w:rPr>
          <w:rFonts w:asciiTheme="majorHAnsi" w:hAnsiTheme="majorHAnsi"/>
          <w:lang w:val="en-GB"/>
        </w:rPr>
        <w:t>for</w:t>
      </w:r>
      <w:r w:rsidRPr="006965EE">
        <w:rPr>
          <w:rFonts w:asciiTheme="majorHAnsi" w:hAnsiTheme="majorHAnsi"/>
          <w:lang w:val="en-GB"/>
        </w:rPr>
        <w:t xml:space="preserve"> the Ministry of Finance for 2013 </w:t>
      </w:r>
      <w:r w:rsidR="008808B6">
        <w:rPr>
          <w:rFonts w:asciiTheme="majorHAnsi" w:hAnsiTheme="majorHAnsi"/>
          <w:lang w:val="en-GB"/>
        </w:rPr>
        <w:t>contains a qualified opinion. The objection concerned</w:t>
      </w:r>
      <w:r w:rsidRPr="008808B6">
        <w:rPr>
          <w:rFonts w:asciiTheme="majorHAnsi" w:hAnsiTheme="majorHAnsi"/>
          <w:lang w:val="en-GB"/>
        </w:rPr>
        <w:t xml:space="preserve"> </w:t>
      </w:r>
      <w:r w:rsidR="008808B6">
        <w:rPr>
          <w:rFonts w:asciiTheme="majorHAnsi" w:hAnsiTheme="majorHAnsi"/>
          <w:lang w:val="en-GB"/>
        </w:rPr>
        <w:t>recruitment</w:t>
      </w:r>
      <w:r w:rsidRPr="008808B6">
        <w:rPr>
          <w:rFonts w:asciiTheme="majorHAnsi" w:hAnsiTheme="majorHAnsi"/>
          <w:lang w:val="en-GB"/>
        </w:rPr>
        <w:t xml:space="preserve">, </w:t>
      </w:r>
      <w:r w:rsidR="008808B6">
        <w:rPr>
          <w:rFonts w:asciiTheme="majorHAnsi" w:hAnsiTheme="majorHAnsi"/>
          <w:lang w:val="en-GB"/>
        </w:rPr>
        <w:t>i.e. the fact</w:t>
      </w:r>
      <w:r w:rsidRPr="008808B6">
        <w:rPr>
          <w:rFonts w:asciiTheme="majorHAnsi" w:hAnsiTheme="majorHAnsi"/>
          <w:lang w:val="en-GB"/>
        </w:rPr>
        <w:t xml:space="preserve"> that the Ministry of Finance </w:t>
      </w:r>
      <w:r w:rsidR="009C4659">
        <w:rPr>
          <w:rFonts w:asciiTheme="majorHAnsi" w:hAnsiTheme="majorHAnsi"/>
          <w:lang w:val="en-GB"/>
        </w:rPr>
        <w:t xml:space="preserve">had </w:t>
      </w:r>
      <w:r w:rsidRPr="008808B6">
        <w:rPr>
          <w:rFonts w:asciiTheme="majorHAnsi" w:hAnsiTheme="majorHAnsi"/>
          <w:lang w:val="en-GB"/>
        </w:rPr>
        <w:t xml:space="preserve">concluded a </w:t>
      </w:r>
      <w:r w:rsidR="009C4659">
        <w:rPr>
          <w:rFonts w:asciiTheme="majorHAnsi" w:hAnsiTheme="majorHAnsi"/>
          <w:lang w:val="en-GB"/>
        </w:rPr>
        <w:t xml:space="preserve">fixed-term </w:t>
      </w:r>
      <w:r w:rsidRPr="008808B6">
        <w:rPr>
          <w:rFonts w:asciiTheme="majorHAnsi" w:hAnsiTheme="majorHAnsi"/>
          <w:lang w:val="en-GB"/>
        </w:rPr>
        <w:t xml:space="preserve">contract for a period </w:t>
      </w:r>
      <w:r w:rsidR="009C4659">
        <w:rPr>
          <w:rFonts w:asciiTheme="majorHAnsi" w:hAnsiTheme="majorHAnsi"/>
          <w:lang w:val="en-GB"/>
        </w:rPr>
        <w:t>exceeding</w:t>
      </w:r>
      <w:r w:rsidRPr="008808B6">
        <w:rPr>
          <w:rFonts w:asciiTheme="majorHAnsi" w:hAnsiTheme="majorHAnsi"/>
          <w:lang w:val="en-GB"/>
        </w:rPr>
        <w:t xml:space="preserve"> 12 months. </w:t>
      </w:r>
    </w:p>
    <w:p w:rsidR="003F198F" w:rsidRPr="006965EE" w:rsidRDefault="003F198F" w:rsidP="00DC4521">
      <w:pPr>
        <w:numPr>
          <w:ilvl w:val="0"/>
          <w:numId w:val="1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54 public procurement procedure</w:t>
      </w:r>
      <w:r w:rsidR="009C4659">
        <w:rPr>
          <w:rFonts w:asciiTheme="majorHAnsi" w:hAnsiTheme="majorHAnsi"/>
          <w:lang w:val="en-GB"/>
        </w:rPr>
        <w:t>s</w:t>
      </w:r>
      <w:r w:rsidRPr="006965EE">
        <w:rPr>
          <w:rFonts w:asciiTheme="majorHAnsi" w:hAnsiTheme="majorHAnsi"/>
          <w:lang w:val="en-GB"/>
        </w:rPr>
        <w:t xml:space="preserve"> were </w:t>
      </w:r>
      <w:r w:rsidR="009C4659">
        <w:rPr>
          <w:rFonts w:asciiTheme="majorHAnsi" w:hAnsiTheme="majorHAnsi"/>
          <w:lang w:val="en-GB"/>
        </w:rPr>
        <w:t>initiated</w:t>
      </w:r>
      <w:r w:rsidRPr="006965EE">
        <w:rPr>
          <w:rFonts w:asciiTheme="majorHAnsi" w:hAnsiTheme="majorHAnsi"/>
          <w:lang w:val="en-GB"/>
        </w:rPr>
        <w:t xml:space="preserve"> in 2013</w:t>
      </w:r>
      <w:r w:rsidR="00D1395B">
        <w:rPr>
          <w:rFonts w:asciiTheme="majorHAnsi" w:hAnsiTheme="majorHAnsi"/>
          <w:lang w:val="en-GB"/>
        </w:rPr>
        <w:t>.</w:t>
      </w:r>
      <w:r w:rsidRPr="006965EE">
        <w:rPr>
          <w:rFonts w:asciiTheme="majorHAnsi" w:hAnsiTheme="majorHAnsi"/>
          <w:lang w:val="en-GB"/>
        </w:rPr>
        <w:t xml:space="preserve"> </w:t>
      </w:r>
      <w:r w:rsidR="00D1395B">
        <w:rPr>
          <w:rFonts w:asciiTheme="majorHAnsi" w:hAnsiTheme="majorHAnsi"/>
          <w:lang w:val="en-GB"/>
        </w:rPr>
        <w:t>T</w:t>
      </w:r>
      <w:r w:rsidR="009C4659">
        <w:rPr>
          <w:rFonts w:asciiTheme="majorHAnsi" w:hAnsiTheme="majorHAnsi"/>
          <w:lang w:val="en-GB"/>
        </w:rPr>
        <w:t xml:space="preserve">he procedures used included </w:t>
      </w:r>
      <w:r w:rsidRPr="006965EE">
        <w:rPr>
          <w:rFonts w:asciiTheme="majorHAnsi" w:hAnsiTheme="majorHAnsi"/>
          <w:lang w:val="en-GB"/>
        </w:rPr>
        <w:t xml:space="preserve">direct agreement, competitive request, open </w:t>
      </w:r>
      <w:r w:rsidR="009C4659">
        <w:rPr>
          <w:rFonts w:asciiTheme="majorHAnsi" w:hAnsiTheme="majorHAnsi"/>
          <w:lang w:val="en-GB"/>
        </w:rPr>
        <w:t xml:space="preserve">procedure </w:t>
      </w:r>
      <w:r w:rsidRPr="006965EE">
        <w:rPr>
          <w:rFonts w:asciiTheme="majorHAnsi" w:hAnsiTheme="majorHAnsi"/>
          <w:lang w:val="en-GB"/>
        </w:rPr>
        <w:t xml:space="preserve">and negotiated procedure. </w:t>
      </w:r>
    </w:p>
    <w:p w:rsidR="00813AA6" w:rsidRPr="006965EE" w:rsidRDefault="00813AA6" w:rsidP="00813AA6">
      <w:pPr>
        <w:autoSpaceDE w:val="0"/>
        <w:autoSpaceDN w:val="0"/>
        <w:adjustRightInd w:val="0"/>
        <w:contextualSpacing/>
        <w:jc w:val="both"/>
        <w:rPr>
          <w:rFonts w:asciiTheme="majorHAnsi" w:hAnsiTheme="majorHAnsi"/>
          <w:lang w:val="en-GB"/>
        </w:rPr>
      </w:pPr>
    </w:p>
    <w:p w:rsidR="00813AA6" w:rsidRPr="006965EE" w:rsidRDefault="00813AA6" w:rsidP="00813AA6">
      <w:pPr>
        <w:autoSpaceDE w:val="0"/>
        <w:autoSpaceDN w:val="0"/>
        <w:adjustRightInd w:val="0"/>
        <w:contextualSpacing/>
        <w:jc w:val="both"/>
        <w:rPr>
          <w:rFonts w:asciiTheme="majorHAnsi" w:hAnsiTheme="majorHAnsi"/>
          <w:lang w:val="en-GB"/>
        </w:rPr>
      </w:pPr>
      <w:r w:rsidRPr="006965EE">
        <w:rPr>
          <w:rFonts w:asciiTheme="majorHAnsi" w:hAnsiTheme="majorHAnsi"/>
          <w:b/>
          <w:lang w:val="en-GB"/>
        </w:rPr>
        <w:t xml:space="preserve">MINISTRY OF JUSTICE </w:t>
      </w:r>
      <w:r w:rsidR="009C4659">
        <w:rPr>
          <w:rFonts w:asciiTheme="majorHAnsi" w:hAnsiTheme="majorHAnsi"/>
          <w:b/>
          <w:lang w:val="en-GB"/>
        </w:rPr>
        <w:t xml:space="preserve">OF </w:t>
      </w:r>
      <w:r w:rsidRPr="006965EE">
        <w:rPr>
          <w:rFonts w:asciiTheme="majorHAnsi" w:hAnsiTheme="majorHAnsi"/>
          <w:b/>
          <w:lang w:val="en-GB"/>
        </w:rPr>
        <w:t>RS</w:t>
      </w:r>
      <w:r w:rsidRPr="006965EE">
        <w:rPr>
          <w:rFonts w:asciiTheme="majorHAnsi" w:hAnsiTheme="majorHAnsi"/>
          <w:lang w:val="en-GB"/>
        </w:rPr>
        <w:t xml:space="preserve">: </w:t>
      </w:r>
    </w:p>
    <w:p w:rsidR="001510A5" w:rsidRPr="006965EE" w:rsidRDefault="001510A5" w:rsidP="00813AA6">
      <w:pPr>
        <w:autoSpaceDE w:val="0"/>
        <w:autoSpaceDN w:val="0"/>
        <w:adjustRightInd w:val="0"/>
        <w:contextualSpacing/>
        <w:jc w:val="both"/>
        <w:rPr>
          <w:rFonts w:asciiTheme="majorHAnsi" w:hAnsiTheme="majorHAnsi"/>
          <w:lang w:val="en-GB"/>
        </w:rPr>
      </w:pPr>
    </w:p>
    <w:p w:rsidR="001510A5" w:rsidRPr="006965EE" w:rsidRDefault="001510A5" w:rsidP="001510A5">
      <w:pPr>
        <w:pStyle w:val="ListParagraph"/>
        <w:numPr>
          <w:ilvl w:val="0"/>
          <w:numId w:val="27"/>
        </w:numPr>
        <w:autoSpaceDE w:val="0"/>
        <w:autoSpaceDN w:val="0"/>
        <w:adjustRightInd w:val="0"/>
        <w:jc w:val="both"/>
        <w:rPr>
          <w:rFonts w:asciiTheme="majorHAnsi" w:hAnsiTheme="majorHAnsi"/>
          <w:lang w:val="en-GB"/>
        </w:rPr>
      </w:pPr>
      <w:r w:rsidRPr="006965EE">
        <w:rPr>
          <w:rFonts w:asciiTheme="majorHAnsi" w:hAnsiTheme="majorHAnsi"/>
          <w:lang w:val="en-GB"/>
        </w:rPr>
        <w:t>Number of employees: 30</w:t>
      </w:r>
      <w:r w:rsidR="00C91C7F">
        <w:rPr>
          <w:rFonts w:asciiTheme="majorHAnsi" w:hAnsiTheme="majorHAnsi"/>
          <w:lang w:val="en-GB"/>
        </w:rPr>
        <w:t>.</w:t>
      </w:r>
    </w:p>
    <w:p w:rsidR="001510A5" w:rsidRPr="006965EE" w:rsidRDefault="001510A5" w:rsidP="001510A5">
      <w:pPr>
        <w:pStyle w:val="ListParagraph"/>
        <w:numPr>
          <w:ilvl w:val="0"/>
          <w:numId w:val="27"/>
        </w:numPr>
        <w:autoSpaceDE w:val="0"/>
        <w:autoSpaceDN w:val="0"/>
        <w:adjustRightInd w:val="0"/>
        <w:jc w:val="both"/>
        <w:rPr>
          <w:rFonts w:asciiTheme="majorHAnsi" w:hAnsiTheme="majorHAnsi"/>
          <w:lang w:val="en-GB"/>
        </w:rPr>
      </w:pPr>
      <w:r w:rsidRPr="006965EE">
        <w:rPr>
          <w:rFonts w:asciiTheme="majorHAnsi" w:hAnsiTheme="majorHAnsi"/>
          <w:lang w:val="en-GB"/>
        </w:rPr>
        <w:t xml:space="preserve">2013 budget: </w:t>
      </w:r>
      <w:r w:rsidR="00D1395B" w:rsidRPr="006965EE">
        <w:rPr>
          <w:rFonts w:asciiTheme="majorHAnsi" w:hAnsiTheme="majorHAnsi"/>
          <w:lang w:val="en-GB"/>
        </w:rPr>
        <w:t xml:space="preserve">KM </w:t>
      </w:r>
      <w:r w:rsidRPr="006965EE">
        <w:rPr>
          <w:rFonts w:asciiTheme="majorHAnsi" w:hAnsiTheme="majorHAnsi"/>
          <w:lang w:val="en-GB"/>
        </w:rPr>
        <w:t>2</w:t>
      </w:r>
      <w:r w:rsidR="00D1395B">
        <w:rPr>
          <w:rFonts w:asciiTheme="majorHAnsi" w:hAnsiTheme="majorHAnsi"/>
          <w:lang w:val="en-GB"/>
        </w:rPr>
        <w:t>,</w:t>
      </w:r>
      <w:r w:rsidRPr="006965EE">
        <w:rPr>
          <w:rFonts w:asciiTheme="majorHAnsi" w:hAnsiTheme="majorHAnsi"/>
          <w:lang w:val="en-GB"/>
        </w:rPr>
        <w:t>985</w:t>
      </w:r>
      <w:r w:rsidR="00D1395B">
        <w:rPr>
          <w:rFonts w:asciiTheme="majorHAnsi" w:hAnsiTheme="majorHAnsi"/>
          <w:lang w:val="en-GB"/>
        </w:rPr>
        <w:t>,</w:t>
      </w:r>
      <w:r w:rsidRPr="006965EE">
        <w:rPr>
          <w:rFonts w:asciiTheme="majorHAnsi" w:hAnsiTheme="majorHAnsi"/>
          <w:lang w:val="en-GB"/>
        </w:rPr>
        <w:t>000</w:t>
      </w:r>
      <w:r w:rsidR="00D1395B">
        <w:rPr>
          <w:rFonts w:asciiTheme="majorHAnsi" w:hAnsiTheme="majorHAnsi"/>
          <w:lang w:val="en-GB"/>
        </w:rPr>
        <w:t>.</w:t>
      </w:r>
      <w:r w:rsidRPr="006965EE">
        <w:rPr>
          <w:rFonts w:asciiTheme="majorHAnsi" w:hAnsiTheme="majorHAnsi"/>
          <w:lang w:val="en-GB"/>
        </w:rPr>
        <w:t xml:space="preserve">00 </w:t>
      </w:r>
      <w:r w:rsidR="00C91C7F">
        <w:rPr>
          <w:rFonts w:asciiTheme="majorHAnsi" w:hAnsiTheme="majorHAnsi"/>
          <w:lang w:val="en-GB"/>
        </w:rPr>
        <w:t>.</w:t>
      </w:r>
    </w:p>
    <w:p w:rsidR="00813AA6" w:rsidRPr="006965EE" w:rsidRDefault="00813AA6" w:rsidP="00DC4521">
      <w:pPr>
        <w:numPr>
          <w:ilvl w:val="0"/>
          <w:numId w:val="11"/>
        </w:numPr>
        <w:contextualSpacing/>
        <w:jc w:val="both"/>
        <w:rPr>
          <w:rFonts w:asciiTheme="majorHAnsi" w:hAnsiTheme="majorHAnsi"/>
          <w:lang w:val="en-GB"/>
        </w:rPr>
      </w:pPr>
      <w:r w:rsidRPr="006965EE">
        <w:rPr>
          <w:rFonts w:asciiTheme="majorHAnsi" w:hAnsiTheme="majorHAnsi"/>
          <w:lang w:val="en-GB"/>
        </w:rPr>
        <w:t xml:space="preserve">Ministry of Justice received six requests for </w:t>
      </w:r>
      <w:r w:rsidR="00D1395B">
        <w:rPr>
          <w:rFonts w:asciiTheme="majorHAnsi" w:hAnsiTheme="majorHAnsi"/>
          <w:lang w:val="en-GB"/>
        </w:rPr>
        <w:t xml:space="preserve">access to </w:t>
      </w:r>
      <w:r w:rsidRPr="006965EE">
        <w:rPr>
          <w:rFonts w:asciiTheme="majorHAnsi" w:hAnsiTheme="majorHAnsi"/>
          <w:lang w:val="en-GB"/>
        </w:rPr>
        <w:t>information in 2013</w:t>
      </w:r>
      <w:r w:rsidR="00D1395B">
        <w:rPr>
          <w:rFonts w:asciiTheme="majorHAnsi" w:hAnsiTheme="majorHAnsi"/>
          <w:lang w:val="en-GB"/>
        </w:rPr>
        <w:t>.</w:t>
      </w:r>
      <w:r w:rsidRPr="006965EE">
        <w:rPr>
          <w:rFonts w:asciiTheme="majorHAnsi" w:hAnsiTheme="majorHAnsi"/>
          <w:lang w:val="en-GB"/>
        </w:rPr>
        <w:t xml:space="preserve"> </w:t>
      </w:r>
      <w:r w:rsidR="00D1395B" w:rsidRPr="006965EE">
        <w:rPr>
          <w:rFonts w:asciiTheme="majorHAnsi" w:hAnsiTheme="majorHAnsi"/>
          <w:lang w:val="en-GB"/>
        </w:rPr>
        <w:t>A</w:t>
      </w:r>
      <w:r w:rsidRPr="006965EE">
        <w:rPr>
          <w:rFonts w:asciiTheme="majorHAnsi" w:hAnsiTheme="majorHAnsi"/>
          <w:lang w:val="en-GB"/>
        </w:rPr>
        <w:t xml:space="preserve">ccording to </w:t>
      </w:r>
      <w:r w:rsidR="00D1395B">
        <w:rPr>
          <w:rFonts w:asciiTheme="majorHAnsi" w:hAnsiTheme="majorHAnsi"/>
          <w:lang w:val="en-GB"/>
        </w:rPr>
        <w:t>information collected in</w:t>
      </w:r>
      <w:r w:rsidRPr="006965EE">
        <w:rPr>
          <w:rFonts w:asciiTheme="majorHAnsi" w:hAnsiTheme="majorHAnsi"/>
          <w:lang w:val="en-GB"/>
        </w:rPr>
        <w:t xml:space="preserve"> </w:t>
      </w:r>
      <w:r w:rsidR="00D1395B">
        <w:rPr>
          <w:rFonts w:asciiTheme="majorHAnsi" w:hAnsiTheme="majorHAnsi"/>
          <w:lang w:val="en-GB"/>
        </w:rPr>
        <w:t xml:space="preserve">the survey, </w:t>
      </w:r>
      <w:r w:rsidR="007A298F">
        <w:rPr>
          <w:rFonts w:asciiTheme="majorHAnsi" w:hAnsiTheme="majorHAnsi"/>
          <w:lang w:val="en-GB"/>
        </w:rPr>
        <w:t>requests were decided by the Se</w:t>
      </w:r>
      <w:r w:rsidRPr="006965EE">
        <w:rPr>
          <w:rFonts w:asciiTheme="majorHAnsi" w:hAnsiTheme="majorHAnsi"/>
          <w:lang w:val="en-GB"/>
        </w:rPr>
        <w:t>cretary of the Ministry</w:t>
      </w:r>
      <w:r w:rsidR="007A298F">
        <w:rPr>
          <w:rFonts w:asciiTheme="majorHAnsi" w:hAnsiTheme="majorHAnsi"/>
          <w:lang w:val="en-GB"/>
        </w:rPr>
        <w:t>,</w:t>
      </w:r>
      <w:r w:rsidRPr="006965EE">
        <w:rPr>
          <w:rFonts w:asciiTheme="majorHAnsi" w:hAnsiTheme="majorHAnsi"/>
          <w:lang w:val="en-GB"/>
        </w:rPr>
        <w:t xml:space="preserve"> which is contrary to the </w:t>
      </w:r>
      <w:r w:rsidR="007A298F">
        <w:rPr>
          <w:rFonts w:asciiTheme="majorHAnsi" w:hAnsiTheme="majorHAnsi"/>
          <w:lang w:val="en-GB"/>
        </w:rPr>
        <w:t>Freedom of Access to Information Law</w:t>
      </w:r>
      <w:r w:rsidRPr="006965EE">
        <w:rPr>
          <w:rFonts w:asciiTheme="majorHAnsi" w:hAnsiTheme="majorHAnsi"/>
          <w:lang w:val="en-GB"/>
        </w:rPr>
        <w:t>, which stipulates that requests</w:t>
      </w:r>
      <w:r w:rsidR="007A298F">
        <w:rPr>
          <w:rFonts w:asciiTheme="majorHAnsi" w:hAnsiTheme="majorHAnsi"/>
          <w:lang w:val="en-GB"/>
        </w:rPr>
        <w:t xml:space="preserve"> should be decided by the</w:t>
      </w:r>
      <w:r w:rsidRPr="006965EE">
        <w:rPr>
          <w:rFonts w:asciiTheme="majorHAnsi" w:hAnsiTheme="majorHAnsi"/>
          <w:lang w:val="en-GB"/>
        </w:rPr>
        <w:t xml:space="preserve"> information officer.</w:t>
      </w:r>
    </w:p>
    <w:p w:rsidR="00813AA6" w:rsidRPr="006965EE" w:rsidRDefault="007A298F" w:rsidP="00DC4521">
      <w:pPr>
        <w:numPr>
          <w:ilvl w:val="0"/>
          <w:numId w:val="11"/>
        </w:numPr>
        <w:contextualSpacing/>
        <w:jc w:val="both"/>
        <w:rPr>
          <w:rFonts w:asciiTheme="majorHAnsi" w:hAnsiTheme="majorHAnsi"/>
          <w:lang w:val="en-GB"/>
        </w:rPr>
      </w:pPr>
      <w:r>
        <w:rPr>
          <w:rFonts w:asciiTheme="majorHAnsi" w:hAnsiTheme="majorHAnsi"/>
          <w:lang w:val="en-GB"/>
        </w:rPr>
        <w:t>Information requested varied from issues</w:t>
      </w:r>
      <w:r w:rsidRPr="006965EE">
        <w:rPr>
          <w:rFonts w:asciiTheme="majorHAnsi" w:hAnsiTheme="majorHAnsi"/>
          <w:lang w:val="en-GB"/>
        </w:rPr>
        <w:t xml:space="preserve"> </w:t>
      </w:r>
      <w:r>
        <w:rPr>
          <w:rFonts w:asciiTheme="majorHAnsi" w:hAnsiTheme="majorHAnsi"/>
          <w:lang w:val="en-GB"/>
        </w:rPr>
        <w:t>related</w:t>
      </w:r>
      <w:r w:rsidRPr="006965EE">
        <w:rPr>
          <w:rFonts w:asciiTheme="majorHAnsi" w:hAnsiTheme="majorHAnsi"/>
          <w:lang w:val="en-GB"/>
        </w:rPr>
        <w:t xml:space="preserve"> </w:t>
      </w:r>
      <w:r>
        <w:rPr>
          <w:rFonts w:asciiTheme="majorHAnsi" w:hAnsiTheme="majorHAnsi"/>
          <w:lang w:val="en-GB"/>
        </w:rPr>
        <w:t xml:space="preserve">to </w:t>
      </w:r>
      <w:r w:rsidR="00813AA6" w:rsidRPr="006965EE">
        <w:rPr>
          <w:rFonts w:asciiTheme="majorHAnsi" w:hAnsiTheme="majorHAnsi"/>
          <w:lang w:val="en-GB"/>
        </w:rPr>
        <w:t xml:space="preserve">employment, public procurement, </w:t>
      </w:r>
      <w:r w:rsidR="008762B4">
        <w:rPr>
          <w:rFonts w:asciiTheme="majorHAnsi" w:hAnsiTheme="majorHAnsi"/>
          <w:lang w:val="en-GB"/>
        </w:rPr>
        <w:t>jurisdiction</w:t>
      </w:r>
      <w:r w:rsidR="00813AA6" w:rsidRPr="006965EE">
        <w:rPr>
          <w:rFonts w:asciiTheme="majorHAnsi" w:hAnsiTheme="majorHAnsi"/>
          <w:lang w:val="en-GB"/>
        </w:rPr>
        <w:t xml:space="preserve"> of courts and</w:t>
      </w:r>
      <w:r w:rsidR="008762B4">
        <w:rPr>
          <w:rFonts w:asciiTheme="majorHAnsi" w:hAnsiTheme="majorHAnsi"/>
          <w:lang w:val="en-GB"/>
        </w:rPr>
        <w:t xml:space="preserve"> competences of</w:t>
      </w:r>
      <w:r w:rsidR="00813AA6" w:rsidRPr="006965EE">
        <w:rPr>
          <w:rFonts w:asciiTheme="majorHAnsi" w:hAnsiTheme="majorHAnsi"/>
          <w:lang w:val="en-GB"/>
        </w:rPr>
        <w:t xml:space="preserve"> correctional </w:t>
      </w:r>
      <w:r w:rsidR="00A733C4">
        <w:rPr>
          <w:rFonts w:asciiTheme="majorHAnsi" w:hAnsiTheme="majorHAnsi"/>
          <w:lang w:val="en-GB"/>
        </w:rPr>
        <w:t>institutions</w:t>
      </w:r>
      <w:r w:rsidR="00813AA6" w:rsidRPr="006965EE">
        <w:rPr>
          <w:rFonts w:asciiTheme="majorHAnsi" w:hAnsiTheme="majorHAnsi"/>
          <w:lang w:val="en-GB"/>
        </w:rPr>
        <w:t xml:space="preserve">, </w:t>
      </w:r>
      <w:r w:rsidR="00A733C4">
        <w:rPr>
          <w:rFonts w:asciiTheme="majorHAnsi" w:hAnsiTheme="majorHAnsi"/>
          <w:lang w:val="en-GB"/>
        </w:rPr>
        <w:t>to those relating to legal practice and notaries</w:t>
      </w:r>
      <w:r w:rsidR="00813AA6" w:rsidRPr="006965EE">
        <w:rPr>
          <w:rFonts w:asciiTheme="majorHAnsi" w:hAnsiTheme="majorHAnsi"/>
          <w:lang w:val="en-GB"/>
        </w:rPr>
        <w:t xml:space="preserve">, </w:t>
      </w:r>
      <w:r w:rsidR="003A1006">
        <w:rPr>
          <w:rFonts w:asciiTheme="majorHAnsi" w:hAnsiTheme="majorHAnsi"/>
          <w:lang w:val="en-GB"/>
        </w:rPr>
        <w:t xml:space="preserve">specifically the competences of notaries. This shows </w:t>
      </w:r>
      <w:r w:rsidR="00813AA6" w:rsidRPr="006965EE">
        <w:rPr>
          <w:rFonts w:asciiTheme="majorHAnsi" w:hAnsiTheme="majorHAnsi"/>
          <w:lang w:val="en-GB"/>
        </w:rPr>
        <w:t xml:space="preserve">that natural and legal persons seek information that should already be </w:t>
      </w:r>
      <w:r w:rsidR="008762B4">
        <w:rPr>
          <w:rFonts w:asciiTheme="majorHAnsi" w:hAnsiTheme="majorHAnsi"/>
          <w:lang w:val="en-GB"/>
        </w:rPr>
        <w:t xml:space="preserve">publicly </w:t>
      </w:r>
      <w:r w:rsidR="00813AA6" w:rsidRPr="006965EE">
        <w:rPr>
          <w:rFonts w:asciiTheme="majorHAnsi" w:hAnsiTheme="majorHAnsi"/>
          <w:lang w:val="en-GB"/>
        </w:rPr>
        <w:t xml:space="preserve">available, </w:t>
      </w:r>
      <w:r w:rsidR="003A1006">
        <w:rPr>
          <w:rFonts w:asciiTheme="majorHAnsi" w:hAnsiTheme="majorHAnsi"/>
          <w:lang w:val="en-GB"/>
        </w:rPr>
        <w:t>such as information</w:t>
      </w:r>
      <w:r w:rsidR="00813AA6" w:rsidRPr="006965EE">
        <w:rPr>
          <w:rFonts w:asciiTheme="majorHAnsi" w:hAnsiTheme="majorHAnsi"/>
          <w:lang w:val="en-GB"/>
        </w:rPr>
        <w:t xml:space="preserve"> on competences</w:t>
      </w:r>
      <w:r w:rsidR="00C91C7F">
        <w:rPr>
          <w:rFonts w:asciiTheme="majorHAnsi" w:hAnsiTheme="majorHAnsi"/>
          <w:lang w:val="en-GB"/>
        </w:rPr>
        <w:t xml:space="preserve"> of institutions</w:t>
      </w:r>
      <w:r w:rsidR="00813AA6" w:rsidRPr="006965EE">
        <w:rPr>
          <w:rFonts w:asciiTheme="majorHAnsi" w:hAnsiTheme="majorHAnsi"/>
          <w:lang w:val="en-GB"/>
        </w:rPr>
        <w:t>.</w:t>
      </w:r>
    </w:p>
    <w:p w:rsidR="00813AA6" w:rsidRPr="006965EE" w:rsidRDefault="00776682" w:rsidP="00DC4521">
      <w:pPr>
        <w:numPr>
          <w:ilvl w:val="0"/>
          <w:numId w:val="11"/>
        </w:numPr>
        <w:contextualSpacing/>
        <w:jc w:val="both"/>
        <w:rPr>
          <w:rFonts w:asciiTheme="majorHAnsi" w:hAnsiTheme="majorHAnsi"/>
          <w:lang w:val="en-GB"/>
        </w:rPr>
      </w:pPr>
      <w:r w:rsidRPr="006965EE">
        <w:rPr>
          <w:rFonts w:asciiTheme="majorHAnsi" w:hAnsiTheme="majorHAnsi"/>
          <w:lang w:val="en-GB"/>
        </w:rPr>
        <w:t>P</w:t>
      </w:r>
      <w:r w:rsidR="000A039F" w:rsidRPr="006965EE">
        <w:rPr>
          <w:rFonts w:asciiTheme="majorHAnsi" w:hAnsiTheme="majorHAnsi"/>
          <w:lang w:val="en-GB"/>
        </w:rPr>
        <w:t xml:space="preserve">ublic procurement </w:t>
      </w:r>
      <w:r>
        <w:rPr>
          <w:rFonts w:asciiTheme="majorHAnsi" w:hAnsiTheme="majorHAnsi"/>
          <w:lang w:val="en-GB"/>
        </w:rPr>
        <w:t>p</w:t>
      </w:r>
      <w:r w:rsidRPr="006965EE">
        <w:rPr>
          <w:rFonts w:asciiTheme="majorHAnsi" w:hAnsiTheme="majorHAnsi"/>
          <w:lang w:val="en-GB"/>
        </w:rPr>
        <w:t xml:space="preserve">lan </w:t>
      </w:r>
      <w:r w:rsidR="000A039F" w:rsidRPr="006965EE">
        <w:rPr>
          <w:rFonts w:asciiTheme="majorHAnsi" w:hAnsiTheme="majorHAnsi"/>
          <w:lang w:val="en-GB"/>
        </w:rPr>
        <w:t xml:space="preserve">and audit reports for the </w:t>
      </w:r>
      <w:r>
        <w:rPr>
          <w:rFonts w:asciiTheme="majorHAnsi" w:hAnsiTheme="majorHAnsi"/>
          <w:lang w:val="en-GB"/>
        </w:rPr>
        <w:t>Ministry are not published on the website.</w:t>
      </w:r>
      <w:r w:rsidR="000A039F" w:rsidRPr="006965EE">
        <w:rPr>
          <w:rFonts w:asciiTheme="majorHAnsi" w:hAnsiTheme="majorHAnsi"/>
          <w:lang w:val="en-GB"/>
        </w:rPr>
        <w:t xml:space="preserve"> </w:t>
      </w:r>
      <w:r w:rsidRPr="006965EE">
        <w:rPr>
          <w:rFonts w:asciiTheme="majorHAnsi" w:hAnsiTheme="majorHAnsi"/>
          <w:lang w:val="en-GB"/>
        </w:rPr>
        <w:t>T</w:t>
      </w:r>
      <w:r w:rsidR="000A039F" w:rsidRPr="006965EE">
        <w:rPr>
          <w:rFonts w:asciiTheme="majorHAnsi" w:hAnsiTheme="majorHAnsi"/>
          <w:lang w:val="en-GB"/>
        </w:rPr>
        <w:t xml:space="preserve">he public procurement plan is not publicly available, </w:t>
      </w:r>
      <w:r>
        <w:rPr>
          <w:rFonts w:asciiTheme="majorHAnsi" w:hAnsiTheme="majorHAnsi"/>
          <w:lang w:val="en-GB"/>
        </w:rPr>
        <w:t>while</w:t>
      </w:r>
      <w:r w:rsidR="000A039F" w:rsidRPr="006965EE">
        <w:rPr>
          <w:rFonts w:asciiTheme="majorHAnsi" w:hAnsiTheme="majorHAnsi"/>
          <w:lang w:val="en-GB"/>
        </w:rPr>
        <w:t xml:space="preserve"> the audit report is available on the website of the </w:t>
      </w:r>
      <w:r w:rsidR="003C0C39">
        <w:rPr>
          <w:rFonts w:asciiTheme="majorHAnsi" w:hAnsiTheme="majorHAnsi"/>
          <w:lang w:val="en-GB"/>
        </w:rPr>
        <w:t>Supreme</w:t>
      </w:r>
      <w:r w:rsidR="000A039F" w:rsidRPr="006965EE">
        <w:rPr>
          <w:rFonts w:asciiTheme="majorHAnsi" w:hAnsiTheme="majorHAnsi"/>
          <w:lang w:val="en-GB"/>
        </w:rPr>
        <w:t xml:space="preserve"> Office </w:t>
      </w:r>
      <w:r w:rsidR="003C0C39">
        <w:rPr>
          <w:rFonts w:asciiTheme="majorHAnsi" w:hAnsiTheme="majorHAnsi"/>
          <w:lang w:val="en-GB"/>
        </w:rPr>
        <w:t>for the Republika Srpska P</w:t>
      </w:r>
      <w:r w:rsidR="000A039F" w:rsidRPr="006965EE">
        <w:rPr>
          <w:rFonts w:asciiTheme="majorHAnsi" w:hAnsiTheme="majorHAnsi"/>
          <w:lang w:val="en-GB"/>
        </w:rPr>
        <w:t xml:space="preserve">ublic </w:t>
      </w:r>
      <w:r w:rsidR="003C0C39">
        <w:rPr>
          <w:rFonts w:asciiTheme="majorHAnsi" w:hAnsiTheme="majorHAnsi"/>
          <w:lang w:val="en-GB"/>
        </w:rPr>
        <w:t>S</w:t>
      </w:r>
      <w:r w:rsidR="000A039F" w:rsidRPr="006965EE">
        <w:rPr>
          <w:rFonts w:asciiTheme="majorHAnsi" w:hAnsiTheme="majorHAnsi"/>
          <w:lang w:val="en-GB"/>
        </w:rPr>
        <w:t>ector</w:t>
      </w:r>
      <w:r w:rsidR="003C0C39">
        <w:rPr>
          <w:rFonts w:asciiTheme="majorHAnsi" w:hAnsiTheme="majorHAnsi"/>
          <w:lang w:val="en-GB"/>
        </w:rPr>
        <w:t xml:space="preserve"> Auditing</w:t>
      </w:r>
      <w:r w:rsidR="000A039F" w:rsidRPr="006965EE">
        <w:rPr>
          <w:rFonts w:asciiTheme="majorHAnsi" w:hAnsiTheme="majorHAnsi"/>
          <w:lang w:val="en-GB"/>
        </w:rPr>
        <w:t>.</w:t>
      </w:r>
    </w:p>
    <w:p w:rsidR="00B86EBE" w:rsidRPr="006965EE" w:rsidRDefault="00BE0F88" w:rsidP="00DC4521">
      <w:pPr>
        <w:numPr>
          <w:ilvl w:val="0"/>
          <w:numId w:val="11"/>
        </w:numPr>
        <w:contextualSpacing/>
        <w:jc w:val="both"/>
        <w:rPr>
          <w:rFonts w:asciiTheme="majorHAnsi" w:hAnsiTheme="majorHAnsi"/>
          <w:lang w:val="en-GB"/>
        </w:rPr>
      </w:pPr>
      <w:r>
        <w:rPr>
          <w:rFonts w:asciiTheme="majorHAnsi" w:hAnsiTheme="majorHAnsi"/>
          <w:lang w:val="en-GB"/>
        </w:rPr>
        <w:t>In 2013</w:t>
      </w:r>
      <w:r w:rsidR="00B86EBE" w:rsidRPr="006965EE">
        <w:rPr>
          <w:rFonts w:asciiTheme="majorHAnsi" w:hAnsiTheme="majorHAnsi"/>
          <w:lang w:val="en-GB"/>
        </w:rPr>
        <w:t xml:space="preserve"> </w:t>
      </w:r>
      <w:r w:rsidR="00B86EBE" w:rsidRPr="00BE0F88">
        <w:rPr>
          <w:rFonts w:asciiTheme="majorHAnsi" w:hAnsiTheme="majorHAnsi"/>
          <w:b/>
          <w:lang w:val="en-GB"/>
        </w:rPr>
        <w:t>two</w:t>
      </w:r>
      <w:r w:rsidR="00B86EBE" w:rsidRPr="006965EE">
        <w:rPr>
          <w:rFonts w:asciiTheme="majorHAnsi" w:hAnsiTheme="majorHAnsi"/>
          <w:lang w:val="en-GB"/>
        </w:rPr>
        <w:t xml:space="preserve"> public procurement procedure</w:t>
      </w:r>
      <w:r>
        <w:rPr>
          <w:rFonts w:asciiTheme="majorHAnsi" w:hAnsiTheme="majorHAnsi"/>
          <w:lang w:val="en-GB"/>
        </w:rPr>
        <w:t>s were initiated</w:t>
      </w:r>
      <w:r w:rsidR="00B86EBE" w:rsidRPr="006965EE">
        <w:rPr>
          <w:rFonts w:asciiTheme="majorHAnsi" w:hAnsiTheme="majorHAnsi"/>
          <w:lang w:val="en-GB"/>
        </w:rPr>
        <w:t xml:space="preserve"> </w:t>
      </w:r>
      <w:r w:rsidR="003A379A">
        <w:rPr>
          <w:rFonts w:asciiTheme="majorHAnsi" w:hAnsiTheme="majorHAnsi"/>
          <w:lang w:val="en-GB"/>
        </w:rPr>
        <w:t>(</w:t>
      </w:r>
      <w:r>
        <w:rPr>
          <w:rFonts w:asciiTheme="majorHAnsi" w:hAnsiTheme="majorHAnsi"/>
          <w:lang w:val="en-GB"/>
        </w:rPr>
        <w:t xml:space="preserve">both were </w:t>
      </w:r>
      <w:r w:rsidR="00B86EBE" w:rsidRPr="006965EE">
        <w:rPr>
          <w:rFonts w:asciiTheme="majorHAnsi" w:hAnsiTheme="majorHAnsi"/>
          <w:lang w:val="en-GB"/>
        </w:rPr>
        <w:t>negotiat</w:t>
      </w:r>
      <w:r>
        <w:rPr>
          <w:rFonts w:asciiTheme="majorHAnsi" w:hAnsiTheme="majorHAnsi"/>
          <w:lang w:val="en-GB"/>
        </w:rPr>
        <w:t>ed</w:t>
      </w:r>
      <w:r w:rsidR="00B86EBE" w:rsidRPr="006965EE">
        <w:rPr>
          <w:rFonts w:asciiTheme="majorHAnsi" w:hAnsiTheme="majorHAnsi"/>
          <w:lang w:val="en-GB"/>
        </w:rPr>
        <w:t xml:space="preserve"> procedures</w:t>
      </w:r>
      <w:r w:rsidR="003A379A">
        <w:rPr>
          <w:rFonts w:asciiTheme="majorHAnsi" w:hAnsiTheme="majorHAnsi"/>
          <w:lang w:val="en-GB"/>
        </w:rPr>
        <w:t>)</w:t>
      </w:r>
      <w:r w:rsidR="00B86EBE" w:rsidRPr="006965EE">
        <w:rPr>
          <w:rFonts w:asciiTheme="majorHAnsi" w:hAnsiTheme="majorHAnsi"/>
          <w:lang w:val="en-GB"/>
        </w:rPr>
        <w:t xml:space="preserve">. </w:t>
      </w:r>
    </w:p>
    <w:p w:rsidR="00B86EBE" w:rsidRPr="006965EE" w:rsidRDefault="00B86EBE" w:rsidP="00DC4521">
      <w:pPr>
        <w:numPr>
          <w:ilvl w:val="0"/>
          <w:numId w:val="11"/>
        </w:numPr>
        <w:contextualSpacing/>
        <w:jc w:val="both"/>
        <w:rPr>
          <w:rFonts w:asciiTheme="majorHAnsi" w:hAnsiTheme="majorHAnsi"/>
          <w:lang w:val="en-GB"/>
        </w:rPr>
      </w:pPr>
      <w:r w:rsidRPr="006965EE">
        <w:rPr>
          <w:rFonts w:asciiTheme="majorHAnsi" w:hAnsiTheme="majorHAnsi"/>
          <w:lang w:val="en-GB"/>
        </w:rPr>
        <w:t xml:space="preserve">The audit report </w:t>
      </w:r>
      <w:r w:rsidR="003A379A">
        <w:rPr>
          <w:rFonts w:asciiTheme="majorHAnsi" w:hAnsiTheme="majorHAnsi"/>
          <w:lang w:val="en-GB"/>
        </w:rPr>
        <w:t>contained qualified opinion. The qualification concerned</w:t>
      </w:r>
      <w:r w:rsidRPr="006965EE">
        <w:rPr>
          <w:rFonts w:asciiTheme="majorHAnsi" w:hAnsiTheme="majorHAnsi"/>
          <w:lang w:val="en-GB"/>
        </w:rPr>
        <w:t xml:space="preserve"> the amount allocated </w:t>
      </w:r>
      <w:r w:rsidR="003A379A">
        <w:rPr>
          <w:rFonts w:asciiTheme="majorHAnsi" w:hAnsiTheme="majorHAnsi"/>
          <w:lang w:val="en-GB"/>
        </w:rPr>
        <w:t xml:space="preserve">for </w:t>
      </w:r>
      <w:r w:rsidR="003A379A" w:rsidRPr="003A379A">
        <w:rPr>
          <w:rFonts w:asciiTheme="majorHAnsi" w:hAnsiTheme="majorHAnsi"/>
          <w:i/>
          <w:lang w:val="en-GB"/>
        </w:rPr>
        <w:t>ex officio</w:t>
      </w:r>
      <w:r w:rsidR="003A379A">
        <w:rPr>
          <w:rFonts w:asciiTheme="majorHAnsi" w:hAnsiTheme="majorHAnsi"/>
          <w:lang w:val="en-GB"/>
        </w:rPr>
        <w:t xml:space="preserve"> defence</w:t>
      </w:r>
      <w:r w:rsidRPr="006965EE">
        <w:rPr>
          <w:rFonts w:asciiTheme="majorHAnsi" w:hAnsiTheme="majorHAnsi"/>
          <w:lang w:val="en-GB"/>
        </w:rPr>
        <w:t xml:space="preserve">, with recommendation </w:t>
      </w:r>
      <w:r w:rsidR="004255A7">
        <w:rPr>
          <w:rFonts w:asciiTheme="majorHAnsi" w:hAnsiTheme="majorHAnsi"/>
          <w:lang w:val="en-GB"/>
        </w:rPr>
        <w:t>that efforts should be made</w:t>
      </w:r>
      <w:r w:rsidRPr="006965EE">
        <w:rPr>
          <w:rFonts w:asciiTheme="majorHAnsi" w:hAnsiTheme="majorHAnsi"/>
          <w:lang w:val="en-GB"/>
        </w:rPr>
        <w:t xml:space="preserve"> to reduce those </w:t>
      </w:r>
      <w:r w:rsidR="004255A7">
        <w:rPr>
          <w:rFonts w:asciiTheme="majorHAnsi" w:hAnsiTheme="majorHAnsi"/>
          <w:lang w:val="en-GB"/>
        </w:rPr>
        <w:t>expenses</w:t>
      </w:r>
      <w:r w:rsidRPr="006965EE">
        <w:rPr>
          <w:rFonts w:asciiTheme="majorHAnsi" w:hAnsiTheme="majorHAnsi"/>
          <w:lang w:val="en-GB"/>
        </w:rPr>
        <w:t>.</w:t>
      </w:r>
    </w:p>
    <w:p w:rsidR="000A039F" w:rsidRPr="006965EE" w:rsidRDefault="004255A7" w:rsidP="00DC4521">
      <w:pPr>
        <w:numPr>
          <w:ilvl w:val="0"/>
          <w:numId w:val="11"/>
        </w:numPr>
        <w:contextualSpacing/>
        <w:jc w:val="both"/>
        <w:rPr>
          <w:rFonts w:asciiTheme="majorHAnsi" w:hAnsiTheme="majorHAnsi"/>
          <w:lang w:val="en-GB"/>
        </w:rPr>
      </w:pPr>
      <w:r>
        <w:rPr>
          <w:rFonts w:asciiTheme="majorHAnsi" w:hAnsiTheme="majorHAnsi"/>
          <w:lang w:val="en-GB"/>
        </w:rPr>
        <w:t>Information</w:t>
      </w:r>
      <w:r w:rsidR="000A039F" w:rsidRPr="006965EE">
        <w:rPr>
          <w:rFonts w:asciiTheme="majorHAnsi" w:hAnsiTheme="majorHAnsi"/>
          <w:lang w:val="en-GB"/>
        </w:rPr>
        <w:t xml:space="preserve"> on the Budget of the Ministry of Justice </w:t>
      </w:r>
      <w:r>
        <w:rPr>
          <w:rFonts w:asciiTheme="majorHAnsi" w:hAnsiTheme="majorHAnsi"/>
          <w:lang w:val="en-GB"/>
        </w:rPr>
        <w:t>is published</w:t>
      </w:r>
      <w:r w:rsidR="000A039F" w:rsidRPr="006965EE">
        <w:rPr>
          <w:rFonts w:asciiTheme="majorHAnsi" w:hAnsiTheme="majorHAnsi"/>
          <w:lang w:val="en-GB"/>
        </w:rPr>
        <w:t xml:space="preserve"> on the </w:t>
      </w:r>
      <w:r w:rsidR="00BE3601">
        <w:rPr>
          <w:rFonts w:asciiTheme="majorHAnsi" w:hAnsiTheme="majorHAnsi"/>
          <w:lang w:val="en-GB"/>
        </w:rPr>
        <w:t>website</w:t>
      </w:r>
      <w:r>
        <w:rPr>
          <w:rFonts w:asciiTheme="majorHAnsi" w:hAnsiTheme="majorHAnsi"/>
          <w:lang w:val="en-GB"/>
        </w:rPr>
        <w:t xml:space="preserve">. The Ministry is the only </w:t>
      </w:r>
      <w:r w:rsidR="00E059A3">
        <w:rPr>
          <w:rFonts w:asciiTheme="majorHAnsi" w:hAnsiTheme="majorHAnsi"/>
          <w:lang w:val="en-GB"/>
        </w:rPr>
        <w:t>institution among those surveyed that publishes its budget information separately</w:t>
      </w:r>
      <w:r w:rsidR="000A039F" w:rsidRPr="006965EE">
        <w:rPr>
          <w:rFonts w:asciiTheme="majorHAnsi" w:hAnsiTheme="majorHAnsi"/>
          <w:lang w:val="en-GB"/>
        </w:rPr>
        <w:t xml:space="preserve">. </w:t>
      </w:r>
    </w:p>
    <w:p w:rsidR="00813AA6" w:rsidRPr="006965EE" w:rsidRDefault="00813AA6" w:rsidP="00DC4521">
      <w:pPr>
        <w:numPr>
          <w:ilvl w:val="0"/>
          <w:numId w:val="11"/>
        </w:numPr>
        <w:contextualSpacing/>
        <w:jc w:val="both"/>
        <w:rPr>
          <w:rFonts w:asciiTheme="majorHAnsi" w:hAnsiTheme="majorHAnsi"/>
          <w:lang w:val="en-GB"/>
        </w:rPr>
      </w:pPr>
      <w:r w:rsidRPr="006965EE">
        <w:rPr>
          <w:rFonts w:asciiTheme="majorHAnsi" w:hAnsiTheme="majorHAnsi"/>
          <w:lang w:val="en-GB"/>
        </w:rPr>
        <w:t>In 2013</w:t>
      </w:r>
      <w:r w:rsidR="00E059A3">
        <w:rPr>
          <w:rFonts w:asciiTheme="majorHAnsi" w:hAnsiTheme="majorHAnsi"/>
          <w:lang w:val="en-GB"/>
        </w:rPr>
        <w:t xml:space="preserve"> there were no disciplinary proceedings</w:t>
      </w:r>
      <w:r w:rsidRPr="006965EE">
        <w:rPr>
          <w:rFonts w:asciiTheme="majorHAnsi" w:hAnsiTheme="majorHAnsi"/>
          <w:lang w:val="en-GB"/>
        </w:rPr>
        <w:t xml:space="preserve">, </w:t>
      </w:r>
      <w:r w:rsidR="00E059A3">
        <w:rPr>
          <w:rFonts w:asciiTheme="majorHAnsi" w:hAnsiTheme="majorHAnsi"/>
          <w:lang w:val="en-GB"/>
        </w:rPr>
        <w:t xml:space="preserve">no lawsuits brought by employees, and </w:t>
      </w:r>
      <w:r w:rsidR="004F1CA3">
        <w:rPr>
          <w:rFonts w:asciiTheme="majorHAnsi" w:hAnsiTheme="majorHAnsi"/>
          <w:lang w:val="en-GB"/>
        </w:rPr>
        <w:t xml:space="preserve">no </w:t>
      </w:r>
      <w:r w:rsidR="00E059A3">
        <w:rPr>
          <w:rFonts w:asciiTheme="majorHAnsi" w:hAnsiTheme="majorHAnsi"/>
          <w:lang w:val="en-GB"/>
        </w:rPr>
        <w:t>temporary service contracts concluded</w:t>
      </w:r>
      <w:r w:rsidRPr="006965EE">
        <w:rPr>
          <w:rFonts w:asciiTheme="majorHAnsi" w:hAnsiTheme="majorHAnsi"/>
          <w:lang w:val="en-GB"/>
        </w:rPr>
        <w:t>.</w:t>
      </w:r>
    </w:p>
    <w:p w:rsidR="00813AA6" w:rsidRPr="006965EE" w:rsidRDefault="00813AA6" w:rsidP="00DC4521">
      <w:pPr>
        <w:numPr>
          <w:ilvl w:val="0"/>
          <w:numId w:val="11"/>
        </w:numPr>
        <w:contextualSpacing/>
        <w:jc w:val="both"/>
        <w:rPr>
          <w:rFonts w:asciiTheme="majorHAnsi" w:hAnsiTheme="majorHAnsi"/>
          <w:lang w:val="en-GB"/>
        </w:rPr>
      </w:pPr>
      <w:r w:rsidRPr="006965EE">
        <w:rPr>
          <w:rFonts w:asciiTheme="majorHAnsi" w:hAnsiTheme="majorHAnsi"/>
          <w:lang w:val="en-GB"/>
        </w:rPr>
        <w:t xml:space="preserve">Integrity Plan </w:t>
      </w:r>
      <w:r w:rsidR="00C91C7F">
        <w:rPr>
          <w:rFonts w:asciiTheme="majorHAnsi" w:hAnsiTheme="majorHAnsi"/>
          <w:lang w:val="en-GB"/>
        </w:rPr>
        <w:t>remains an</w:t>
      </w:r>
      <w:r w:rsidR="004F1CA3">
        <w:rPr>
          <w:rFonts w:asciiTheme="majorHAnsi" w:hAnsiTheme="majorHAnsi"/>
          <w:lang w:val="en-GB"/>
        </w:rPr>
        <w:t xml:space="preserve"> </w:t>
      </w:r>
      <w:r w:rsidR="004F1CA3" w:rsidRPr="006965EE">
        <w:rPr>
          <w:rFonts w:asciiTheme="majorHAnsi" w:hAnsiTheme="majorHAnsi"/>
          <w:lang w:val="en-GB"/>
        </w:rPr>
        <w:t>unknown concept</w:t>
      </w:r>
      <w:r w:rsidRPr="006965EE">
        <w:rPr>
          <w:rFonts w:asciiTheme="majorHAnsi" w:hAnsiTheme="majorHAnsi"/>
          <w:lang w:val="en-GB"/>
        </w:rPr>
        <w:t xml:space="preserve">, </w:t>
      </w:r>
      <w:r w:rsidR="004F1CA3">
        <w:rPr>
          <w:rFonts w:asciiTheme="majorHAnsi" w:hAnsiTheme="majorHAnsi"/>
          <w:lang w:val="en-GB"/>
        </w:rPr>
        <w:t xml:space="preserve">it was not adopted and </w:t>
      </w:r>
      <w:r w:rsidRPr="006965EE">
        <w:rPr>
          <w:rFonts w:asciiTheme="majorHAnsi" w:hAnsiTheme="majorHAnsi"/>
          <w:lang w:val="en-GB"/>
        </w:rPr>
        <w:t xml:space="preserve">implemented.  </w:t>
      </w:r>
    </w:p>
    <w:p w:rsidR="00813AA6" w:rsidRDefault="00813AA6" w:rsidP="00813AA6">
      <w:pPr>
        <w:contextualSpacing/>
        <w:jc w:val="both"/>
        <w:rPr>
          <w:rFonts w:asciiTheme="majorHAnsi" w:hAnsiTheme="majorHAnsi"/>
          <w:lang w:val="en-GB"/>
        </w:rPr>
      </w:pPr>
    </w:p>
    <w:p w:rsidR="004F1CA3" w:rsidRDefault="004F1CA3" w:rsidP="00813AA6">
      <w:pPr>
        <w:contextualSpacing/>
        <w:jc w:val="both"/>
        <w:rPr>
          <w:rFonts w:asciiTheme="majorHAnsi" w:hAnsiTheme="majorHAnsi"/>
          <w:lang w:val="en-GB"/>
        </w:rPr>
      </w:pPr>
    </w:p>
    <w:p w:rsidR="00813AA6" w:rsidRPr="006965EE" w:rsidRDefault="004F1CA3" w:rsidP="00813AA6">
      <w:pPr>
        <w:contextualSpacing/>
        <w:jc w:val="both"/>
        <w:rPr>
          <w:rFonts w:asciiTheme="majorHAnsi" w:hAnsiTheme="majorHAnsi"/>
          <w:b/>
          <w:lang w:val="en-GB"/>
        </w:rPr>
      </w:pPr>
      <w:r w:rsidRPr="004F1CA3">
        <w:rPr>
          <w:rFonts w:asciiTheme="majorHAnsi" w:hAnsiTheme="majorHAnsi"/>
          <w:b/>
          <w:lang w:val="en-GB"/>
        </w:rPr>
        <w:lastRenderedPageBreak/>
        <w:t xml:space="preserve">MINISTRY OF LABOUR, WAR VETERANS AND DISABLED PERSONS’ PROTECTION </w:t>
      </w:r>
      <w:r>
        <w:rPr>
          <w:rFonts w:asciiTheme="majorHAnsi" w:hAnsiTheme="majorHAnsi"/>
          <w:b/>
          <w:lang w:val="en-GB"/>
        </w:rPr>
        <w:t xml:space="preserve">OF </w:t>
      </w:r>
      <w:r w:rsidRPr="006965EE">
        <w:rPr>
          <w:rFonts w:asciiTheme="majorHAnsi" w:hAnsiTheme="majorHAnsi"/>
          <w:b/>
          <w:lang w:val="en-GB"/>
        </w:rPr>
        <w:t>RS:</w:t>
      </w:r>
    </w:p>
    <w:p w:rsidR="007B0C20" w:rsidRPr="006965EE" w:rsidRDefault="007B0C20" w:rsidP="00813AA6">
      <w:pPr>
        <w:contextualSpacing/>
        <w:jc w:val="both"/>
        <w:rPr>
          <w:rFonts w:asciiTheme="majorHAnsi" w:hAnsiTheme="majorHAnsi"/>
          <w:b/>
          <w:lang w:val="en-GB"/>
        </w:rPr>
      </w:pPr>
    </w:p>
    <w:p w:rsidR="001510A5" w:rsidRPr="006965EE" w:rsidRDefault="001510A5" w:rsidP="001510A5">
      <w:pPr>
        <w:pStyle w:val="ListParagraph"/>
        <w:numPr>
          <w:ilvl w:val="0"/>
          <w:numId w:val="28"/>
        </w:numPr>
        <w:jc w:val="both"/>
        <w:rPr>
          <w:rFonts w:asciiTheme="majorHAnsi" w:hAnsiTheme="majorHAnsi"/>
          <w:b/>
          <w:lang w:val="en-GB"/>
        </w:rPr>
      </w:pPr>
      <w:r w:rsidRPr="006965EE">
        <w:rPr>
          <w:rFonts w:asciiTheme="majorHAnsi" w:hAnsiTheme="majorHAnsi"/>
          <w:lang w:val="en-GB"/>
        </w:rPr>
        <w:t>Number of employees: 89</w:t>
      </w:r>
      <w:r w:rsidR="00C91C7F">
        <w:rPr>
          <w:rFonts w:asciiTheme="majorHAnsi" w:hAnsiTheme="majorHAnsi"/>
          <w:lang w:val="en-GB"/>
        </w:rPr>
        <w:t>.</w:t>
      </w:r>
    </w:p>
    <w:p w:rsidR="001510A5" w:rsidRPr="006965EE" w:rsidRDefault="001510A5" w:rsidP="001510A5">
      <w:pPr>
        <w:pStyle w:val="ListParagraph"/>
        <w:numPr>
          <w:ilvl w:val="0"/>
          <w:numId w:val="28"/>
        </w:numPr>
        <w:jc w:val="both"/>
        <w:rPr>
          <w:rFonts w:asciiTheme="majorHAnsi" w:hAnsiTheme="majorHAnsi"/>
          <w:b/>
          <w:lang w:val="en-GB"/>
        </w:rPr>
      </w:pPr>
      <w:r w:rsidRPr="006965EE">
        <w:rPr>
          <w:rFonts w:asciiTheme="majorHAnsi" w:hAnsiTheme="majorHAnsi"/>
          <w:lang w:val="en-GB"/>
        </w:rPr>
        <w:t xml:space="preserve">2013 budget: </w:t>
      </w:r>
      <w:r w:rsidR="004F1CA3" w:rsidRPr="006965EE">
        <w:rPr>
          <w:rFonts w:asciiTheme="majorHAnsi" w:hAnsiTheme="majorHAnsi"/>
          <w:lang w:val="en-GB"/>
        </w:rPr>
        <w:t xml:space="preserve">KM </w:t>
      </w:r>
      <w:r w:rsidR="004F1CA3">
        <w:rPr>
          <w:rFonts w:asciiTheme="majorHAnsi" w:hAnsiTheme="majorHAnsi"/>
          <w:lang w:val="en-GB"/>
        </w:rPr>
        <w:t>464,921,</w:t>
      </w:r>
      <w:r w:rsidRPr="006965EE">
        <w:rPr>
          <w:rFonts w:asciiTheme="majorHAnsi" w:hAnsiTheme="majorHAnsi"/>
          <w:lang w:val="en-GB"/>
        </w:rPr>
        <w:t>000</w:t>
      </w:r>
      <w:r w:rsidR="004F1CA3">
        <w:rPr>
          <w:rFonts w:asciiTheme="majorHAnsi" w:hAnsiTheme="majorHAnsi"/>
          <w:lang w:val="en-GB"/>
        </w:rPr>
        <w:t>.</w:t>
      </w:r>
      <w:r w:rsidRPr="006965EE">
        <w:rPr>
          <w:rFonts w:asciiTheme="majorHAnsi" w:hAnsiTheme="majorHAnsi"/>
          <w:lang w:val="en-GB"/>
        </w:rPr>
        <w:t>00</w:t>
      </w:r>
      <w:r w:rsidR="00C91C7F">
        <w:rPr>
          <w:rFonts w:asciiTheme="majorHAnsi" w:hAnsiTheme="majorHAnsi"/>
          <w:lang w:val="en-GB"/>
        </w:rPr>
        <w:t>.</w:t>
      </w:r>
      <w:r w:rsidRPr="006965EE">
        <w:rPr>
          <w:rFonts w:asciiTheme="majorHAnsi" w:hAnsiTheme="majorHAnsi"/>
          <w:lang w:val="en-GB"/>
        </w:rPr>
        <w:t xml:space="preserve"> </w:t>
      </w:r>
    </w:p>
    <w:p w:rsidR="008E098E" w:rsidRPr="006965EE" w:rsidRDefault="00813AA6" w:rsidP="008E098E">
      <w:pPr>
        <w:numPr>
          <w:ilvl w:val="0"/>
          <w:numId w:val="12"/>
        </w:numPr>
        <w:contextualSpacing/>
        <w:jc w:val="both"/>
        <w:rPr>
          <w:rFonts w:asciiTheme="majorHAnsi" w:hAnsiTheme="majorHAnsi"/>
          <w:lang w:val="en-GB"/>
        </w:rPr>
      </w:pPr>
      <w:r w:rsidRPr="006965EE">
        <w:rPr>
          <w:rFonts w:asciiTheme="majorHAnsi" w:hAnsiTheme="majorHAnsi"/>
          <w:lang w:val="en-GB"/>
        </w:rPr>
        <w:t>Public procurement plan is not publicly available.</w:t>
      </w:r>
    </w:p>
    <w:p w:rsidR="008E098E" w:rsidRPr="006965EE" w:rsidRDefault="008E098E" w:rsidP="008E098E">
      <w:pPr>
        <w:numPr>
          <w:ilvl w:val="0"/>
          <w:numId w:val="12"/>
        </w:numPr>
        <w:contextualSpacing/>
        <w:jc w:val="both"/>
        <w:rPr>
          <w:rFonts w:asciiTheme="majorHAnsi" w:hAnsiTheme="majorHAnsi"/>
          <w:lang w:val="en-GB"/>
        </w:rPr>
      </w:pPr>
      <w:r w:rsidRPr="006965EE">
        <w:rPr>
          <w:rFonts w:asciiTheme="majorHAnsi" w:hAnsiTheme="majorHAnsi"/>
          <w:lang w:val="en-GB"/>
        </w:rPr>
        <w:t xml:space="preserve">In 2013 </w:t>
      </w:r>
      <w:r w:rsidR="002530AE">
        <w:rPr>
          <w:rFonts w:asciiTheme="majorHAnsi" w:hAnsiTheme="majorHAnsi"/>
          <w:lang w:val="en-GB"/>
        </w:rPr>
        <w:t xml:space="preserve">a total of </w:t>
      </w:r>
      <w:r w:rsidR="004F1CA3" w:rsidRPr="006965EE">
        <w:rPr>
          <w:rFonts w:asciiTheme="majorHAnsi" w:hAnsiTheme="majorHAnsi"/>
          <w:lang w:val="en-GB"/>
        </w:rPr>
        <w:t xml:space="preserve">28 public procurement procedures </w:t>
      </w:r>
      <w:r w:rsidR="004F1CA3">
        <w:rPr>
          <w:rFonts w:asciiTheme="majorHAnsi" w:hAnsiTheme="majorHAnsi"/>
          <w:lang w:val="en-GB"/>
        </w:rPr>
        <w:t xml:space="preserve">were </w:t>
      </w:r>
      <w:r w:rsidRPr="006965EE">
        <w:rPr>
          <w:rFonts w:asciiTheme="majorHAnsi" w:hAnsiTheme="majorHAnsi"/>
          <w:lang w:val="en-GB"/>
        </w:rPr>
        <w:t xml:space="preserve">initiated </w:t>
      </w:r>
      <w:r w:rsidR="00AC52B5">
        <w:rPr>
          <w:rFonts w:asciiTheme="majorHAnsi" w:hAnsiTheme="majorHAnsi"/>
          <w:lang w:val="en-GB"/>
        </w:rPr>
        <w:t>using</w:t>
      </w:r>
      <w:r w:rsidRPr="006965EE">
        <w:rPr>
          <w:rFonts w:asciiTheme="majorHAnsi" w:hAnsiTheme="majorHAnsi"/>
          <w:lang w:val="en-GB"/>
        </w:rPr>
        <w:t xml:space="preserve"> open </w:t>
      </w:r>
      <w:r w:rsidR="00AC52B5">
        <w:rPr>
          <w:rFonts w:asciiTheme="majorHAnsi" w:hAnsiTheme="majorHAnsi"/>
          <w:lang w:val="en-GB"/>
        </w:rPr>
        <w:t>procedure</w:t>
      </w:r>
      <w:r w:rsidR="002530AE">
        <w:rPr>
          <w:rFonts w:asciiTheme="majorHAnsi" w:hAnsiTheme="majorHAnsi"/>
          <w:lang w:val="en-GB"/>
        </w:rPr>
        <w:t>s</w:t>
      </w:r>
      <w:r w:rsidR="00AC52B5">
        <w:rPr>
          <w:rFonts w:asciiTheme="majorHAnsi" w:hAnsiTheme="majorHAnsi"/>
          <w:lang w:val="en-GB"/>
        </w:rPr>
        <w:t xml:space="preserve"> </w:t>
      </w:r>
      <w:r w:rsidRPr="006965EE">
        <w:rPr>
          <w:rFonts w:asciiTheme="majorHAnsi" w:hAnsiTheme="majorHAnsi"/>
          <w:lang w:val="en-GB"/>
        </w:rPr>
        <w:t xml:space="preserve">and competitive </w:t>
      </w:r>
      <w:r w:rsidR="00AC52B5">
        <w:rPr>
          <w:rFonts w:asciiTheme="majorHAnsi" w:hAnsiTheme="majorHAnsi"/>
          <w:lang w:val="en-GB"/>
        </w:rPr>
        <w:t>requests</w:t>
      </w:r>
      <w:r w:rsidRPr="006965EE">
        <w:rPr>
          <w:rFonts w:asciiTheme="majorHAnsi" w:hAnsiTheme="majorHAnsi"/>
          <w:lang w:val="en-GB"/>
        </w:rPr>
        <w:t xml:space="preserve">. </w:t>
      </w:r>
    </w:p>
    <w:p w:rsidR="00813AA6" w:rsidRPr="006965EE" w:rsidRDefault="00AC52B5" w:rsidP="00DC4521">
      <w:pPr>
        <w:numPr>
          <w:ilvl w:val="0"/>
          <w:numId w:val="12"/>
        </w:numPr>
        <w:contextualSpacing/>
        <w:jc w:val="both"/>
        <w:rPr>
          <w:rFonts w:asciiTheme="majorHAnsi" w:hAnsiTheme="majorHAnsi"/>
          <w:lang w:val="en-GB"/>
        </w:rPr>
      </w:pPr>
      <w:r>
        <w:rPr>
          <w:rFonts w:asciiTheme="majorHAnsi" w:hAnsiTheme="majorHAnsi"/>
          <w:lang w:val="en-GB"/>
        </w:rPr>
        <w:t>Information</w:t>
      </w:r>
      <w:r w:rsidR="00813AA6" w:rsidRPr="006965EE">
        <w:rPr>
          <w:rFonts w:asciiTheme="majorHAnsi" w:hAnsiTheme="majorHAnsi"/>
          <w:lang w:val="en-GB"/>
        </w:rPr>
        <w:t xml:space="preserve"> on the </w:t>
      </w:r>
      <w:r w:rsidR="005F71F5">
        <w:rPr>
          <w:rFonts w:asciiTheme="majorHAnsi" w:hAnsiTheme="majorHAnsi"/>
          <w:lang w:val="en-GB"/>
        </w:rPr>
        <w:t xml:space="preserve">Ministry’s </w:t>
      </w:r>
      <w:r w:rsidR="00813AA6" w:rsidRPr="006965EE">
        <w:rPr>
          <w:rFonts w:asciiTheme="majorHAnsi" w:hAnsiTheme="majorHAnsi"/>
          <w:lang w:val="en-GB"/>
        </w:rPr>
        <w:t xml:space="preserve">budget and </w:t>
      </w:r>
      <w:r w:rsidR="005F71F5">
        <w:rPr>
          <w:rFonts w:asciiTheme="majorHAnsi" w:hAnsiTheme="majorHAnsi"/>
          <w:lang w:val="en-GB"/>
        </w:rPr>
        <w:t>budget</w:t>
      </w:r>
      <w:r w:rsidR="00813AA6" w:rsidRPr="006965EE">
        <w:rPr>
          <w:rFonts w:asciiTheme="majorHAnsi" w:hAnsiTheme="majorHAnsi"/>
          <w:lang w:val="en-GB"/>
        </w:rPr>
        <w:t xml:space="preserve"> </w:t>
      </w:r>
      <w:r>
        <w:rPr>
          <w:rFonts w:asciiTheme="majorHAnsi" w:hAnsiTheme="majorHAnsi"/>
          <w:lang w:val="en-GB"/>
        </w:rPr>
        <w:t>execution</w:t>
      </w:r>
      <w:r w:rsidR="00813AA6" w:rsidRPr="006965EE">
        <w:rPr>
          <w:rFonts w:asciiTheme="majorHAnsi" w:hAnsiTheme="majorHAnsi"/>
          <w:lang w:val="en-GB"/>
        </w:rPr>
        <w:t xml:space="preserve"> </w:t>
      </w:r>
      <w:r>
        <w:rPr>
          <w:rFonts w:asciiTheme="majorHAnsi" w:hAnsiTheme="majorHAnsi"/>
          <w:lang w:val="en-GB"/>
        </w:rPr>
        <w:t>is</w:t>
      </w:r>
      <w:r w:rsidR="00813AA6" w:rsidRPr="006965EE">
        <w:rPr>
          <w:rFonts w:asciiTheme="majorHAnsi" w:hAnsiTheme="majorHAnsi"/>
          <w:lang w:val="en-GB"/>
        </w:rPr>
        <w:t xml:space="preserve"> not publicly available</w:t>
      </w:r>
      <w:r w:rsidR="005F71F5" w:rsidRPr="005F71F5">
        <w:rPr>
          <w:rFonts w:asciiTheme="majorHAnsi" w:hAnsiTheme="majorHAnsi"/>
          <w:lang w:val="en-GB"/>
        </w:rPr>
        <w:t xml:space="preserve"> </w:t>
      </w:r>
      <w:r w:rsidR="005F71F5" w:rsidRPr="006965EE">
        <w:rPr>
          <w:rFonts w:asciiTheme="majorHAnsi" w:hAnsiTheme="majorHAnsi"/>
          <w:lang w:val="en-GB"/>
        </w:rPr>
        <w:t xml:space="preserve">and can be </w:t>
      </w:r>
      <w:r w:rsidR="005F71F5">
        <w:rPr>
          <w:rFonts w:asciiTheme="majorHAnsi" w:hAnsiTheme="majorHAnsi"/>
          <w:lang w:val="en-GB"/>
        </w:rPr>
        <w:t>accessed only</w:t>
      </w:r>
      <w:r w:rsidR="005F71F5" w:rsidRPr="006965EE">
        <w:rPr>
          <w:rFonts w:asciiTheme="majorHAnsi" w:hAnsiTheme="majorHAnsi"/>
          <w:lang w:val="en-GB"/>
        </w:rPr>
        <w:t xml:space="preserve"> via the integrated RS </w:t>
      </w:r>
      <w:r w:rsidR="005F71F5">
        <w:rPr>
          <w:rFonts w:asciiTheme="majorHAnsi" w:hAnsiTheme="majorHAnsi"/>
          <w:lang w:val="en-GB"/>
        </w:rPr>
        <w:t>B</w:t>
      </w:r>
      <w:r w:rsidR="005F71F5" w:rsidRPr="006965EE">
        <w:rPr>
          <w:rFonts w:asciiTheme="majorHAnsi" w:hAnsiTheme="majorHAnsi"/>
          <w:lang w:val="en-GB"/>
        </w:rPr>
        <w:t>udget</w:t>
      </w:r>
      <w:r w:rsidR="00813AA6" w:rsidRPr="006965EE">
        <w:rPr>
          <w:rFonts w:asciiTheme="majorHAnsi" w:hAnsiTheme="majorHAnsi"/>
          <w:lang w:val="en-GB"/>
        </w:rPr>
        <w:t>, which is published on the website of the Ministry of Finance</w:t>
      </w:r>
      <w:r w:rsidR="005F71F5">
        <w:rPr>
          <w:rFonts w:asciiTheme="majorHAnsi" w:hAnsiTheme="majorHAnsi"/>
          <w:lang w:val="en-GB"/>
        </w:rPr>
        <w:t xml:space="preserve"> of RS</w:t>
      </w:r>
      <w:r w:rsidR="00813AA6" w:rsidRPr="006965EE">
        <w:rPr>
          <w:rFonts w:asciiTheme="majorHAnsi" w:hAnsiTheme="majorHAnsi"/>
          <w:lang w:val="en-GB"/>
        </w:rPr>
        <w:t>.</w:t>
      </w:r>
      <w:r w:rsidR="005F71F5" w:rsidRPr="006965EE">
        <w:rPr>
          <w:rFonts w:asciiTheme="majorHAnsi" w:hAnsiTheme="majorHAnsi"/>
          <w:lang w:val="en-GB"/>
        </w:rPr>
        <w:t xml:space="preserve"> </w:t>
      </w:r>
    </w:p>
    <w:p w:rsidR="00813AA6" w:rsidRPr="006965EE" w:rsidRDefault="00813AA6" w:rsidP="00DC4521">
      <w:pPr>
        <w:numPr>
          <w:ilvl w:val="0"/>
          <w:numId w:val="12"/>
        </w:numPr>
        <w:contextualSpacing/>
        <w:jc w:val="both"/>
        <w:rPr>
          <w:rFonts w:asciiTheme="majorHAnsi" w:hAnsiTheme="majorHAnsi"/>
          <w:lang w:val="en-GB"/>
        </w:rPr>
      </w:pPr>
      <w:r w:rsidRPr="006965EE">
        <w:rPr>
          <w:rFonts w:asciiTheme="majorHAnsi" w:hAnsiTheme="majorHAnsi"/>
          <w:lang w:val="en-GB"/>
        </w:rPr>
        <w:t xml:space="preserve">According to </w:t>
      </w:r>
      <w:r w:rsidR="005F71F5">
        <w:rPr>
          <w:rFonts w:asciiTheme="majorHAnsi" w:hAnsiTheme="majorHAnsi"/>
          <w:lang w:val="en-GB"/>
        </w:rPr>
        <w:t>information gathered in the survey</w:t>
      </w:r>
      <w:r w:rsidRPr="006965EE">
        <w:rPr>
          <w:rFonts w:asciiTheme="majorHAnsi" w:hAnsiTheme="majorHAnsi"/>
          <w:lang w:val="en-GB"/>
        </w:rPr>
        <w:t xml:space="preserve">, </w:t>
      </w:r>
      <w:r w:rsidR="005F71F5">
        <w:rPr>
          <w:rFonts w:asciiTheme="majorHAnsi" w:hAnsiTheme="majorHAnsi"/>
          <w:lang w:val="en-GB"/>
        </w:rPr>
        <w:t xml:space="preserve">no </w:t>
      </w:r>
      <w:r w:rsidR="00734F0E">
        <w:rPr>
          <w:rFonts w:asciiTheme="majorHAnsi" w:hAnsiTheme="majorHAnsi"/>
          <w:lang w:val="en-GB"/>
        </w:rPr>
        <w:t>mentionable</w:t>
      </w:r>
      <w:r w:rsidR="005F71F5">
        <w:rPr>
          <w:rFonts w:asciiTheme="majorHAnsi" w:hAnsiTheme="majorHAnsi"/>
          <w:lang w:val="en-GB"/>
        </w:rPr>
        <w:t xml:space="preserve"> efforts were made</w:t>
      </w:r>
      <w:r w:rsidRPr="006965EE">
        <w:rPr>
          <w:rFonts w:asciiTheme="majorHAnsi" w:hAnsiTheme="majorHAnsi"/>
          <w:lang w:val="en-GB"/>
        </w:rPr>
        <w:t xml:space="preserve"> to improve proactive transparency</w:t>
      </w:r>
      <w:r w:rsidR="005F71F5">
        <w:rPr>
          <w:rFonts w:asciiTheme="majorHAnsi" w:hAnsiTheme="majorHAnsi"/>
          <w:lang w:val="en-GB"/>
        </w:rPr>
        <w:t>.</w:t>
      </w:r>
      <w:r w:rsidRPr="006965EE">
        <w:rPr>
          <w:rFonts w:asciiTheme="majorHAnsi" w:hAnsiTheme="majorHAnsi"/>
          <w:lang w:val="en-GB"/>
        </w:rPr>
        <w:t xml:space="preserve"> Integrity Plan </w:t>
      </w:r>
      <w:r w:rsidR="005F71F5">
        <w:rPr>
          <w:rFonts w:asciiTheme="majorHAnsi" w:hAnsiTheme="majorHAnsi"/>
          <w:lang w:val="en-GB"/>
        </w:rPr>
        <w:t>was not</w:t>
      </w:r>
      <w:r w:rsidRPr="006965EE">
        <w:rPr>
          <w:rFonts w:asciiTheme="majorHAnsi" w:hAnsiTheme="majorHAnsi"/>
          <w:lang w:val="en-GB"/>
        </w:rPr>
        <w:t xml:space="preserve"> adopted or implemented. </w:t>
      </w:r>
    </w:p>
    <w:p w:rsidR="008E098E" w:rsidRPr="006965EE" w:rsidRDefault="00813AA6" w:rsidP="008E098E">
      <w:pPr>
        <w:numPr>
          <w:ilvl w:val="0"/>
          <w:numId w:val="12"/>
        </w:numPr>
        <w:contextualSpacing/>
        <w:jc w:val="both"/>
        <w:rPr>
          <w:rFonts w:asciiTheme="majorHAnsi" w:hAnsiTheme="majorHAnsi"/>
          <w:lang w:val="en-GB"/>
        </w:rPr>
      </w:pPr>
      <w:r w:rsidRPr="006965EE">
        <w:rPr>
          <w:rFonts w:asciiTheme="majorHAnsi" w:hAnsiTheme="majorHAnsi"/>
          <w:lang w:val="en-GB"/>
        </w:rPr>
        <w:t xml:space="preserve">In 2013, the Ministry </w:t>
      </w:r>
      <w:r w:rsidR="005F71F5">
        <w:rPr>
          <w:rFonts w:asciiTheme="majorHAnsi" w:hAnsiTheme="majorHAnsi"/>
          <w:lang w:val="en-GB"/>
        </w:rPr>
        <w:t>received</w:t>
      </w:r>
      <w:r w:rsidRPr="006965EE">
        <w:rPr>
          <w:rFonts w:asciiTheme="majorHAnsi" w:hAnsiTheme="majorHAnsi"/>
          <w:lang w:val="en-GB"/>
        </w:rPr>
        <w:t xml:space="preserve"> a total of </w:t>
      </w:r>
      <w:r w:rsidRPr="005F71F5">
        <w:rPr>
          <w:rFonts w:asciiTheme="majorHAnsi" w:hAnsiTheme="majorHAnsi"/>
          <w:b/>
          <w:lang w:val="en-GB"/>
        </w:rPr>
        <w:t>60</w:t>
      </w:r>
      <w:r w:rsidRPr="006965EE">
        <w:rPr>
          <w:rFonts w:asciiTheme="majorHAnsi" w:hAnsiTheme="majorHAnsi"/>
          <w:lang w:val="en-GB"/>
        </w:rPr>
        <w:t xml:space="preserve"> req</w:t>
      </w:r>
      <w:r w:rsidR="005F71F5">
        <w:rPr>
          <w:rFonts w:asciiTheme="majorHAnsi" w:hAnsiTheme="majorHAnsi"/>
          <w:lang w:val="en-GB"/>
        </w:rPr>
        <w:t>uests for access to information. The</w:t>
      </w:r>
      <w:r w:rsidRPr="006965EE">
        <w:rPr>
          <w:rFonts w:asciiTheme="majorHAnsi" w:hAnsiTheme="majorHAnsi"/>
          <w:lang w:val="en-GB"/>
        </w:rPr>
        <w:t xml:space="preserve"> monitoring </w:t>
      </w:r>
      <w:r w:rsidR="00B16398">
        <w:rPr>
          <w:rFonts w:asciiTheme="majorHAnsi" w:hAnsiTheme="majorHAnsi"/>
          <w:lang w:val="en-GB"/>
        </w:rPr>
        <w:t xml:space="preserve">survey </w:t>
      </w:r>
      <w:r w:rsidRPr="006965EE">
        <w:rPr>
          <w:rFonts w:asciiTheme="majorHAnsi" w:hAnsiTheme="majorHAnsi"/>
          <w:lang w:val="en-GB"/>
        </w:rPr>
        <w:t>found that the</w:t>
      </w:r>
      <w:r w:rsidR="00781072">
        <w:rPr>
          <w:rFonts w:asciiTheme="majorHAnsi" w:hAnsiTheme="majorHAnsi"/>
          <w:lang w:val="en-GB"/>
        </w:rPr>
        <w:t xml:space="preserve"> requests</w:t>
      </w:r>
      <w:r w:rsidRPr="006965EE">
        <w:rPr>
          <w:rFonts w:asciiTheme="majorHAnsi" w:hAnsiTheme="majorHAnsi"/>
          <w:lang w:val="en-GB"/>
        </w:rPr>
        <w:t xml:space="preserve"> </w:t>
      </w:r>
      <w:r w:rsidR="00734F0E">
        <w:rPr>
          <w:rFonts w:asciiTheme="majorHAnsi" w:hAnsiTheme="majorHAnsi"/>
          <w:lang w:val="en-GB"/>
        </w:rPr>
        <w:t>we</w:t>
      </w:r>
      <w:r w:rsidR="00781072">
        <w:rPr>
          <w:rFonts w:asciiTheme="majorHAnsi" w:hAnsiTheme="majorHAnsi"/>
          <w:lang w:val="en-GB"/>
        </w:rPr>
        <w:t>re not handled separately and were not decided by the</w:t>
      </w:r>
      <w:r w:rsidRPr="006965EE">
        <w:rPr>
          <w:rFonts w:asciiTheme="majorHAnsi" w:hAnsiTheme="majorHAnsi"/>
          <w:lang w:val="en-GB"/>
        </w:rPr>
        <w:t xml:space="preserve"> information officer, </w:t>
      </w:r>
      <w:r w:rsidR="00734F0E">
        <w:rPr>
          <w:rFonts w:asciiTheme="majorHAnsi" w:hAnsiTheme="majorHAnsi"/>
          <w:lang w:val="en-GB"/>
        </w:rPr>
        <w:t>contrary to the applicable provisions of</w:t>
      </w:r>
      <w:r w:rsidRPr="006965EE">
        <w:rPr>
          <w:rFonts w:asciiTheme="majorHAnsi" w:hAnsiTheme="majorHAnsi"/>
          <w:lang w:val="en-GB"/>
        </w:rPr>
        <w:t xml:space="preserve"> the Free</w:t>
      </w:r>
      <w:r w:rsidR="00781072">
        <w:rPr>
          <w:rFonts w:asciiTheme="majorHAnsi" w:hAnsiTheme="majorHAnsi"/>
          <w:lang w:val="en-GB"/>
        </w:rPr>
        <w:t>dom of</w:t>
      </w:r>
      <w:r w:rsidRPr="006965EE">
        <w:rPr>
          <w:rFonts w:asciiTheme="majorHAnsi" w:hAnsiTheme="majorHAnsi"/>
          <w:lang w:val="en-GB"/>
        </w:rPr>
        <w:t xml:space="preserve"> Access to Information</w:t>
      </w:r>
      <w:r w:rsidR="00781072" w:rsidRPr="00781072">
        <w:rPr>
          <w:rFonts w:asciiTheme="majorHAnsi" w:hAnsiTheme="majorHAnsi"/>
          <w:lang w:val="en-GB"/>
        </w:rPr>
        <w:t xml:space="preserve"> </w:t>
      </w:r>
      <w:r w:rsidR="00781072" w:rsidRPr="006965EE">
        <w:rPr>
          <w:rFonts w:asciiTheme="majorHAnsi" w:hAnsiTheme="majorHAnsi"/>
          <w:lang w:val="en-GB"/>
        </w:rPr>
        <w:t>Law</w:t>
      </w:r>
      <w:r w:rsidRPr="006965EE">
        <w:rPr>
          <w:rFonts w:asciiTheme="majorHAnsi" w:hAnsiTheme="majorHAnsi"/>
          <w:lang w:val="en-GB"/>
        </w:rPr>
        <w:t xml:space="preserve">. The most commonly requested information </w:t>
      </w:r>
      <w:r w:rsidR="00E41EDF">
        <w:rPr>
          <w:rFonts w:asciiTheme="majorHAnsi" w:hAnsiTheme="majorHAnsi"/>
          <w:lang w:val="en-GB"/>
        </w:rPr>
        <w:t>concerned</w:t>
      </w:r>
      <w:r w:rsidR="00781072">
        <w:rPr>
          <w:rFonts w:asciiTheme="majorHAnsi" w:hAnsiTheme="majorHAnsi"/>
          <w:lang w:val="en-GB"/>
        </w:rPr>
        <w:t xml:space="preserve"> requests submitted for </w:t>
      </w:r>
      <w:r w:rsidR="00734F0E">
        <w:rPr>
          <w:rFonts w:asciiTheme="majorHAnsi" w:hAnsiTheme="majorHAnsi"/>
          <w:lang w:val="en-GB"/>
        </w:rPr>
        <w:t xml:space="preserve">accessing </w:t>
      </w:r>
      <w:r w:rsidR="00781072">
        <w:rPr>
          <w:rFonts w:asciiTheme="majorHAnsi" w:hAnsiTheme="majorHAnsi"/>
          <w:lang w:val="en-GB"/>
        </w:rPr>
        <w:t>certain</w:t>
      </w:r>
      <w:r w:rsidRPr="006965EE">
        <w:rPr>
          <w:rFonts w:asciiTheme="majorHAnsi" w:hAnsiTheme="majorHAnsi"/>
          <w:lang w:val="en-GB"/>
        </w:rPr>
        <w:t xml:space="preserve"> rights in the field of war veterans</w:t>
      </w:r>
      <w:r w:rsidR="00781072">
        <w:rPr>
          <w:rFonts w:asciiTheme="majorHAnsi" w:hAnsiTheme="majorHAnsi"/>
          <w:lang w:val="en-GB"/>
        </w:rPr>
        <w:t xml:space="preserve"> and disabled persons’ protection</w:t>
      </w:r>
      <w:r w:rsidRPr="006965EE">
        <w:rPr>
          <w:rFonts w:asciiTheme="majorHAnsi" w:hAnsiTheme="majorHAnsi"/>
          <w:lang w:val="en-GB"/>
        </w:rPr>
        <w:t xml:space="preserve">.  </w:t>
      </w:r>
    </w:p>
    <w:p w:rsidR="001510A5" w:rsidRPr="006965EE" w:rsidRDefault="00734F0E" w:rsidP="008E098E">
      <w:pPr>
        <w:numPr>
          <w:ilvl w:val="0"/>
          <w:numId w:val="12"/>
        </w:numPr>
        <w:contextualSpacing/>
        <w:jc w:val="both"/>
        <w:rPr>
          <w:rFonts w:asciiTheme="majorHAnsi" w:hAnsiTheme="majorHAnsi"/>
          <w:lang w:val="en-GB"/>
        </w:rPr>
      </w:pPr>
      <w:r>
        <w:rPr>
          <w:rFonts w:asciiTheme="majorHAnsi" w:hAnsiTheme="majorHAnsi"/>
          <w:lang w:val="en-GB"/>
        </w:rPr>
        <w:t xml:space="preserve">One temporary </w:t>
      </w:r>
      <w:r w:rsidRPr="006965EE">
        <w:rPr>
          <w:rFonts w:asciiTheme="majorHAnsi" w:hAnsiTheme="majorHAnsi"/>
          <w:lang w:val="en-GB"/>
        </w:rPr>
        <w:t xml:space="preserve">service contract </w:t>
      </w:r>
      <w:r>
        <w:rPr>
          <w:rFonts w:asciiTheme="majorHAnsi" w:hAnsiTheme="majorHAnsi"/>
          <w:lang w:val="en-GB"/>
        </w:rPr>
        <w:t>was c</w:t>
      </w:r>
      <w:r w:rsidR="001510A5" w:rsidRPr="006965EE">
        <w:rPr>
          <w:rFonts w:asciiTheme="majorHAnsi" w:hAnsiTheme="majorHAnsi"/>
          <w:lang w:val="en-GB"/>
        </w:rPr>
        <w:t>oncluded (</w:t>
      </w:r>
      <w:r>
        <w:rPr>
          <w:rFonts w:asciiTheme="majorHAnsi" w:hAnsiTheme="majorHAnsi"/>
          <w:lang w:val="en-GB"/>
        </w:rPr>
        <w:t>in the amount of KM 4,800.</w:t>
      </w:r>
      <w:r w:rsidR="001510A5" w:rsidRPr="006965EE">
        <w:rPr>
          <w:rFonts w:asciiTheme="majorHAnsi" w:hAnsiTheme="majorHAnsi"/>
          <w:lang w:val="en-GB"/>
        </w:rPr>
        <w:t>00</w:t>
      </w:r>
      <w:r>
        <w:rPr>
          <w:rFonts w:asciiTheme="majorHAnsi" w:hAnsiTheme="majorHAnsi"/>
          <w:lang w:val="en-GB"/>
        </w:rPr>
        <w:t>) for</w:t>
      </w:r>
      <w:r w:rsidR="001510A5" w:rsidRPr="006965EE">
        <w:rPr>
          <w:rFonts w:asciiTheme="majorHAnsi" w:hAnsiTheme="majorHAnsi"/>
          <w:lang w:val="en-GB"/>
        </w:rPr>
        <w:t xml:space="preserve"> the </w:t>
      </w:r>
      <w:r>
        <w:rPr>
          <w:rFonts w:asciiTheme="majorHAnsi" w:hAnsiTheme="majorHAnsi"/>
          <w:lang w:val="en-GB"/>
        </w:rPr>
        <w:t>performance of a</w:t>
      </w:r>
      <w:r w:rsidR="001510A5" w:rsidRPr="006965EE">
        <w:rPr>
          <w:rFonts w:asciiTheme="majorHAnsi" w:hAnsiTheme="majorHAnsi"/>
          <w:lang w:val="en-GB"/>
        </w:rPr>
        <w:t xml:space="preserve"> short-term economic analysis</w:t>
      </w:r>
      <w:r>
        <w:rPr>
          <w:rFonts w:asciiTheme="majorHAnsi" w:hAnsiTheme="majorHAnsi"/>
          <w:lang w:val="en-GB"/>
        </w:rPr>
        <w:t xml:space="preserve">. The </w:t>
      </w:r>
      <w:r w:rsidR="001510A5" w:rsidRPr="006965EE">
        <w:rPr>
          <w:rFonts w:asciiTheme="majorHAnsi" w:hAnsiTheme="majorHAnsi"/>
          <w:lang w:val="en-GB"/>
        </w:rPr>
        <w:t xml:space="preserve">decision on the conclusion of </w:t>
      </w:r>
      <w:r>
        <w:rPr>
          <w:rFonts w:asciiTheme="majorHAnsi" w:hAnsiTheme="majorHAnsi"/>
          <w:lang w:val="en-GB"/>
        </w:rPr>
        <w:t xml:space="preserve">this contract was made </w:t>
      </w:r>
      <w:r w:rsidR="005C5D26">
        <w:rPr>
          <w:rFonts w:asciiTheme="majorHAnsi" w:hAnsiTheme="majorHAnsi"/>
          <w:lang w:val="en-GB"/>
        </w:rPr>
        <w:t xml:space="preserve">independently </w:t>
      </w:r>
      <w:r w:rsidR="001510A5" w:rsidRPr="006965EE">
        <w:rPr>
          <w:rFonts w:asciiTheme="majorHAnsi" w:hAnsiTheme="majorHAnsi"/>
          <w:lang w:val="en-GB"/>
        </w:rPr>
        <w:t xml:space="preserve">by the Minister. </w:t>
      </w:r>
    </w:p>
    <w:p w:rsidR="00813AA6" w:rsidRPr="006965EE" w:rsidRDefault="00813AA6" w:rsidP="00813AA6">
      <w:pPr>
        <w:contextualSpacing/>
        <w:jc w:val="both"/>
        <w:rPr>
          <w:rFonts w:asciiTheme="majorHAnsi" w:hAnsiTheme="majorHAnsi"/>
          <w:lang w:val="en-GB"/>
        </w:rPr>
      </w:pPr>
    </w:p>
    <w:p w:rsidR="00813AA6" w:rsidRPr="006965EE" w:rsidRDefault="00813AA6" w:rsidP="00813AA6">
      <w:pPr>
        <w:contextualSpacing/>
        <w:jc w:val="both"/>
        <w:rPr>
          <w:rFonts w:asciiTheme="majorHAnsi" w:hAnsiTheme="majorHAnsi"/>
          <w:b/>
          <w:lang w:val="en-GB"/>
        </w:rPr>
      </w:pPr>
      <w:r w:rsidRPr="006965EE">
        <w:rPr>
          <w:rFonts w:asciiTheme="majorHAnsi" w:hAnsiTheme="majorHAnsi"/>
          <w:b/>
          <w:lang w:val="en-GB"/>
        </w:rPr>
        <w:t xml:space="preserve">MINISTRY OF </w:t>
      </w:r>
      <w:r w:rsidR="00734F0E">
        <w:rPr>
          <w:rFonts w:asciiTheme="majorHAnsi" w:hAnsiTheme="majorHAnsi"/>
          <w:b/>
          <w:lang w:val="en-GB"/>
        </w:rPr>
        <w:t xml:space="preserve">PUBLIC </w:t>
      </w:r>
      <w:r w:rsidRPr="006965EE">
        <w:rPr>
          <w:rFonts w:asciiTheme="majorHAnsi" w:hAnsiTheme="majorHAnsi"/>
          <w:b/>
          <w:lang w:val="en-GB"/>
        </w:rPr>
        <w:t xml:space="preserve">ADMINISTRATION AND LOCAL </w:t>
      </w:r>
      <w:r w:rsidR="00734F0E">
        <w:rPr>
          <w:rFonts w:asciiTheme="majorHAnsi" w:hAnsiTheme="majorHAnsi"/>
          <w:b/>
          <w:lang w:val="en-GB"/>
        </w:rPr>
        <w:t>SELF-</w:t>
      </w:r>
      <w:r w:rsidRPr="006965EE">
        <w:rPr>
          <w:rFonts w:asciiTheme="majorHAnsi" w:hAnsiTheme="majorHAnsi"/>
          <w:b/>
          <w:lang w:val="en-GB"/>
        </w:rPr>
        <w:t xml:space="preserve">GOVERNMENT </w:t>
      </w:r>
      <w:r w:rsidR="00734F0E">
        <w:rPr>
          <w:rFonts w:asciiTheme="majorHAnsi" w:hAnsiTheme="majorHAnsi"/>
          <w:b/>
          <w:lang w:val="en-GB"/>
        </w:rPr>
        <w:t xml:space="preserve">OF </w:t>
      </w:r>
      <w:r w:rsidRPr="006965EE">
        <w:rPr>
          <w:rFonts w:asciiTheme="majorHAnsi" w:hAnsiTheme="majorHAnsi"/>
          <w:b/>
          <w:lang w:val="en-GB"/>
        </w:rPr>
        <w:t>RS:</w:t>
      </w:r>
    </w:p>
    <w:p w:rsidR="00670D1E" w:rsidRPr="006965EE" w:rsidRDefault="00670D1E" w:rsidP="00813AA6">
      <w:pPr>
        <w:contextualSpacing/>
        <w:jc w:val="both"/>
        <w:rPr>
          <w:rFonts w:asciiTheme="majorHAnsi" w:hAnsiTheme="majorHAnsi"/>
          <w:b/>
          <w:lang w:val="en-GB"/>
        </w:rPr>
      </w:pPr>
    </w:p>
    <w:p w:rsidR="002B349F" w:rsidRPr="006965EE" w:rsidRDefault="002B349F" w:rsidP="002B349F">
      <w:pPr>
        <w:pStyle w:val="ListParagraph"/>
        <w:numPr>
          <w:ilvl w:val="0"/>
          <w:numId w:val="30"/>
        </w:numPr>
        <w:jc w:val="both"/>
        <w:rPr>
          <w:rFonts w:asciiTheme="majorHAnsi" w:hAnsiTheme="majorHAnsi"/>
          <w:b/>
          <w:lang w:val="en-GB"/>
        </w:rPr>
      </w:pPr>
      <w:r w:rsidRPr="006965EE">
        <w:rPr>
          <w:rFonts w:asciiTheme="majorHAnsi" w:hAnsiTheme="majorHAnsi"/>
          <w:lang w:val="en-GB"/>
        </w:rPr>
        <w:t>Number of employees: 44</w:t>
      </w:r>
      <w:r w:rsidR="00B16398">
        <w:rPr>
          <w:rFonts w:asciiTheme="majorHAnsi" w:hAnsiTheme="majorHAnsi"/>
          <w:lang w:val="en-GB"/>
        </w:rPr>
        <w:t>.</w:t>
      </w:r>
    </w:p>
    <w:p w:rsidR="002B349F" w:rsidRPr="006965EE" w:rsidRDefault="005C5D26" w:rsidP="002B349F">
      <w:pPr>
        <w:pStyle w:val="ListParagraph"/>
        <w:numPr>
          <w:ilvl w:val="0"/>
          <w:numId w:val="30"/>
        </w:numPr>
        <w:jc w:val="both"/>
        <w:rPr>
          <w:rFonts w:asciiTheme="majorHAnsi" w:hAnsiTheme="majorHAnsi"/>
          <w:b/>
          <w:lang w:val="en-GB"/>
        </w:rPr>
      </w:pPr>
      <w:r w:rsidRPr="006965EE">
        <w:rPr>
          <w:rFonts w:asciiTheme="majorHAnsi" w:hAnsiTheme="majorHAnsi"/>
          <w:lang w:val="en-GB"/>
        </w:rPr>
        <w:t>2013</w:t>
      </w:r>
      <w:r>
        <w:rPr>
          <w:rFonts w:asciiTheme="majorHAnsi" w:hAnsiTheme="majorHAnsi"/>
          <w:lang w:val="en-GB"/>
        </w:rPr>
        <w:t xml:space="preserve"> </w:t>
      </w:r>
      <w:r w:rsidR="002B349F" w:rsidRPr="006965EE">
        <w:rPr>
          <w:rFonts w:asciiTheme="majorHAnsi" w:hAnsiTheme="majorHAnsi"/>
          <w:lang w:val="en-GB"/>
        </w:rPr>
        <w:t xml:space="preserve">budget: </w:t>
      </w:r>
      <w:r>
        <w:rPr>
          <w:rFonts w:asciiTheme="majorHAnsi" w:hAnsiTheme="majorHAnsi"/>
          <w:lang w:val="en-GB"/>
        </w:rPr>
        <w:t>KM 7,253,000.</w:t>
      </w:r>
      <w:r w:rsidR="002B349F" w:rsidRPr="006965EE">
        <w:rPr>
          <w:rFonts w:asciiTheme="majorHAnsi" w:hAnsiTheme="majorHAnsi"/>
          <w:lang w:val="en-GB"/>
        </w:rPr>
        <w:t>00</w:t>
      </w:r>
      <w:r w:rsidR="00B16398">
        <w:rPr>
          <w:rFonts w:asciiTheme="majorHAnsi" w:hAnsiTheme="majorHAnsi"/>
          <w:lang w:val="en-GB"/>
        </w:rPr>
        <w:t>.</w:t>
      </w:r>
      <w:r w:rsidR="002B349F" w:rsidRPr="006965EE">
        <w:rPr>
          <w:rFonts w:asciiTheme="majorHAnsi" w:hAnsiTheme="majorHAnsi"/>
          <w:lang w:val="en-GB"/>
        </w:rPr>
        <w:t xml:space="preserve"> </w:t>
      </w:r>
    </w:p>
    <w:p w:rsidR="00813AA6" w:rsidRPr="006965EE" w:rsidRDefault="005C5D26" w:rsidP="002B349F">
      <w:pPr>
        <w:numPr>
          <w:ilvl w:val="0"/>
          <w:numId w:val="3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In 2013 </w:t>
      </w:r>
      <w:r>
        <w:rPr>
          <w:rFonts w:asciiTheme="majorHAnsi" w:hAnsiTheme="majorHAnsi"/>
          <w:lang w:val="en-GB"/>
        </w:rPr>
        <w:t>t</w:t>
      </w:r>
      <w:r w:rsidR="00813AA6" w:rsidRPr="006965EE">
        <w:rPr>
          <w:rFonts w:asciiTheme="majorHAnsi" w:hAnsiTheme="majorHAnsi"/>
          <w:lang w:val="en-GB"/>
        </w:rPr>
        <w:t xml:space="preserve">he Ministry of Public Administration and Local Self-Government received </w:t>
      </w:r>
      <w:r w:rsidRPr="005C5D26">
        <w:rPr>
          <w:rFonts w:asciiTheme="majorHAnsi" w:hAnsiTheme="majorHAnsi"/>
          <w:b/>
          <w:lang w:val="en-GB"/>
        </w:rPr>
        <w:t>six</w:t>
      </w:r>
      <w:r w:rsidR="00813AA6" w:rsidRPr="006965EE">
        <w:rPr>
          <w:rFonts w:asciiTheme="majorHAnsi" w:hAnsiTheme="majorHAnsi"/>
          <w:lang w:val="en-GB"/>
        </w:rPr>
        <w:t xml:space="preserve"> requests for access to information. The most </w:t>
      </w:r>
      <w:r w:rsidR="00E41EDF">
        <w:rPr>
          <w:rFonts w:asciiTheme="majorHAnsi" w:hAnsiTheme="majorHAnsi"/>
          <w:lang w:val="en-GB"/>
        </w:rPr>
        <w:t>commonly</w:t>
      </w:r>
      <w:r w:rsidR="00813AA6" w:rsidRPr="006965EE">
        <w:rPr>
          <w:rFonts w:asciiTheme="majorHAnsi" w:hAnsiTheme="majorHAnsi"/>
          <w:lang w:val="en-GB"/>
        </w:rPr>
        <w:t xml:space="preserve"> requested </w:t>
      </w:r>
      <w:r w:rsidR="00E41EDF">
        <w:rPr>
          <w:rFonts w:asciiTheme="majorHAnsi" w:hAnsiTheme="majorHAnsi"/>
          <w:lang w:val="en-GB"/>
        </w:rPr>
        <w:t>information include</w:t>
      </w:r>
      <w:r w:rsidR="00B16398">
        <w:rPr>
          <w:rFonts w:asciiTheme="majorHAnsi" w:hAnsiTheme="majorHAnsi"/>
          <w:lang w:val="en-GB"/>
        </w:rPr>
        <w:t>d</w:t>
      </w:r>
      <w:r w:rsidR="00E41EDF">
        <w:rPr>
          <w:rFonts w:asciiTheme="majorHAnsi" w:hAnsiTheme="majorHAnsi"/>
          <w:lang w:val="en-GB"/>
        </w:rPr>
        <w:t xml:space="preserve"> </w:t>
      </w:r>
      <w:r w:rsidR="00813AA6" w:rsidRPr="006965EE">
        <w:rPr>
          <w:rFonts w:asciiTheme="majorHAnsi" w:hAnsiTheme="majorHAnsi"/>
          <w:lang w:val="en-GB"/>
        </w:rPr>
        <w:t xml:space="preserve">copies of </w:t>
      </w:r>
      <w:r w:rsidR="00B16398" w:rsidRPr="006965EE">
        <w:rPr>
          <w:rFonts w:asciiTheme="majorHAnsi" w:hAnsiTheme="majorHAnsi"/>
          <w:lang w:val="en-GB"/>
        </w:rPr>
        <w:t>administrative inspector</w:t>
      </w:r>
      <w:r w:rsidR="00B16398">
        <w:rPr>
          <w:rFonts w:asciiTheme="majorHAnsi" w:hAnsiTheme="majorHAnsi"/>
          <w:lang w:val="en-GB"/>
        </w:rPr>
        <w:t>’s</w:t>
      </w:r>
      <w:r w:rsidR="00B16398" w:rsidRPr="006965EE">
        <w:rPr>
          <w:rFonts w:asciiTheme="majorHAnsi" w:hAnsiTheme="majorHAnsi"/>
          <w:lang w:val="en-GB"/>
        </w:rPr>
        <w:t xml:space="preserve"> </w:t>
      </w:r>
      <w:r w:rsidR="00813AA6" w:rsidRPr="006965EE">
        <w:rPr>
          <w:rFonts w:asciiTheme="majorHAnsi" w:hAnsiTheme="majorHAnsi"/>
          <w:lang w:val="en-GB"/>
        </w:rPr>
        <w:t xml:space="preserve">minutes of the </w:t>
      </w:r>
      <w:r w:rsidR="00E41EDF">
        <w:rPr>
          <w:rFonts w:asciiTheme="majorHAnsi" w:hAnsiTheme="majorHAnsi"/>
          <w:lang w:val="en-GB"/>
        </w:rPr>
        <w:t>completed inspection</w:t>
      </w:r>
      <w:r w:rsidR="00813AA6" w:rsidRPr="006965EE">
        <w:rPr>
          <w:rFonts w:asciiTheme="majorHAnsi" w:hAnsiTheme="majorHAnsi"/>
          <w:lang w:val="en-GB"/>
        </w:rPr>
        <w:t xml:space="preserve"> or copies of </w:t>
      </w:r>
      <w:r w:rsidR="00B16398">
        <w:rPr>
          <w:rFonts w:asciiTheme="majorHAnsi" w:hAnsiTheme="majorHAnsi"/>
          <w:lang w:val="en-GB"/>
        </w:rPr>
        <w:t xml:space="preserve">administrative inspector’s </w:t>
      </w:r>
      <w:r w:rsidR="00E41EDF">
        <w:rPr>
          <w:rFonts w:asciiTheme="majorHAnsi" w:hAnsiTheme="majorHAnsi"/>
          <w:lang w:val="en-GB"/>
        </w:rPr>
        <w:t>decisions.</w:t>
      </w:r>
      <w:r w:rsidR="00813AA6" w:rsidRPr="006965EE">
        <w:rPr>
          <w:rFonts w:asciiTheme="majorHAnsi" w:hAnsiTheme="majorHAnsi"/>
          <w:lang w:val="en-GB"/>
        </w:rPr>
        <w:t xml:space="preserve"> </w:t>
      </w:r>
      <w:r w:rsidR="00E41EDF" w:rsidRPr="006965EE">
        <w:rPr>
          <w:rFonts w:asciiTheme="majorHAnsi" w:hAnsiTheme="majorHAnsi"/>
          <w:lang w:val="en-GB"/>
        </w:rPr>
        <w:t>I</w:t>
      </w:r>
      <w:r w:rsidR="00813AA6" w:rsidRPr="006965EE">
        <w:rPr>
          <w:rFonts w:asciiTheme="majorHAnsi" w:hAnsiTheme="majorHAnsi"/>
          <w:lang w:val="en-GB"/>
        </w:rPr>
        <w:t xml:space="preserve">t is interesting </w:t>
      </w:r>
      <w:r w:rsidR="00E41EDF">
        <w:rPr>
          <w:rFonts w:asciiTheme="majorHAnsi" w:hAnsiTheme="majorHAnsi"/>
          <w:lang w:val="en-GB"/>
        </w:rPr>
        <w:t xml:space="preserve">to note </w:t>
      </w:r>
      <w:r w:rsidR="00813AA6" w:rsidRPr="006965EE">
        <w:rPr>
          <w:rFonts w:asciiTheme="majorHAnsi" w:hAnsiTheme="majorHAnsi"/>
          <w:lang w:val="en-GB"/>
        </w:rPr>
        <w:t xml:space="preserve">that access </w:t>
      </w:r>
      <w:r w:rsidR="00E41EDF">
        <w:rPr>
          <w:rFonts w:asciiTheme="majorHAnsi" w:hAnsiTheme="majorHAnsi"/>
          <w:lang w:val="en-GB"/>
        </w:rPr>
        <w:t xml:space="preserve">was </w:t>
      </w:r>
      <w:r w:rsidR="00813AA6" w:rsidRPr="006965EE">
        <w:rPr>
          <w:rFonts w:asciiTheme="majorHAnsi" w:hAnsiTheme="majorHAnsi"/>
          <w:lang w:val="en-GB"/>
        </w:rPr>
        <w:t xml:space="preserve">denied in </w:t>
      </w:r>
      <w:r w:rsidR="00E41EDF">
        <w:rPr>
          <w:rFonts w:asciiTheme="majorHAnsi" w:hAnsiTheme="majorHAnsi"/>
          <w:lang w:val="en-GB"/>
        </w:rPr>
        <w:t>two</w:t>
      </w:r>
      <w:r w:rsidR="00813AA6" w:rsidRPr="006965EE">
        <w:rPr>
          <w:rFonts w:asciiTheme="majorHAnsi" w:hAnsiTheme="majorHAnsi"/>
          <w:lang w:val="en-GB"/>
        </w:rPr>
        <w:t xml:space="preserve"> cases whe</w:t>
      </w:r>
      <w:r w:rsidR="00E41EDF">
        <w:rPr>
          <w:rFonts w:asciiTheme="majorHAnsi" w:hAnsiTheme="majorHAnsi"/>
          <w:lang w:val="en-GB"/>
        </w:rPr>
        <w:t>re</w:t>
      </w:r>
      <w:r w:rsidR="00813AA6" w:rsidRPr="006965EE">
        <w:rPr>
          <w:rFonts w:asciiTheme="majorHAnsi" w:hAnsiTheme="majorHAnsi"/>
          <w:lang w:val="en-GB"/>
        </w:rPr>
        <w:t xml:space="preserve"> information seekers </w:t>
      </w:r>
      <w:r w:rsidR="00E41EDF">
        <w:rPr>
          <w:rFonts w:asciiTheme="majorHAnsi" w:hAnsiTheme="majorHAnsi"/>
          <w:lang w:val="en-GB"/>
        </w:rPr>
        <w:t>were not</w:t>
      </w:r>
      <w:r w:rsidR="00813AA6" w:rsidRPr="006965EE">
        <w:rPr>
          <w:rFonts w:asciiTheme="majorHAnsi" w:hAnsiTheme="majorHAnsi"/>
          <w:lang w:val="en-GB"/>
        </w:rPr>
        <w:t xml:space="preserve"> persons to whom the </w:t>
      </w:r>
      <w:r w:rsidR="00E41EDF">
        <w:rPr>
          <w:rFonts w:asciiTheme="majorHAnsi" w:hAnsiTheme="majorHAnsi"/>
          <w:lang w:val="en-GB"/>
        </w:rPr>
        <w:t>requested minutes were related</w:t>
      </w:r>
      <w:r w:rsidR="00813AA6" w:rsidRPr="006965EE">
        <w:rPr>
          <w:rFonts w:asciiTheme="majorHAnsi" w:hAnsiTheme="majorHAnsi"/>
          <w:lang w:val="en-GB"/>
        </w:rPr>
        <w:t>. This may indicate improper use of the institut</w:t>
      </w:r>
      <w:r w:rsidR="00E41EDF">
        <w:rPr>
          <w:rFonts w:asciiTheme="majorHAnsi" w:hAnsiTheme="majorHAnsi"/>
          <w:lang w:val="en-GB"/>
        </w:rPr>
        <w:t>e</w:t>
      </w:r>
      <w:r w:rsidR="00813AA6" w:rsidRPr="006965EE">
        <w:rPr>
          <w:rFonts w:asciiTheme="majorHAnsi" w:hAnsiTheme="majorHAnsi"/>
          <w:lang w:val="en-GB"/>
        </w:rPr>
        <w:t xml:space="preserve"> of public interest test, as </w:t>
      </w:r>
      <w:r w:rsidR="007D0178">
        <w:rPr>
          <w:rFonts w:asciiTheme="majorHAnsi" w:hAnsiTheme="majorHAnsi"/>
          <w:lang w:val="en-GB"/>
        </w:rPr>
        <w:t xml:space="preserve">access to </w:t>
      </w:r>
      <w:r w:rsidR="00813AA6" w:rsidRPr="006965EE">
        <w:rPr>
          <w:rFonts w:asciiTheme="majorHAnsi" w:hAnsiTheme="majorHAnsi"/>
          <w:lang w:val="en-GB"/>
        </w:rPr>
        <w:t xml:space="preserve">information of public character may also </w:t>
      </w:r>
      <w:r w:rsidR="007D0178">
        <w:rPr>
          <w:rFonts w:asciiTheme="majorHAnsi" w:hAnsiTheme="majorHAnsi"/>
          <w:lang w:val="en-GB"/>
        </w:rPr>
        <w:t>be requested by</w:t>
      </w:r>
      <w:r w:rsidR="00813AA6" w:rsidRPr="006965EE">
        <w:rPr>
          <w:rFonts w:asciiTheme="majorHAnsi" w:hAnsiTheme="majorHAnsi"/>
          <w:lang w:val="en-GB"/>
        </w:rPr>
        <w:t xml:space="preserve"> persons to whom </w:t>
      </w:r>
      <w:r w:rsidR="007D0178">
        <w:rPr>
          <w:rFonts w:asciiTheme="majorHAnsi" w:hAnsiTheme="majorHAnsi"/>
          <w:lang w:val="en-GB"/>
        </w:rPr>
        <w:t xml:space="preserve">the </w:t>
      </w:r>
      <w:r w:rsidR="007D0178" w:rsidRPr="006965EE">
        <w:rPr>
          <w:rFonts w:asciiTheme="majorHAnsi" w:hAnsiTheme="majorHAnsi"/>
          <w:lang w:val="en-GB"/>
        </w:rPr>
        <w:t xml:space="preserve">requested information </w:t>
      </w:r>
      <w:r w:rsidR="00813AA6" w:rsidRPr="006965EE">
        <w:rPr>
          <w:rFonts w:asciiTheme="majorHAnsi" w:hAnsiTheme="majorHAnsi"/>
          <w:lang w:val="en-GB"/>
        </w:rPr>
        <w:t>does not directly relate.</w:t>
      </w:r>
    </w:p>
    <w:p w:rsidR="00813AA6" w:rsidRPr="006965EE" w:rsidRDefault="007D0178" w:rsidP="002B349F">
      <w:pPr>
        <w:numPr>
          <w:ilvl w:val="0"/>
          <w:numId w:val="3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B</w:t>
      </w:r>
      <w:r w:rsidR="00813AA6" w:rsidRPr="006965EE">
        <w:rPr>
          <w:rFonts w:asciiTheme="majorHAnsi" w:hAnsiTheme="majorHAnsi"/>
          <w:lang w:val="en-GB"/>
        </w:rPr>
        <w:t>udget</w:t>
      </w:r>
      <w:r>
        <w:rPr>
          <w:rFonts w:asciiTheme="majorHAnsi" w:hAnsiTheme="majorHAnsi"/>
          <w:lang w:val="en-GB"/>
        </w:rPr>
        <w:t xml:space="preserve"> information</w:t>
      </w:r>
      <w:r w:rsidR="00813AA6" w:rsidRPr="006965EE">
        <w:rPr>
          <w:rFonts w:asciiTheme="majorHAnsi" w:hAnsiTheme="majorHAnsi"/>
          <w:lang w:val="en-GB"/>
        </w:rPr>
        <w:t xml:space="preserve"> pertaining to the Ministry </w:t>
      </w:r>
      <w:r>
        <w:rPr>
          <w:rFonts w:asciiTheme="majorHAnsi" w:hAnsiTheme="majorHAnsi"/>
          <w:lang w:val="en-GB"/>
        </w:rPr>
        <w:t>is not presented separately</w:t>
      </w:r>
      <w:r w:rsidR="00813AA6" w:rsidRPr="006965EE">
        <w:rPr>
          <w:rFonts w:asciiTheme="majorHAnsi" w:hAnsiTheme="majorHAnsi"/>
          <w:lang w:val="en-GB"/>
        </w:rPr>
        <w:t xml:space="preserve">, and as such </w:t>
      </w:r>
      <w:r>
        <w:rPr>
          <w:rFonts w:asciiTheme="majorHAnsi" w:hAnsiTheme="majorHAnsi"/>
          <w:lang w:val="en-GB"/>
        </w:rPr>
        <w:t>is</w:t>
      </w:r>
      <w:r w:rsidR="00813AA6" w:rsidRPr="006965EE">
        <w:rPr>
          <w:rFonts w:asciiTheme="majorHAnsi" w:hAnsiTheme="majorHAnsi"/>
          <w:lang w:val="en-GB"/>
        </w:rPr>
        <w:t xml:space="preserve"> not publicly available</w:t>
      </w:r>
      <w:r w:rsidR="000356E4">
        <w:rPr>
          <w:rFonts w:asciiTheme="majorHAnsi" w:hAnsiTheme="majorHAnsi"/>
          <w:lang w:val="en-GB"/>
        </w:rPr>
        <w:t xml:space="preserve">. The same is true of the information on budget execution, </w:t>
      </w:r>
      <w:r w:rsidR="00813AA6" w:rsidRPr="006965EE">
        <w:rPr>
          <w:rFonts w:asciiTheme="majorHAnsi" w:hAnsiTheme="majorHAnsi"/>
          <w:lang w:val="en-GB"/>
        </w:rPr>
        <w:t xml:space="preserve">which indicates a complete absence of financial accountability. </w:t>
      </w:r>
    </w:p>
    <w:p w:rsidR="00813AA6" w:rsidRPr="006965EE" w:rsidRDefault="00813AA6" w:rsidP="002B349F">
      <w:pPr>
        <w:numPr>
          <w:ilvl w:val="0"/>
          <w:numId w:val="3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Public procurement plan is not publicly available, and audit reports are not published on the </w:t>
      </w:r>
      <w:r w:rsidR="000356E4" w:rsidRPr="006965EE">
        <w:rPr>
          <w:rFonts w:asciiTheme="majorHAnsi" w:hAnsiTheme="majorHAnsi"/>
          <w:lang w:val="en-GB"/>
        </w:rPr>
        <w:t>Ministry</w:t>
      </w:r>
      <w:r w:rsidR="000356E4">
        <w:rPr>
          <w:rFonts w:asciiTheme="majorHAnsi" w:hAnsiTheme="majorHAnsi"/>
          <w:lang w:val="en-GB"/>
        </w:rPr>
        <w:t>’s</w:t>
      </w:r>
      <w:r w:rsidR="000356E4" w:rsidRPr="006965EE">
        <w:rPr>
          <w:rFonts w:asciiTheme="majorHAnsi" w:hAnsiTheme="majorHAnsi"/>
          <w:lang w:val="en-GB"/>
        </w:rPr>
        <w:t xml:space="preserve"> </w:t>
      </w:r>
      <w:r w:rsidRPr="006965EE">
        <w:rPr>
          <w:rFonts w:asciiTheme="majorHAnsi" w:hAnsiTheme="majorHAnsi"/>
          <w:lang w:val="en-GB"/>
        </w:rPr>
        <w:t xml:space="preserve">website. In 2013 six </w:t>
      </w:r>
      <w:r w:rsidR="000356E4">
        <w:rPr>
          <w:rFonts w:asciiTheme="majorHAnsi" w:hAnsiTheme="majorHAnsi"/>
          <w:lang w:val="en-GB"/>
        </w:rPr>
        <w:t xml:space="preserve">public </w:t>
      </w:r>
      <w:r w:rsidRPr="006965EE">
        <w:rPr>
          <w:rFonts w:asciiTheme="majorHAnsi" w:hAnsiTheme="majorHAnsi"/>
          <w:lang w:val="en-GB"/>
        </w:rPr>
        <w:t xml:space="preserve">procurement procedures </w:t>
      </w:r>
      <w:r w:rsidR="000356E4">
        <w:rPr>
          <w:rFonts w:asciiTheme="majorHAnsi" w:hAnsiTheme="majorHAnsi"/>
          <w:lang w:val="en-GB"/>
        </w:rPr>
        <w:t xml:space="preserve">were </w:t>
      </w:r>
      <w:r w:rsidR="000356E4" w:rsidRPr="006965EE">
        <w:rPr>
          <w:rFonts w:asciiTheme="majorHAnsi" w:hAnsiTheme="majorHAnsi"/>
          <w:lang w:val="en-GB"/>
        </w:rPr>
        <w:t>initiated</w:t>
      </w:r>
      <w:r w:rsidR="009D22DB">
        <w:rPr>
          <w:rFonts w:asciiTheme="majorHAnsi" w:hAnsiTheme="majorHAnsi"/>
          <w:lang w:val="en-GB"/>
        </w:rPr>
        <w:t>.</w:t>
      </w:r>
    </w:p>
    <w:p w:rsidR="00813AA6" w:rsidRPr="006965EE" w:rsidRDefault="000356E4" w:rsidP="002B349F">
      <w:pPr>
        <w:numPr>
          <w:ilvl w:val="0"/>
          <w:numId w:val="30"/>
        </w:numPr>
        <w:autoSpaceDE w:val="0"/>
        <w:autoSpaceDN w:val="0"/>
        <w:adjustRightInd w:val="0"/>
        <w:contextualSpacing/>
        <w:jc w:val="both"/>
        <w:rPr>
          <w:rFonts w:asciiTheme="majorHAnsi" w:hAnsiTheme="majorHAnsi"/>
          <w:lang w:val="en-GB"/>
        </w:rPr>
      </w:pPr>
      <w:r>
        <w:rPr>
          <w:rFonts w:asciiTheme="majorHAnsi" w:hAnsiTheme="majorHAnsi"/>
          <w:lang w:val="en-GB"/>
        </w:rPr>
        <w:lastRenderedPageBreak/>
        <w:t xml:space="preserve">Since 2012 the Staffing Plan has been </w:t>
      </w:r>
      <w:r w:rsidR="009D22DB">
        <w:rPr>
          <w:rFonts w:asciiTheme="majorHAnsi" w:hAnsiTheme="majorHAnsi"/>
          <w:lang w:val="en-GB"/>
        </w:rPr>
        <w:t>revised</w:t>
      </w:r>
      <w:r>
        <w:rPr>
          <w:rFonts w:asciiTheme="majorHAnsi" w:hAnsiTheme="majorHAnsi"/>
          <w:lang w:val="en-GB"/>
        </w:rPr>
        <w:t xml:space="preserve"> twice. Such</w:t>
      </w:r>
      <w:r w:rsidR="00813AA6" w:rsidRPr="006965EE">
        <w:rPr>
          <w:rFonts w:asciiTheme="majorHAnsi" w:hAnsiTheme="majorHAnsi"/>
          <w:lang w:val="en-GB"/>
        </w:rPr>
        <w:t xml:space="preserve"> frequent </w:t>
      </w:r>
      <w:r w:rsidR="009D22DB">
        <w:rPr>
          <w:rFonts w:asciiTheme="majorHAnsi" w:hAnsiTheme="majorHAnsi"/>
          <w:lang w:val="en-GB"/>
        </w:rPr>
        <w:t>changes</w:t>
      </w:r>
      <w:r w:rsidR="00813AA6" w:rsidRPr="006965EE">
        <w:rPr>
          <w:rFonts w:asciiTheme="majorHAnsi" w:hAnsiTheme="majorHAnsi"/>
          <w:lang w:val="en-GB"/>
        </w:rPr>
        <w:t xml:space="preserve"> </w:t>
      </w:r>
      <w:r>
        <w:rPr>
          <w:rFonts w:asciiTheme="majorHAnsi" w:hAnsiTheme="majorHAnsi"/>
          <w:lang w:val="en-GB"/>
        </w:rPr>
        <w:t>give rise to</w:t>
      </w:r>
      <w:r w:rsidR="00813AA6" w:rsidRPr="006965EE">
        <w:rPr>
          <w:rFonts w:asciiTheme="majorHAnsi" w:hAnsiTheme="majorHAnsi"/>
          <w:lang w:val="en-GB"/>
        </w:rPr>
        <w:t xml:space="preserve"> suspicion that </w:t>
      </w:r>
      <w:r w:rsidR="009D22DB">
        <w:rPr>
          <w:rFonts w:asciiTheme="majorHAnsi" w:hAnsiTheme="majorHAnsi"/>
          <w:lang w:val="en-GB"/>
        </w:rPr>
        <w:t>revisions are made</w:t>
      </w:r>
      <w:r w:rsidR="00813AA6" w:rsidRPr="006965EE">
        <w:rPr>
          <w:rFonts w:asciiTheme="majorHAnsi" w:hAnsiTheme="majorHAnsi"/>
          <w:lang w:val="en-GB"/>
        </w:rPr>
        <w:t xml:space="preserve"> in order to </w:t>
      </w:r>
      <w:r w:rsidR="00062C0B">
        <w:rPr>
          <w:rFonts w:asciiTheme="majorHAnsi" w:hAnsiTheme="majorHAnsi"/>
          <w:lang w:val="en-GB"/>
        </w:rPr>
        <w:t>adjust</w:t>
      </w:r>
      <w:r>
        <w:rPr>
          <w:rFonts w:asciiTheme="majorHAnsi" w:hAnsiTheme="majorHAnsi"/>
          <w:lang w:val="en-GB"/>
        </w:rPr>
        <w:t xml:space="preserve"> the plan</w:t>
      </w:r>
      <w:r w:rsidR="00813AA6" w:rsidRPr="006965EE">
        <w:rPr>
          <w:rFonts w:asciiTheme="majorHAnsi" w:hAnsiTheme="majorHAnsi"/>
          <w:lang w:val="en-GB"/>
        </w:rPr>
        <w:t xml:space="preserve"> to </w:t>
      </w:r>
      <w:r w:rsidR="00062C0B">
        <w:rPr>
          <w:rFonts w:asciiTheme="majorHAnsi" w:hAnsiTheme="majorHAnsi"/>
          <w:lang w:val="en-GB"/>
        </w:rPr>
        <w:t xml:space="preserve">suit </w:t>
      </w:r>
      <w:r w:rsidR="00813AA6" w:rsidRPr="006965EE">
        <w:rPr>
          <w:rFonts w:asciiTheme="majorHAnsi" w:hAnsiTheme="majorHAnsi"/>
          <w:lang w:val="en-GB"/>
        </w:rPr>
        <w:t>individual interests.</w:t>
      </w:r>
      <w:r>
        <w:rPr>
          <w:rFonts w:asciiTheme="majorHAnsi" w:hAnsiTheme="majorHAnsi"/>
          <w:lang w:val="en-GB"/>
        </w:rPr>
        <w:t xml:space="preserve"> </w:t>
      </w:r>
    </w:p>
    <w:p w:rsidR="00295241" w:rsidRPr="006965EE" w:rsidRDefault="00295241" w:rsidP="002B349F">
      <w:pPr>
        <w:numPr>
          <w:ilvl w:val="0"/>
          <w:numId w:val="30"/>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In 2013 the Ministry concluded </w:t>
      </w:r>
      <w:r w:rsidR="00062C0B">
        <w:rPr>
          <w:rFonts w:asciiTheme="majorHAnsi" w:hAnsiTheme="majorHAnsi"/>
          <w:lang w:val="en-GB"/>
        </w:rPr>
        <w:t>one temporary service</w:t>
      </w:r>
      <w:r w:rsidRPr="006965EE">
        <w:rPr>
          <w:rFonts w:asciiTheme="majorHAnsi" w:hAnsiTheme="majorHAnsi"/>
          <w:lang w:val="en-GB"/>
        </w:rPr>
        <w:t xml:space="preserve"> contract</w:t>
      </w:r>
      <w:r w:rsidR="007D1B0A">
        <w:rPr>
          <w:rFonts w:asciiTheme="majorHAnsi" w:hAnsiTheme="majorHAnsi"/>
          <w:lang w:val="en-GB"/>
        </w:rPr>
        <w:t xml:space="preserve"> for</w:t>
      </w:r>
      <w:r w:rsidRPr="006965EE">
        <w:rPr>
          <w:rFonts w:asciiTheme="majorHAnsi" w:hAnsiTheme="majorHAnsi"/>
          <w:lang w:val="en-GB"/>
        </w:rPr>
        <w:t xml:space="preserve"> the maintenance </w:t>
      </w:r>
      <w:r w:rsidR="007D1B0A">
        <w:rPr>
          <w:rFonts w:asciiTheme="majorHAnsi" w:hAnsiTheme="majorHAnsi"/>
          <w:lang w:val="en-GB"/>
        </w:rPr>
        <w:t>of software used to calculate wages</w:t>
      </w:r>
      <w:r w:rsidRPr="006965EE">
        <w:rPr>
          <w:rFonts w:asciiTheme="majorHAnsi" w:hAnsiTheme="majorHAnsi"/>
          <w:lang w:val="en-GB"/>
        </w:rPr>
        <w:t xml:space="preserve"> </w:t>
      </w:r>
      <w:r w:rsidR="007D1B0A">
        <w:rPr>
          <w:rFonts w:asciiTheme="majorHAnsi" w:hAnsiTheme="majorHAnsi"/>
          <w:lang w:val="en-GB"/>
        </w:rPr>
        <w:t>–</w:t>
      </w:r>
      <w:r w:rsidRPr="006965EE">
        <w:rPr>
          <w:rFonts w:asciiTheme="majorHAnsi" w:hAnsiTheme="majorHAnsi"/>
          <w:lang w:val="en-GB"/>
        </w:rPr>
        <w:t xml:space="preserve"> technical support, in the amount of </w:t>
      </w:r>
      <w:r w:rsidR="007D1B0A" w:rsidRPr="006965EE">
        <w:rPr>
          <w:rFonts w:asciiTheme="majorHAnsi" w:hAnsiTheme="majorHAnsi"/>
          <w:lang w:val="en-GB"/>
        </w:rPr>
        <w:t xml:space="preserve">KM </w:t>
      </w:r>
      <w:r w:rsidRPr="006965EE">
        <w:rPr>
          <w:rFonts w:asciiTheme="majorHAnsi" w:hAnsiTheme="majorHAnsi"/>
          <w:lang w:val="en-GB"/>
        </w:rPr>
        <w:t>600</w:t>
      </w:r>
      <w:r w:rsidR="007D1B0A">
        <w:rPr>
          <w:rFonts w:asciiTheme="majorHAnsi" w:hAnsiTheme="majorHAnsi"/>
          <w:lang w:val="en-GB"/>
        </w:rPr>
        <w:t>.</w:t>
      </w:r>
      <w:r w:rsidRPr="006965EE">
        <w:rPr>
          <w:rFonts w:asciiTheme="majorHAnsi" w:hAnsiTheme="majorHAnsi"/>
          <w:lang w:val="en-GB"/>
        </w:rPr>
        <w:t>00.</w:t>
      </w:r>
    </w:p>
    <w:p w:rsidR="00813AA6" w:rsidRPr="006965EE" w:rsidRDefault="00813AA6" w:rsidP="00813AA6">
      <w:pPr>
        <w:autoSpaceDE w:val="0"/>
        <w:autoSpaceDN w:val="0"/>
        <w:adjustRightInd w:val="0"/>
        <w:contextualSpacing/>
        <w:jc w:val="both"/>
        <w:rPr>
          <w:rFonts w:asciiTheme="majorHAnsi" w:hAnsiTheme="majorHAnsi"/>
          <w:lang w:val="en-GB"/>
        </w:rPr>
      </w:pPr>
    </w:p>
    <w:p w:rsidR="00295241" w:rsidRPr="006965EE" w:rsidRDefault="007D1B0A" w:rsidP="00813AA6">
      <w:pPr>
        <w:autoSpaceDE w:val="0"/>
        <w:autoSpaceDN w:val="0"/>
        <w:adjustRightInd w:val="0"/>
        <w:contextualSpacing/>
        <w:jc w:val="both"/>
        <w:rPr>
          <w:rFonts w:asciiTheme="majorHAnsi" w:hAnsiTheme="majorHAnsi"/>
          <w:lang w:val="en-GB"/>
        </w:rPr>
      </w:pPr>
      <w:r w:rsidRPr="006965EE">
        <w:rPr>
          <w:rFonts w:asciiTheme="majorHAnsi" w:hAnsiTheme="majorHAnsi"/>
          <w:b/>
          <w:lang w:val="en-GB"/>
        </w:rPr>
        <w:t xml:space="preserve">CIVIL SERVICE AGENCY </w:t>
      </w:r>
      <w:r>
        <w:rPr>
          <w:rFonts w:asciiTheme="majorHAnsi" w:hAnsiTheme="majorHAnsi"/>
          <w:b/>
          <w:lang w:val="en-GB"/>
        </w:rPr>
        <w:t xml:space="preserve">OF </w:t>
      </w:r>
      <w:r w:rsidRPr="006965EE">
        <w:rPr>
          <w:rFonts w:asciiTheme="majorHAnsi" w:hAnsiTheme="majorHAnsi"/>
          <w:b/>
          <w:lang w:val="en-GB"/>
        </w:rPr>
        <w:t>RS</w:t>
      </w:r>
      <w:r w:rsidRPr="006965EE">
        <w:rPr>
          <w:rFonts w:asciiTheme="majorHAnsi" w:hAnsiTheme="majorHAnsi"/>
          <w:lang w:val="en-GB"/>
        </w:rPr>
        <w:t>:</w:t>
      </w:r>
    </w:p>
    <w:p w:rsidR="00670D1E" w:rsidRPr="006965EE" w:rsidRDefault="00670D1E" w:rsidP="00813AA6">
      <w:pPr>
        <w:autoSpaceDE w:val="0"/>
        <w:autoSpaceDN w:val="0"/>
        <w:adjustRightInd w:val="0"/>
        <w:contextualSpacing/>
        <w:jc w:val="both"/>
        <w:rPr>
          <w:rFonts w:asciiTheme="majorHAnsi" w:hAnsiTheme="majorHAnsi"/>
          <w:lang w:val="en-GB"/>
        </w:rPr>
      </w:pPr>
    </w:p>
    <w:p w:rsidR="00813AA6" w:rsidRPr="006965EE" w:rsidRDefault="00295241" w:rsidP="008A3E78">
      <w:pPr>
        <w:pStyle w:val="ListParagraph"/>
        <w:numPr>
          <w:ilvl w:val="0"/>
          <w:numId w:val="32"/>
        </w:numPr>
        <w:autoSpaceDE w:val="0"/>
        <w:autoSpaceDN w:val="0"/>
        <w:adjustRightInd w:val="0"/>
        <w:jc w:val="both"/>
        <w:rPr>
          <w:rFonts w:asciiTheme="majorHAnsi" w:hAnsiTheme="majorHAnsi"/>
          <w:lang w:val="en-GB"/>
        </w:rPr>
      </w:pPr>
      <w:r w:rsidRPr="006965EE">
        <w:rPr>
          <w:rFonts w:asciiTheme="majorHAnsi" w:hAnsiTheme="majorHAnsi"/>
          <w:lang w:val="en-GB"/>
        </w:rPr>
        <w:t>Number of employees: 11</w:t>
      </w:r>
      <w:r w:rsidR="009D22DB">
        <w:rPr>
          <w:rFonts w:asciiTheme="majorHAnsi" w:hAnsiTheme="majorHAnsi"/>
          <w:lang w:val="en-GB"/>
        </w:rPr>
        <w:t>.</w:t>
      </w:r>
    </w:p>
    <w:p w:rsidR="00295241" w:rsidRPr="006965EE" w:rsidRDefault="00295241" w:rsidP="008A3E78">
      <w:pPr>
        <w:pStyle w:val="ListParagraph"/>
        <w:numPr>
          <w:ilvl w:val="0"/>
          <w:numId w:val="32"/>
        </w:numPr>
        <w:autoSpaceDE w:val="0"/>
        <w:autoSpaceDN w:val="0"/>
        <w:adjustRightInd w:val="0"/>
        <w:jc w:val="both"/>
        <w:rPr>
          <w:rFonts w:asciiTheme="majorHAnsi" w:hAnsiTheme="majorHAnsi"/>
          <w:lang w:val="en-GB"/>
        </w:rPr>
      </w:pPr>
      <w:r w:rsidRPr="006965EE">
        <w:rPr>
          <w:rFonts w:asciiTheme="majorHAnsi" w:hAnsiTheme="majorHAnsi"/>
          <w:lang w:val="en-GB"/>
        </w:rPr>
        <w:t xml:space="preserve">2013 budget: </w:t>
      </w:r>
      <w:r w:rsidR="007D1B0A" w:rsidRPr="006965EE">
        <w:rPr>
          <w:rFonts w:asciiTheme="majorHAnsi" w:hAnsiTheme="majorHAnsi"/>
          <w:lang w:val="en-GB"/>
        </w:rPr>
        <w:t xml:space="preserve">KM </w:t>
      </w:r>
      <w:r w:rsidRPr="006965EE">
        <w:rPr>
          <w:rFonts w:asciiTheme="majorHAnsi" w:hAnsiTheme="majorHAnsi"/>
          <w:lang w:val="en-GB"/>
        </w:rPr>
        <w:t>582</w:t>
      </w:r>
      <w:r w:rsidR="007D1B0A">
        <w:rPr>
          <w:rFonts w:asciiTheme="majorHAnsi" w:hAnsiTheme="majorHAnsi"/>
          <w:lang w:val="en-GB"/>
        </w:rPr>
        <w:t>,000.</w:t>
      </w:r>
      <w:r w:rsidRPr="006965EE">
        <w:rPr>
          <w:rFonts w:asciiTheme="majorHAnsi" w:hAnsiTheme="majorHAnsi"/>
          <w:lang w:val="en-GB"/>
        </w:rPr>
        <w:t>00</w:t>
      </w:r>
      <w:r w:rsidR="009D22DB">
        <w:rPr>
          <w:rFonts w:asciiTheme="majorHAnsi" w:hAnsiTheme="majorHAnsi"/>
          <w:lang w:val="en-GB"/>
        </w:rPr>
        <w:t>.</w:t>
      </w:r>
      <w:r w:rsidRPr="006965EE">
        <w:rPr>
          <w:rFonts w:asciiTheme="majorHAnsi" w:hAnsiTheme="majorHAnsi"/>
          <w:lang w:val="en-GB"/>
        </w:rPr>
        <w:t xml:space="preserve"> </w:t>
      </w:r>
    </w:p>
    <w:p w:rsidR="00813AA6" w:rsidRPr="006965EE" w:rsidRDefault="00813AA6" w:rsidP="008A3E78">
      <w:pPr>
        <w:numPr>
          <w:ilvl w:val="0"/>
          <w:numId w:val="32"/>
        </w:numPr>
        <w:contextualSpacing/>
        <w:jc w:val="both"/>
        <w:rPr>
          <w:rFonts w:asciiTheme="majorHAnsi" w:hAnsiTheme="majorHAnsi"/>
          <w:lang w:val="en-GB"/>
        </w:rPr>
      </w:pPr>
      <w:r w:rsidRPr="006965EE">
        <w:rPr>
          <w:rFonts w:asciiTheme="majorHAnsi" w:hAnsiTheme="majorHAnsi"/>
          <w:lang w:val="en-GB"/>
        </w:rPr>
        <w:t xml:space="preserve">According to the </w:t>
      </w:r>
      <w:r w:rsidR="007D1B0A">
        <w:rPr>
          <w:rFonts w:asciiTheme="majorHAnsi" w:hAnsiTheme="majorHAnsi"/>
          <w:lang w:val="en-GB"/>
        </w:rPr>
        <w:t>information collected in the survey, of</w:t>
      </w:r>
      <w:r w:rsidRPr="006965EE">
        <w:rPr>
          <w:rFonts w:asciiTheme="majorHAnsi" w:hAnsiTheme="majorHAnsi"/>
          <w:lang w:val="en-GB"/>
        </w:rPr>
        <w:t xml:space="preserve"> </w:t>
      </w:r>
      <w:r w:rsidR="007D1B0A" w:rsidRPr="007D1B0A">
        <w:rPr>
          <w:rFonts w:asciiTheme="majorHAnsi" w:hAnsiTheme="majorHAnsi"/>
          <w:b/>
          <w:lang w:val="en-GB"/>
        </w:rPr>
        <w:t>nine</w:t>
      </w:r>
      <w:r w:rsidRPr="006965EE">
        <w:rPr>
          <w:rFonts w:asciiTheme="majorHAnsi" w:hAnsiTheme="majorHAnsi"/>
          <w:lang w:val="en-GB"/>
        </w:rPr>
        <w:t xml:space="preserve"> </w:t>
      </w:r>
      <w:r w:rsidR="007D1B0A" w:rsidRPr="006965EE">
        <w:rPr>
          <w:rFonts w:asciiTheme="majorHAnsi" w:hAnsiTheme="majorHAnsi"/>
          <w:lang w:val="en-GB"/>
        </w:rPr>
        <w:t xml:space="preserve">requests </w:t>
      </w:r>
      <w:r w:rsidR="007D1B0A">
        <w:rPr>
          <w:rFonts w:asciiTheme="majorHAnsi" w:hAnsiTheme="majorHAnsi"/>
          <w:lang w:val="en-GB"/>
        </w:rPr>
        <w:t xml:space="preserve">for </w:t>
      </w:r>
      <w:r w:rsidRPr="006965EE">
        <w:rPr>
          <w:rFonts w:asciiTheme="majorHAnsi" w:hAnsiTheme="majorHAnsi"/>
          <w:lang w:val="en-GB"/>
        </w:rPr>
        <w:t xml:space="preserve">access to information </w:t>
      </w:r>
      <w:r w:rsidR="007D1B0A">
        <w:rPr>
          <w:rFonts w:asciiTheme="majorHAnsi" w:hAnsiTheme="majorHAnsi"/>
          <w:lang w:val="en-GB"/>
        </w:rPr>
        <w:t>received, three</w:t>
      </w:r>
      <w:r w:rsidRPr="006965EE">
        <w:rPr>
          <w:rFonts w:asciiTheme="majorHAnsi" w:hAnsiTheme="majorHAnsi"/>
          <w:lang w:val="en-GB"/>
        </w:rPr>
        <w:t xml:space="preserve"> were rejected</w:t>
      </w:r>
      <w:r w:rsidR="00D1617D">
        <w:rPr>
          <w:rFonts w:asciiTheme="majorHAnsi" w:hAnsiTheme="majorHAnsi"/>
          <w:lang w:val="en-GB"/>
        </w:rPr>
        <w:t xml:space="preserve"> on grounds of </w:t>
      </w:r>
      <w:r w:rsidRPr="006965EE">
        <w:rPr>
          <w:rFonts w:asciiTheme="majorHAnsi" w:hAnsiTheme="majorHAnsi"/>
          <w:lang w:val="en-GB"/>
        </w:rPr>
        <w:t xml:space="preserve">protection of personal data. </w:t>
      </w:r>
      <w:r w:rsidR="00D1617D">
        <w:rPr>
          <w:rFonts w:asciiTheme="majorHAnsi" w:hAnsiTheme="majorHAnsi"/>
          <w:lang w:val="en-GB"/>
        </w:rPr>
        <w:t>The</w:t>
      </w:r>
      <w:r w:rsidRPr="006965EE">
        <w:rPr>
          <w:rFonts w:asciiTheme="majorHAnsi" w:hAnsiTheme="majorHAnsi"/>
          <w:lang w:val="en-GB"/>
        </w:rPr>
        <w:t xml:space="preserve"> information</w:t>
      </w:r>
      <w:r w:rsidR="00D1617D">
        <w:rPr>
          <w:rFonts w:asciiTheme="majorHAnsi" w:hAnsiTheme="majorHAnsi"/>
          <w:lang w:val="en-GB"/>
        </w:rPr>
        <w:t xml:space="preserve"> sought</w:t>
      </w:r>
      <w:r w:rsidRPr="006965EE">
        <w:rPr>
          <w:rFonts w:asciiTheme="majorHAnsi" w:hAnsiTheme="majorHAnsi"/>
          <w:lang w:val="en-GB"/>
        </w:rPr>
        <w:t xml:space="preserve"> pertain</w:t>
      </w:r>
      <w:r w:rsidR="00C200D4">
        <w:rPr>
          <w:rFonts w:asciiTheme="majorHAnsi" w:hAnsiTheme="majorHAnsi"/>
          <w:lang w:val="en-GB"/>
        </w:rPr>
        <w:t>ed</w:t>
      </w:r>
      <w:r w:rsidR="00D1617D">
        <w:rPr>
          <w:rFonts w:asciiTheme="majorHAnsi" w:hAnsiTheme="majorHAnsi"/>
          <w:lang w:val="en-GB"/>
        </w:rPr>
        <w:t xml:space="preserve"> exclusively to </w:t>
      </w:r>
      <w:r w:rsidRPr="006965EE">
        <w:rPr>
          <w:rFonts w:asciiTheme="majorHAnsi" w:hAnsiTheme="majorHAnsi"/>
          <w:lang w:val="en-GB"/>
        </w:rPr>
        <w:t xml:space="preserve">documentation relating to </w:t>
      </w:r>
      <w:r w:rsidR="00D1617D">
        <w:rPr>
          <w:rFonts w:asciiTheme="majorHAnsi" w:hAnsiTheme="majorHAnsi"/>
          <w:lang w:val="en-GB"/>
        </w:rPr>
        <w:t>public</w:t>
      </w:r>
      <w:r w:rsidRPr="006965EE">
        <w:rPr>
          <w:rFonts w:asciiTheme="majorHAnsi" w:hAnsiTheme="majorHAnsi"/>
          <w:lang w:val="en-GB"/>
        </w:rPr>
        <w:t xml:space="preserve"> competition</w:t>
      </w:r>
      <w:r w:rsidR="00D1617D">
        <w:rPr>
          <w:rFonts w:asciiTheme="majorHAnsi" w:hAnsiTheme="majorHAnsi"/>
          <w:lang w:val="en-GB"/>
        </w:rPr>
        <w:t>s</w:t>
      </w:r>
      <w:r w:rsidRPr="006965EE">
        <w:rPr>
          <w:rFonts w:asciiTheme="majorHAnsi" w:hAnsiTheme="majorHAnsi"/>
          <w:lang w:val="en-GB"/>
        </w:rPr>
        <w:t xml:space="preserve">. The practice is that </w:t>
      </w:r>
      <w:r w:rsidR="00790733">
        <w:rPr>
          <w:rFonts w:asciiTheme="majorHAnsi" w:hAnsiTheme="majorHAnsi"/>
          <w:lang w:val="en-GB"/>
        </w:rPr>
        <w:t>access to this</w:t>
      </w:r>
      <w:r w:rsidRPr="006965EE">
        <w:rPr>
          <w:rFonts w:asciiTheme="majorHAnsi" w:hAnsiTheme="majorHAnsi"/>
          <w:lang w:val="en-GB"/>
        </w:rPr>
        <w:t xml:space="preserve"> information </w:t>
      </w:r>
      <w:r w:rsidR="00D1617D">
        <w:rPr>
          <w:rFonts w:asciiTheme="majorHAnsi" w:hAnsiTheme="majorHAnsi"/>
          <w:lang w:val="en-GB"/>
        </w:rPr>
        <w:t>i</w:t>
      </w:r>
      <w:r w:rsidRPr="006965EE">
        <w:rPr>
          <w:rFonts w:asciiTheme="majorHAnsi" w:hAnsiTheme="majorHAnsi"/>
          <w:lang w:val="en-GB"/>
        </w:rPr>
        <w:t>s not give</w:t>
      </w:r>
      <w:r w:rsidR="00D1617D">
        <w:rPr>
          <w:rFonts w:asciiTheme="majorHAnsi" w:hAnsiTheme="majorHAnsi"/>
          <w:lang w:val="en-GB"/>
        </w:rPr>
        <w:t>n</w:t>
      </w:r>
      <w:r w:rsidRPr="006965EE">
        <w:rPr>
          <w:rFonts w:asciiTheme="majorHAnsi" w:hAnsiTheme="majorHAnsi"/>
          <w:lang w:val="en-GB"/>
        </w:rPr>
        <w:t xml:space="preserve"> to persons who </w:t>
      </w:r>
      <w:r w:rsidR="00D1617D">
        <w:rPr>
          <w:rFonts w:asciiTheme="majorHAnsi" w:hAnsiTheme="majorHAnsi"/>
          <w:lang w:val="en-GB"/>
        </w:rPr>
        <w:t xml:space="preserve">did not participate </w:t>
      </w:r>
      <w:r w:rsidRPr="006965EE">
        <w:rPr>
          <w:rFonts w:asciiTheme="majorHAnsi" w:hAnsiTheme="majorHAnsi"/>
          <w:lang w:val="en-GB"/>
        </w:rPr>
        <w:t xml:space="preserve">in </w:t>
      </w:r>
      <w:r w:rsidR="00D1617D">
        <w:rPr>
          <w:rFonts w:asciiTheme="majorHAnsi" w:hAnsiTheme="majorHAnsi"/>
          <w:lang w:val="en-GB"/>
        </w:rPr>
        <w:t xml:space="preserve">the </w:t>
      </w:r>
      <w:r w:rsidRPr="006965EE">
        <w:rPr>
          <w:rFonts w:asciiTheme="majorHAnsi" w:hAnsiTheme="majorHAnsi"/>
          <w:lang w:val="en-GB"/>
        </w:rPr>
        <w:t>competition</w:t>
      </w:r>
      <w:r w:rsidR="00D1617D">
        <w:rPr>
          <w:rFonts w:asciiTheme="majorHAnsi" w:hAnsiTheme="majorHAnsi"/>
          <w:lang w:val="en-GB"/>
        </w:rPr>
        <w:t>s</w:t>
      </w:r>
      <w:r w:rsidRPr="006965EE">
        <w:rPr>
          <w:rFonts w:asciiTheme="majorHAnsi" w:hAnsiTheme="majorHAnsi"/>
          <w:lang w:val="en-GB"/>
        </w:rPr>
        <w:t xml:space="preserve">, </w:t>
      </w:r>
      <w:r w:rsidR="00790733">
        <w:rPr>
          <w:rFonts w:asciiTheme="majorHAnsi" w:hAnsiTheme="majorHAnsi"/>
          <w:lang w:val="en-GB"/>
        </w:rPr>
        <w:t>pursuant to</w:t>
      </w:r>
      <w:r w:rsidRPr="006965EE">
        <w:rPr>
          <w:rFonts w:asciiTheme="majorHAnsi" w:hAnsiTheme="majorHAnsi"/>
          <w:lang w:val="en-GB"/>
        </w:rPr>
        <w:t xml:space="preserve"> the alleged recommendation of the Agency for Personal Data</w:t>
      </w:r>
      <w:r w:rsidR="00C200D4" w:rsidRPr="00C200D4">
        <w:rPr>
          <w:rFonts w:asciiTheme="majorHAnsi" w:hAnsiTheme="majorHAnsi"/>
          <w:lang w:val="en-GB"/>
        </w:rPr>
        <w:t xml:space="preserve"> </w:t>
      </w:r>
      <w:r w:rsidR="00C200D4" w:rsidRPr="006965EE">
        <w:rPr>
          <w:rFonts w:asciiTheme="majorHAnsi" w:hAnsiTheme="majorHAnsi"/>
          <w:lang w:val="en-GB"/>
        </w:rPr>
        <w:t>Protection</w:t>
      </w:r>
      <w:r w:rsidRPr="006965EE">
        <w:rPr>
          <w:rFonts w:asciiTheme="majorHAnsi" w:hAnsiTheme="majorHAnsi"/>
          <w:lang w:val="en-GB"/>
        </w:rPr>
        <w:t xml:space="preserve">. Such </w:t>
      </w:r>
      <w:r w:rsidR="00706A31">
        <w:rPr>
          <w:rFonts w:asciiTheme="majorHAnsi" w:hAnsiTheme="majorHAnsi"/>
          <w:lang w:val="en-GB"/>
        </w:rPr>
        <w:t>practice indicates</w:t>
      </w:r>
      <w:r w:rsidRPr="006965EE">
        <w:rPr>
          <w:rFonts w:asciiTheme="majorHAnsi" w:hAnsiTheme="majorHAnsi"/>
          <w:lang w:val="en-GB"/>
        </w:rPr>
        <w:t xml:space="preserve"> </w:t>
      </w:r>
      <w:r w:rsidR="00706A31">
        <w:rPr>
          <w:rFonts w:asciiTheme="majorHAnsi" w:hAnsiTheme="majorHAnsi"/>
          <w:lang w:val="en-GB"/>
        </w:rPr>
        <w:t>a mis</w:t>
      </w:r>
      <w:r w:rsidRPr="006965EE">
        <w:rPr>
          <w:rFonts w:asciiTheme="majorHAnsi" w:hAnsiTheme="majorHAnsi"/>
          <w:lang w:val="en-GB"/>
        </w:rPr>
        <w:t xml:space="preserve">application of the </w:t>
      </w:r>
      <w:r w:rsidR="008A3628" w:rsidRPr="006965EE">
        <w:rPr>
          <w:rFonts w:asciiTheme="majorHAnsi" w:hAnsiTheme="majorHAnsi"/>
          <w:lang w:val="en-GB"/>
        </w:rPr>
        <w:t>Free</w:t>
      </w:r>
      <w:r w:rsidR="008A3628">
        <w:rPr>
          <w:rFonts w:asciiTheme="majorHAnsi" w:hAnsiTheme="majorHAnsi"/>
          <w:lang w:val="en-GB"/>
        </w:rPr>
        <w:t>dom of</w:t>
      </w:r>
      <w:r w:rsidR="008A3628" w:rsidRPr="006965EE">
        <w:rPr>
          <w:rFonts w:asciiTheme="majorHAnsi" w:hAnsiTheme="majorHAnsi"/>
          <w:lang w:val="en-GB"/>
        </w:rPr>
        <w:t xml:space="preserve"> Access to Information </w:t>
      </w:r>
      <w:r w:rsidRPr="006965EE">
        <w:rPr>
          <w:rFonts w:asciiTheme="majorHAnsi" w:hAnsiTheme="majorHAnsi"/>
          <w:lang w:val="en-GB"/>
        </w:rPr>
        <w:t xml:space="preserve">Law, which is </w:t>
      </w:r>
      <w:r w:rsidRPr="006965EE">
        <w:rPr>
          <w:rFonts w:asciiTheme="majorHAnsi" w:hAnsiTheme="majorHAnsi"/>
          <w:i/>
          <w:lang w:val="en-GB"/>
        </w:rPr>
        <w:t>lex specialis</w:t>
      </w:r>
      <w:r w:rsidRPr="006965EE">
        <w:rPr>
          <w:rFonts w:asciiTheme="majorHAnsi" w:hAnsiTheme="majorHAnsi"/>
          <w:lang w:val="en-GB"/>
        </w:rPr>
        <w:t xml:space="preserve">, and </w:t>
      </w:r>
      <w:r w:rsidR="008A3628">
        <w:rPr>
          <w:rFonts w:asciiTheme="majorHAnsi" w:hAnsiTheme="majorHAnsi"/>
          <w:lang w:val="en-GB"/>
        </w:rPr>
        <w:t xml:space="preserve">which provides that </w:t>
      </w:r>
      <w:r w:rsidR="00814FDA">
        <w:rPr>
          <w:rFonts w:asciiTheme="majorHAnsi" w:hAnsiTheme="majorHAnsi"/>
          <w:lang w:val="en-GB"/>
        </w:rPr>
        <w:t xml:space="preserve">the </w:t>
      </w:r>
      <w:r w:rsidR="008A3628" w:rsidRPr="006965EE">
        <w:rPr>
          <w:rFonts w:asciiTheme="majorHAnsi" w:hAnsiTheme="majorHAnsi"/>
          <w:lang w:val="en-GB"/>
        </w:rPr>
        <w:t xml:space="preserve">public interest test </w:t>
      </w:r>
      <w:r w:rsidR="00814FDA" w:rsidRPr="006965EE">
        <w:rPr>
          <w:rFonts w:asciiTheme="majorHAnsi" w:hAnsiTheme="majorHAnsi"/>
          <w:lang w:val="en-GB"/>
        </w:rPr>
        <w:t xml:space="preserve">must be </w:t>
      </w:r>
      <w:r w:rsidR="00814FDA">
        <w:rPr>
          <w:rFonts w:asciiTheme="majorHAnsi" w:hAnsiTheme="majorHAnsi"/>
          <w:lang w:val="en-GB"/>
        </w:rPr>
        <w:t>applied in every case</w:t>
      </w:r>
      <w:r w:rsidRPr="006965EE">
        <w:rPr>
          <w:rFonts w:asciiTheme="majorHAnsi" w:hAnsiTheme="majorHAnsi"/>
          <w:lang w:val="en-GB"/>
        </w:rPr>
        <w:t xml:space="preserve">. </w:t>
      </w:r>
    </w:p>
    <w:p w:rsidR="00813AA6" w:rsidRPr="006965EE" w:rsidRDefault="00813AA6" w:rsidP="008A3E78">
      <w:pPr>
        <w:numPr>
          <w:ilvl w:val="0"/>
          <w:numId w:val="32"/>
        </w:numPr>
        <w:contextualSpacing/>
        <w:jc w:val="both"/>
        <w:rPr>
          <w:rFonts w:asciiTheme="majorHAnsi" w:hAnsiTheme="majorHAnsi"/>
          <w:lang w:val="en-GB"/>
        </w:rPr>
      </w:pPr>
      <w:r w:rsidRPr="006965EE">
        <w:rPr>
          <w:rFonts w:asciiTheme="majorHAnsi" w:hAnsiTheme="majorHAnsi"/>
          <w:lang w:val="en-GB"/>
        </w:rPr>
        <w:t xml:space="preserve">Requests for access to information </w:t>
      </w:r>
      <w:r w:rsidR="00107643">
        <w:rPr>
          <w:rFonts w:asciiTheme="majorHAnsi" w:hAnsiTheme="majorHAnsi"/>
          <w:lang w:val="en-GB"/>
        </w:rPr>
        <w:t>are</w:t>
      </w:r>
      <w:r w:rsidRPr="006965EE">
        <w:rPr>
          <w:rFonts w:asciiTheme="majorHAnsi" w:hAnsiTheme="majorHAnsi"/>
          <w:lang w:val="en-GB"/>
        </w:rPr>
        <w:t xml:space="preserve"> decided at the session of the collegium and </w:t>
      </w:r>
      <w:r w:rsidR="00107643">
        <w:rPr>
          <w:rFonts w:asciiTheme="majorHAnsi" w:hAnsiTheme="majorHAnsi"/>
          <w:lang w:val="en-GB"/>
        </w:rPr>
        <w:t xml:space="preserve">by </w:t>
      </w:r>
      <w:r w:rsidRPr="006965EE">
        <w:rPr>
          <w:rFonts w:asciiTheme="majorHAnsi" w:hAnsiTheme="majorHAnsi"/>
          <w:lang w:val="en-GB"/>
        </w:rPr>
        <w:t xml:space="preserve">the final decision of the director of the Civil </w:t>
      </w:r>
      <w:r w:rsidR="00107643">
        <w:rPr>
          <w:rFonts w:asciiTheme="majorHAnsi" w:hAnsiTheme="majorHAnsi"/>
          <w:lang w:val="en-GB"/>
        </w:rPr>
        <w:t>Service Agency</w:t>
      </w:r>
      <w:r w:rsidRPr="006965EE">
        <w:rPr>
          <w:rFonts w:asciiTheme="majorHAnsi" w:hAnsiTheme="majorHAnsi"/>
          <w:lang w:val="en-GB"/>
        </w:rPr>
        <w:t xml:space="preserve">, contrary to the </w:t>
      </w:r>
      <w:r w:rsidR="00107643">
        <w:rPr>
          <w:rFonts w:asciiTheme="majorHAnsi" w:hAnsiTheme="majorHAnsi"/>
          <w:lang w:val="en-GB"/>
        </w:rPr>
        <w:t>applicable provision</w:t>
      </w:r>
      <w:r w:rsidRPr="006965EE">
        <w:rPr>
          <w:rFonts w:asciiTheme="majorHAnsi" w:hAnsiTheme="majorHAnsi"/>
          <w:lang w:val="en-GB"/>
        </w:rPr>
        <w:t xml:space="preserve"> of the </w:t>
      </w:r>
      <w:r w:rsidR="00107643" w:rsidRPr="006965EE">
        <w:rPr>
          <w:rFonts w:asciiTheme="majorHAnsi" w:hAnsiTheme="majorHAnsi"/>
          <w:lang w:val="en-GB"/>
        </w:rPr>
        <w:t>Free</w:t>
      </w:r>
      <w:r w:rsidR="00107643">
        <w:rPr>
          <w:rFonts w:asciiTheme="majorHAnsi" w:hAnsiTheme="majorHAnsi"/>
          <w:lang w:val="en-GB"/>
        </w:rPr>
        <w:t>dom of</w:t>
      </w:r>
      <w:r w:rsidR="00107643" w:rsidRPr="006965EE">
        <w:rPr>
          <w:rFonts w:asciiTheme="majorHAnsi" w:hAnsiTheme="majorHAnsi"/>
          <w:lang w:val="en-GB"/>
        </w:rPr>
        <w:t xml:space="preserve"> Access to Information </w:t>
      </w:r>
      <w:r w:rsidRPr="006965EE">
        <w:rPr>
          <w:rFonts w:asciiTheme="majorHAnsi" w:hAnsiTheme="majorHAnsi"/>
          <w:lang w:val="en-GB"/>
        </w:rPr>
        <w:t>Law (Article 19).</w:t>
      </w:r>
    </w:p>
    <w:p w:rsidR="00813AA6" w:rsidRPr="006965EE" w:rsidRDefault="00107643" w:rsidP="008A3E78">
      <w:pPr>
        <w:numPr>
          <w:ilvl w:val="0"/>
          <w:numId w:val="32"/>
        </w:numPr>
        <w:contextualSpacing/>
        <w:jc w:val="both"/>
        <w:rPr>
          <w:rFonts w:asciiTheme="majorHAnsi" w:hAnsiTheme="majorHAnsi"/>
          <w:lang w:val="en-GB"/>
        </w:rPr>
      </w:pPr>
      <w:r w:rsidRPr="006965EE">
        <w:rPr>
          <w:rFonts w:asciiTheme="majorHAnsi" w:hAnsiTheme="majorHAnsi"/>
          <w:lang w:val="en-GB"/>
        </w:rPr>
        <w:t>The Agency</w:t>
      </w:r>
      <w:r>
        <w:rPr>
          <w:rFonts w:asciiTheme="majorHAnsi" w:hAnsiTheme="majorHAnsi"/>
          <w:lang w:val="en-GB"/>
        </w:rPr>
        <w:t>’s</w:t>
      </w:r>
      <w:r w:rsidRPr="006965EE">
        <w:rPr>
          <w:rFonts w:asciiTheme="majorHAnsi" w:hAnsiTheme="majorHAnsi"/>
          <w:lang w:val="en-GB"/>
        </w:rPr>
        <w:t xml:space="preserve"> </w:t>
      </w:r>
      <w:r>
        <w:rPr>
          <w:rFonts w:asciiTheme="majorHAnsi" w:hAnsiTheme="majorHAnsi"/>
          <w:lang w:val="en-GB"/>
        </w:rPr>
        <w:t>p</w:t>
      </w:r>
      <w:r w:rsidR="00813AA6" w:rsidRPr="006965EE">
        <w:rPr>
          <w:rFonts w:asciiTheme="majorHAnsi" w:hAnsiTheme="majorHAnsi"/>
          <w:lang w:val="en-GB"/>
        </w:rPr>
        <w:t xml:space="preserve">ublic procurement plan is not publicly available, and budget information is not </w:t>
      </w:r>
      <w:r>
        <w:rPr>
          <w:rFonts w:asciiTheme="majorHAnsi" w:hAnsiTheme="majorHAnsi"/>
          <w:lang w:val="en-GB"/>
        </w:rPr>
        <w:t>presented separately</w:t>
      </w:r>
      <w:r w:rsidR="00813AA6" w:rsidRPr="006965EE">
        <w:rPr>
          <w:rFonts w:asciiTheme="majorHAnsi" w:hAnsiTheme="majorHAnsi"/>
          <w:lang w:val="en-GB"/>
        </w:rPr>
        <w:t xml:space="preserve">. </w:t>
      </w:r>
    </w:p>
    <w:p w:rsidR="008A3E78" w:rsidRPr="006965EE" w:rsidRDefault="00813AA6" w:rsidP="008A3E78">
      <w:pPr>
        <w:numPr>
          <w:ilvl w:val="0"/>
          <w:numId w:val="32"/>
        </w:numPr>
        <w:contextualSpacing/>
        <w:jc w:val="both"/>
        <w:rPr>
          <w:rFonts w:asciiTheme="majorHAnsi" w:hAnsiTheme="majorHAnsi"/>
          <w:lang w:val="en-GB"/>
        </w:rPr>
      </w:pPr>
      <w:r w:rsidRPr="006965EE">
        <w:rPr>
          <w:rFonts w:asciiTheme="majorHAnsi" w:hAnsiTheme="majorHAnsi"/>
          <w:lang w:val="en-GB"/>
        </w:rPr>
        <w:t>In 2013</w:t>
      </w:r>
      <w:r w:rsidR="007D67B7">
        <w:rPr>
          <w:rFonts w:asciiTheme="majorHAnsi" w:hAnsiTheme="majorHAnsi"/>
          <w:lang w:val="en-GB"/>
        </w:rPr>
        <w:t xml:space="preserve"> there were no</w:t>
      </w:r>
      <w:r w:rsidRPr="006965EE">
        <w:rPr>
          <w:rFonts w:asciiTheme="majorHAnsi" w:hAnsiTheme="majorHAnsi"/>
          <w:lang w:val="en-GB"/>
        </w:rPr>
        <w:t xml:space="preserve"> disciplinary </w:t>
      </w:r>
      <w:r w:rsidR="007D67B7">
        <w:rPr>
          <w:rFonts w:asciiTheme="majorHAnsi" w:hAnsiTheme="majorHAnsi"/>
          <w:lang w:val="en-GB"/>
        </w:rPr>
        <w:t xml:space="preserve">proceedings and Staffing Plan was </w:t>
      </w:r>
      <w:r w:rsidR="00C200D4">
        <w:rPr>
          <w:rFonts w:asciiTheme="majorHAnsi" w:hAnsiTheme="majorHAnsi"/>
          <w:lang w:val="en-GB"/>
        </w:rPr>
        <w:t>revised</w:t>
      </w:r>
      <w:r w:rsidR="007D67B7">
        <w:rPr>
          <w:rFonts w:asciiTheme="majorHAnsi" w:hAnsiTheme="majorHAnsi"/>
          <w:lang w:val="en-GB"/>
        </w:rPr>
        <w:t xml:space="preserve"> several</w:t>
      </w:r>
      <w:r w:rsidRPr="006965EE">
        <w:rPr>
          <w:rFonts w:asciiTheme="majorHAnsi" w:hAnsiTheme="majorHAnsi"/>
          <w:lang w:val="en-GB"/>
        </w:rPr>
        <w:t xml:space="preserve"> times.</w:t>
      </w:r>
    </w:p>
    <w:p w:rsidR="00813AA6" w:rsidRPr="006965EE" w:rsidRDefault="007D67B7" w:rsidP="008A3E78">
      <w:pPr>
        <w:numPr>
          <w:ilvl w:val="0"/>
          <w:numId w:val="32"/>
        </w:numPr>
        <w:contextualSpacing/>
        <w:jc w:val="both"/>
        <w:rPr>
          <w:rFonts w:asciiTheme="majorHAnsi" w:hAnsiTheme="majorHAnsi"/>
          <w:lang w:val="en-GB"/>
        </w:rPr>
      </w:pPr>
      <w:r>
        <w:rPr>
          <w:rFonts w:asciiTheme="majorHAnsi" w:hAnsiTheme="majorHAnsi"/>
          <w:lang w:val="en-GB"/>
        </w:rPr>
        <w:t>The Agency concluded a</w:t>
      </w:r>
      <w:r w:rsidRPr="006965EE">
        <w:rPr>
          <w:rFonts w:asciiTheme="majorHAnsi" w:hAnsiTheme="majorHAnsi"/>
          <w:lang w:val="en-GB"/>
        </w:rPr>
        <w:t xml:space="preserve">s many as </w:t>
      </w:r>
      <w:r w:rsidR="00B662CC">
        <w:rPr>
          <w:rFonts w:asciiTheme="majorHAnsi" w:hAnsiTheme="majorHAnsi"/>
          <w:lang w:val="en-GB"/>
        </w:rPr>
        <w:t>ten</w:t>
      </w:r>
      <w:r w:rsidRPr="006965EE">
        <w:rPr>
          <w:rFonts w:asciiTheme="majorHAnsi" w:hAnsiTheme="majorHAnsi"/>
          <w:lang w:val="en-GB"/>
        </w:rPr>
        <w:t xml:space="preserve"> </w:t>
      </w:r>
      <w:r>
        <w:rPr>
          <w:rFonts w:asciiTheme="majorHAnsi" w:hAnsiTheme="majorHAnsi"/>
          <w:lang w:val="en-GB"/>
        </w:rPr>
        <w:t xml:space="preserve">temporary </w:t>
      </w:r>
      <w:r w:rsidRPr="006965EE">
        <w:rPr>
          <w:rFonts w:asciiTheme="majorHAnsi" w:hAnsiTheme="majorHAnsi"/>
          <w:lang w:val="en-GB"/>
        </w:rPr>
        <w:t>service contracts</w:t>
      </w:r>
      <w:r w:rsidR="008A3E78" w:rsidRPr="006965EE">
        <w:rPr>
          <w:rFonts w:asciiTheme="majorHAnsi" w:hAnsiTheme="majorHAnsi"/>
          <w:lang w:val="en-GB"/>
        </w:rPr>
        <w:t>, a</w:t>
      </w:r>
      <w:r w:rsidR="00B662CC">
        <w:rPr>
          <w:rFonts w:asciiTheme="majorHAnsi" w:hAnsiTheme="majorHAnsi"/>
          <w:lang w:val="en-GB"/>
        </w:rPr>
        <w:t>nd the</w:t>
      </w:r>
      <w:r w:rsidR="008A3E78" w:rsidRPr="006965EE">
        <w:rPr>
          <w:rFonts w:asciiTheme="majorHAnsi" w:hAnsiTheme="majorHAnsi"/>
          <w:lang w:val="en-GB"/>
        </w:rPr>
        <w:t xml:space="preserve"> total amount of funds spent on th</w:t>
      </w:r>
      <w:r w:rsidR="00C200D4">
        <w:rPr>
          <w:rFonts w:asciiTheme="majorHAnsi" w:hAnsiTheme="majorHAnsi"/>
          <w:lang w:val="en-GB"/>
        </w:rPr>
        <w:t>at</w:t>
      </w:r>
      <w:r w:rsidR="008A3E78" w:rsidRPr="006965EE">
        <w:rPr>
          <w:rFonts w:asciiTheme="majorHAnsi" w:hAnsiTheme="majorHAnsi"/>
          <w:lang w:val="en-GB"/>
        </w:rPr>
        <w:t xml:space="preserve"> basis </w:t>
      </w:r>
      <w:r w:rsidR="00B662CC">
        <w:rPr>
          <w:rFonts w:asciiTheme="majorHAnsi" w:hAnsiTheme="majorHAnsi"/>
          <w:lang w:val="en-GB"/>
        </w:rPr>
        <w:t>wa</w:t>
      </w:r>
      <w:r w:rsidR="008A3E78" w:rsidRPr="006965EE">
        <w:rPr>
          <w:rFonts w:asciiTheme="majorHAnsi" w:hAnsiTheme="majorHAnsi"/>
          <w:lang w:val="en-GB"/>
        </w:rPr>
        <w:t xml:space="preserve">s </w:t>
      </w:r>
      <w:r w:rsidR="00B662CC" w:rsidRPr="006965EE">
        <w:rPr>
          <w:rFonts w:asciiTheme="majorHAnsi" w:hAnsiTheme="majorHAnsi"/>
          <w:lang w:val="en-GB"/>
        </w:rPr>
        <w:t xml:space="preserve">KM </w:t>
      </w:r>
      <w:r w:rsidR="008A3E78" w:rsidRPr="006965EE">
        <w:rPr>
          <w:rFonts w:asciiTheme="majorHAnsi" w:hAnsiTheme="majorHAnsi"/>
          <w:lang w:val="en-GB"/>
        </w:rPr>
        <w:t>15</w:t>
      </w:r>
      <w:r w:rsidR="00B662CC">
        <w:rPr>
          <w:rFonts w:asciiTheme="majorHAnsi" w:hAnsiTheme="majorHAnsi"/>
          <w:lang w:val="en-GB"/>
        </w:rPr>
        <w:t>,</w:t>
      </w:r>
      <w:r w:rsidR="008A3E78" w:rsidRPr="006965EE">
        <w:rPr>
          <w:rFonts w:asciiTheme="majorHAnsi" w:hAnsiTheme="majorHAnsi"/>
          <w:lang w:val="en-GB"/>
        </w:rPr>
        <w:t>000</w:t>
      </w:r>
      <w:r w:rsidR="00B662CC">
        <w:rPr>
          <w:rFonts w:asciiTheme="majorHAnsi" w:hAnsiTheme="majorHAnsi"/>
          <w:lang w:val="en-GB"/>
        </w:rPr>
        <w:t>.</w:t>
      </w:r>
      <w:r w:rsidR="008A3E78" w:rsidRPr="006965EE">
        <w:rPr>
          <w:rFonts w:asciiTheme="majorHAnsi" w:hAnsiTheme="majorHAnsi"/>
          <w:lang w:val="en-GB"/>
        </w:rPr>
        <w:t xml:space="preserve">00.  </w:t>
      </w:r>
    </w:p>
    <w:p w:rsidR="005B6DE0" w:rsidRPr="006965EE" w:rsidRDefault="005B6DE0">
      <w:pPr>
        <w:rPr>
          <w:rFonts w:asciiTheme="majorHAnsi" w:hAnsiTheme="majorHAnsi"/>
          <w:lang w:val="en-GB"/>
        </w:rPr>
      </w:pPr>
    </w:p>
    <w:p w:rsidR="005B6DE0" w:rsidRPr="006965EE" w:rsidRDefault="002921A8" w:rsidP="005B6DE0">
      <w:pPr>
        <w:jc w:val="both"/>
        <w:rPr>
          <w:rFonts w:asciiTheme="majorHAnsi" w:hAnsiTheme="majorHAnsi"/>
          <w:b/>
          <w:i/>
          <w:color w:val="000000" w:themeColor="text1"/>
          <w:u w:val="single"/>
          <w:lang w:val="en-GB"/>
        </w:rPr>
      </w:pPr>
      <w:r w:rsidRPr="006965EE">
        <w:rPr>
          <w:rFonts w:asciiTheme="majorHAnsi" w:hAnsiTheme="majorHAnsi"/>
          <w:b/>
          <w:i/>
          <w:color w:val="000000" w:themeColor="text1"/>
          <w:u w:val="single"/>
          <w:lang w:val="en-GB"/>
        </w:rPr>
        <w:t>Conclusions:</w:t>
      </w:r>
    </w:p>
    <w:p w:rsidR="00670D1E" w:rsidRPr="006965EE" w:rsidRDefault="00670D1E" w:rsidP="005B6DE0">
      <w:pPr>
        <w:jc w:val="both"/>
        <w:rPr>
          <w:rFonts w:asciiTheme="majorHAnsi" w:hAnsiTheme="majorHAnsi"/>
          <w:b/>
          <w:i/>
          <w:color w:val="000000" w:themeColor="text1"/>
          <w:u w:val="single"/>
          <w:lang w:val="en-GB"/>
        </w:rPr>
      </w:pPr>
    </w:p>
    <w:p w:rsidR="005B6DE0" w:rsidRPr="006965EE" w:rsidRDefault="00B662CC" w:rsidP="00DC4521">
      <w:pPr>
        <w:pStyle w:val="ListParagraph"/>
        <w:numPr>
          <w:ilvl w:val="0"/>
          <w:numId w:val="9"/>
        </w:numPr>
        <w:jc w:val="both"/>
        <w:rPr>
          <w:rFonts w:asciiTheme="majorHAnsi" w:hAnsiTheme="majorHAnsi"/>
          <w:i/>
          <w:color w:val="000000" w:themeColor="text1"/>
          <w:lang w:val="en-GB"/>
        </w:rPr>
      </w:pPr>
      <w:r w:rsidRPr="006965EE">
        <w:rPr>
          <w:rFonts w:asciiTheme="majorHAnsi" w:hAnsiTheme="majorHAnsi"/>
          <w:i/>
          <w:color w:val="000000" w:themeColor="text1"/>
          <w:lang w:val="en-GB"/>
        </w:rPr>
        <w:t>N</w:t>
      </w:r>
      <w:r w:rsidR="00785582" w:rsidRPr="006965EE">
        <w:rPr>
          <w:rFonts w:asciiTheme="majorHAnsi" w:hAnsiTheme="majorHAnsi"/>
          <w:i/>
          <w:color w:val="000000" w:themeColor="text1"/>
          <w:lang w:val="en-GB"/>
        </w:rPr>
        <w:t>one of the five anal</w:t>
      </w:r>
      <w:r w:rsidR="0096754B">
        <w:rPr>
          <w:rFonts w:asciiTheme="majorHAnsi" w:hAnsiTheme="majorHAnsi"/>
          <w:i/>
          <w:color w:val="000000" w:themeColor="text1"/>
          <w:lang w:val="en-GB"/>
        </w:rPr>
        <w:t>yse</w:t>
      </w:r>
      <w:r w:rsidR="00785582" w:rsidRPr="006965EE">
        <w:rPr>
          <w:rFonts w:asciiTheme="majorHAnsi" w:hAnsiTheme="majorHAnsi"/>
          <w:i/>
          <w:color w:val="000000" w:themeColor="text1"/>
          <w:lang w:val="en-GB"/>
        </w:rPr>
        <w:t xml:space="preserve">d institution </w:t>
      </w:r>
      <w:r w:rsidR="00C200D4">
        <w:rPr>
          <w:rFonts w:asciiTheme="majorHAnsi" w:hAnsiTheme="majorHAnsi"/>
          <w:i/>
          <w:color w:val="000000" w:themeColor="text1"/>
          <w:lang w:val="en-GB"/>
        </w:rPr>
        <w:t xml:space="preserve">have </w:t>
      </w:r>
      <w:r w:rsidR="00785582" w:rsidRPr="006965EE">
        <w:rPr>
          <w:rFonts w:asciiTheme="majorHAnsi" w:hAnsiTheme="majorHAnsi"/>
          <w:i/>
          <w:color w:val="000000" w:themeColor="text1"/>
          <w:lang w:val="en-GB"/>
        </w:rPr>
        <w:t>adopted and implemented</w:t>
      </w:r>
      <w:r>
        <w:rPr>
          <w:rFonts w:asciiTheme="majorHAnsi" w:hAnsiTheme="majorHAnsi"/>
          <w:i/>
          <w:color w:val="000000" w:themeColor="text1"/>
          <w:lang w:val="en-GB"/>
        </w:rPr>
        <w:t xml:space="preserve"> the</w:t>
      </w:r>
      <w:r w:rsidR="00785582" w:rsidRPr="006965EE">
        <w:rPr>
          <w:rFonts w:asciiTheme="majorHAnsi" w:hAnsiTheme="majorHAnsi"/>
          <w:i/>
          <w:color w:val="000000" w:themeColor="text1"/>
          <w:lang w:val="en-GB"/>
        </w:rPr>
        <w:t xml:space="preserve"> Integrity Plan, and the </w:t>
      </w:r>
      <w:r>
        <w:rPr>
          <w:rFonts w:asciiTheme="majorHAnsi" w:hAnsiTheme="majorHAnsi"/>
          <w:i/>
          <w:color w:val="000000" w:themeColor="text1"/>
          <w:lang w:val="en-GB"/>
        </w:rPr>
        <w:t>concept remains</w:t>
      </w:r>
      <w:r w:rsidR="00785582" w:rsidRPr="006965EE">
        <w:rPr>
          <w:rFonts w:asciiTheme="majorHAnsi" w:hAnsiTheme="majorHAnsi"/>
          <w:i/>
          <w:color w:val="000000" w:themeColor="text1"/>
          <w:lang w:val="en-GB"/>
        </w:rPr>
        <w:t xml:space="preserve"> unknown </w:t>
      </w:r>
      <w:r>
        <w:rPr>
          <w:rFonts w:asciiTheme="majorHAnsi" w:hAnsiTheme="majorHAnsi"/>
          <w:i/>
          <w:color w:val="000000" w:themeColor="text1"/>
          <w:lang w:val="en-GB"/>
        </w:rPr>
        <w:t>to</w:t>
      </w:r>
      <w:r w:rsidR="00785582" w:rsidRPr="006965EE">
        <w:rPr>
          <w:rFonts w:asciiTheme="majorHAnsi" w:hAnsiTheme="majorHAnsi"/>
          <w:i/>
          <w:color w:val="000000" w:themeColor="text1"/>
          <w:lang w:val="en-GB"/>
        </w:rPr>
        <w:t xml:space="preserve"> most institutions in RS;</w:t>
      </w:r>
    </w:p>
    <w:p w:rsidR="005B6DE0" w:rsidRPr="006965EE" w:rsidRDefault="00B662CC" w:rsidP="00DC4521">
      <w:pPr>
        <w:pStyle w:val="ListParagraph"/>
        <w:numPr>
          <w:ilvl w:val="0"/>
          <w:numId w:val="9"/>
        </w:numPr>
        <w:jc w:val="both"/>
        <w:rPr>
          <w:rFonts w:asciiTheme="majorHAnsi" w:hAnsiTheme="majorHAnsi"/>
          <w:i/>
          <w:color w:val="000000" w:themeColor="text1"/>
          <w:lang w:val="en-GB"/>
        </w:rPr>
      </w:pPr>
      <w:r w:rsidRPr="006965EE">
        <w:rPr>
          <w:rFonts w:asciiTheme="majorHAnsi" w:hAnsiTheme="majorHAnsi"/>
          <w:i/>
          <w:color w:val="000000" w:themeColor="text1"/>
          <w:lang w:val="en-GB"/>
        </w:rPr>
        <w:t>A</w:t>
      </w:r>
      <w:r w:rsidR="005B6DE0" w:rsidRPr="006965EE">
        <w:rPr>
          <w:rFonts w:asciiTheme="majorHAnsi" w:hAnsiTheme="majorHAnsi"/>
          <w:i/>
          <w:color w:val="000000" w:themeColor="text1"/>
          <w:lang w:val="en-GB"/>
        </w:rPr>
        <w:t xml:space="preserve">udit reports </w:t>
      </w:r>
      <w:r w:rsidR="00C200D4">
        <w:rPr>
          <w:rFonts w:asciiTheme="majorHAnsi" w:hAnsiTheme="majorHAnsi"/>
          <w:i/>
          <w:color w:val="000000" w:themeColor="text1"/>
          <w:lang w:val="en-GB"/>
        </w:rPr>
        <w:t>a</w:t>
      </w:r>
      <w:r w:rsidR="005B6DE0" w:rsidRPr="006965EE">
        <w:rPr>
          <w:rFonts w:asciiTheme="majorHAnsi" w:hAnsiTheme="majorHAnsi"/>
          <w:i/>
          <w:color w:val="000000" w:themeColor="text1"/>
          <w:lang w:val="en-GB"/>
        </w:rPr>
        <w:t>re not published on the website</w:t>
      </w:r>
      <w:r>
        <w:rPr>
          <w:rFonts w:asciiTheme="majorHAnsi" w:hAnsiTheme="majorHAnsi"/>
          <w:i/>
          <w:color w:val="000000" w:themeColor="text1"/>
          <w:lang w:val="en-GB"/>
        </w:rPr>
        <w:t>s</w:t>
      </w:r>
      <w:r w:rsidR="005B6DE0" w:rsidRPr="006965EE">
        <w:rPr>
          <w:rFonts w:asciiTheme="majorHAnsi" w:hAnsiTheme="majorHAnsi"/>
          <w:i/>
          <w:color w:val="000000" w:themeColor="text1"/>
          <w:lang w:val="en-GB"/>
        </w:rPr>
        <w:t>, a</w:t>
      </w:r>
      <w:r>
        <w:rPr>
          <w:rFonts w:asciiTheme="majorHAnsi" w:hAnsiTheme="majorHAnsi"/>
          <w:i/>
          <w:color w:val="000000" w:themeColor="text1"/>
          <w:lang w:val="en-GB"/>
        </w:rPr>
        <w:t>nd</w:t>
      </w:r>
      <w:r w:rsidR="005B6DE0" w:rsidRPr="006965EE">
        <w:rPr>
          <w:rFonts w:asciiTheme="majorHAnsi" w:hAnsiTheme="majorHAnsi"/>
          <w:i/>
          <w:color w:val="000000" w:themeColor="text1"/>
          <w:lang w:val="en-GB"/>
        </w:rPr>
        <w:t xml:space="preserve"> public procurement plan</w:t>
      </w:r>
      <w:r>
        <w:rPr>
          <w:rFonts w:asciiTheme="majorHAnsi" w:hAnsiTheme="majorHAnsi"/>
          <w:i/>
          <w:color w:val="000000" w:themeColor="text1"/>
          <w:lang w:val="en-GB"/>
        </w:rPr>
        <w:t>s</w:t>
      </w:r>
      <w:r w:rsidR="005B6DE0" w:rsidRPr="006965EE">
        <w:rPr>
          <w:rFonts w:asciiTheme="majorHAnsi" w:hAnsiTheme="majorHAnsi"/>
          <w:i/>
          <w:color w:val="000000" w:themeColor="text1"/>
          <w:lang w:val="en-GB"/>
        </w:rPr>
        <w:t xml:space="preserve"> </w:t>
      </w:r>
      <w:r w:rsidR="00C200D4">
        <w:rPr>
          <w:rFonts w:asciiTheme="majorHAnsi" w:hAnsiTheme="majorHAnsi"/>
          <w:i/>
          <w:color w:val="000000" w:themeColor="text1"/>
          <w:lang w:val="en-GB"/>
        </w:rPr>
        <w:t>a</w:t>
      </w:r>
      <w:r>
        <w:rPr>
          <w:rFonts w:asciiTheme="majorHAnsi" w:hAnsiTheme="majorHAnsi"/>
          <w:i/>
          <w:color w:val="000000" w:themeColor="text1"/>
          <w:lang w:val="en-GB"/>
        </w:rPr>
        <w:t>re</w:t>
      </w:r>
      <w:r w:rsidR="005B6DE0" w:rsidRPr="006965EE">
        <w:rPr>
          <w:rFonts w:asciiTheme="majorHAnsi" w:hAnsiTheme="majorHAnsi"/>
          <w:i/>
          <w:color w:val="000000" w:themeColor="text1"/>
          <w:lang w:val="en-GB"/>
        </w:rPr>
        <w:t xml:space="preserve"> not publicly available for any of the institutions</w:t>
      </w:r>
      <w:r>
        <w:rPr>
          <w:rFonts w:asciiTheme="majorHAnsi" w:hAnsiTheme="majorHAnsi"/>
          <w:i/>
          <w:color w:val="000000" w:themeColor="text1"/>
          <w:lang w:val="en-GB"/>
        </w:rPr>
        <w:t xml:space="preserve"> analysed</w:t>
      </w:r>
      <w:r w:rsidR="005B6DE0" w:rsidRPr="006965EE">
        <w:rPr>
          <w:rFonts w:asciiTheme="majorHAnsi" w:hAnsiTheme="majorHAnsi"/>
          <w:i/>
          <w:color w:val="000000" w:themeColor="text1"/>
          <w:lang w:val="en-GB"/>
        </w:rPr>
        <w:t>;</w:t>
      </w:r>
    </w:p>
    <w:p w:rsidR="005B6DE0" w:rsidRPr="006965EE" w:rsidRDefault="00B662CC" w:rsidP="00DC4521">
      <w:pPr>
        <w:pStyle w:val="ListParagraph"/>
        <w:numPr>
          <w:ilvl w:val="0"/>
          <w:numId w:val="9"/>
        </w:numPr>
        <w:jc w:val="both"/>
        <w:rPr>
          <w:rFonts w:asciiTheme="majorHAnsi" w:hAnsiTheme="majorHAnsi"/>
          <w:i/>
          <w:color w:val="000000" w:themeColor="text1"/>
          <w:lang w:val="en-GB"/>
        </w:rPr>
      </w:pPr>
      <w:r>
        <w:rPr>
          <w:rFonts w:asciiTheme="majorHAnsi" w:hAnsiTheme="majorHAnsi"/>
          <w:i/>
          <w:color w:val="000000" w:themeColor="text1"/>
          <w:lang w:val="en-GB"/>
        </w:rPr>
        <w:t>In o</w:t>
      </w:r>
      <w:r w:rsidR="00785582" w:rsidRPr="006965EE">
        <w:rPr>
          <w:rFonts w:asciiTheme="majorHAnsi" w:hAnsiTheme="majorHAnsi"/>
          <w:i/>
          <w:color w:val="000000" w:themeColor="text1"/>
          <w:lang w:val="en-GB"/>
        </w:rPr>
        <w:t xml:space="preserve">nly one </w:t>
      </w:r>
      <w:r>
        <w:rPr>
          <w:rFonts w:asciiTheme="majorHAnsi" w:hAnsiTheme="majorHAnsi"/>
          <w:i/>
          <w:color w:val="000000" w:themeColor="text1"/>
          <w:lang w:val="en-GB"/>
        </w:rPr>
        <w:t xml:space="preserve">of the five </w:t>
      </w:r>
      <w:r w:rsidR="00785582" w:rsidRPr="006965EE">
        <w:rPr>
          <w:rFonts w:asciiTheme="majorHAnsi" w:hAnsiTheme="majorHAnsi"/>
          <w:i/>
          <w:color w:val="000000" w:themeColor="text1"/>
          <w:lang w:val="en-GB"/>
        </w:rPr>
        <w:t>institution</w:t>
      </w:r>
      <w:r>
        <w:rPr>
          <w:rFonts w:asciiTheme="majorHAnsi" w:hAnsiTheme="majorHAnsi"/>
          <w:i/>
          <w:color w:val="000000" w:themeColor="text1"/>
          <w:lang w:val="en-GB"/>
        </w:rPr>
        <w:t xml:space="preserve">s </w:t>
      </w:r>
      <w:r w:rsidRPr="006965EE">
        <w:rPr>
          <w:rFonts w:asciiTheme="majorHAnsi" w:hAnsiTheme="majorHAnsi"/>
          <w:i/>
          <w:color w:val="000000" w:themeColor="text1"/>
          <w:lang w:val="en-GB"/>
        </w:rPr>
        <w:t xml:space="preserve">requests for access to information </w:t>
      </w:r>
      <w:r>
        <w:rPr>
          <w:rFonts w:asciiTheme="majorHAnsi" w:hAnsiTheme="majorHAnsi"/>
          <w:i/>
          <w:color w:val="000000" w:themeColor="text1"/>
          <w:lang w:val="en-GB"/>
        </w:rPr>
        <w:t>were decided by the</w:t>
      </w:r>
      <w:r w:rsidRPr="006965EE">
        <w:rPr>
          <w:rFonts w:asciiTheme="majorHAnsi" w:hAnsiTheme="majorHAnsi"/>
          <w:i/>
          <w:color w:val="000000" w:themeColor="text1"/>
          <w:lang w:val="en-GB"/>
        </w:rPr>
        <w:t xml:space="preserve"> </w:t>
      </w:r>
      <w:r w:rsidR="00785582" w:rsidRPr="006965EE">
        <w:rPr>
          <w:rFonts w:asciiTheme="majorHAnsi" w:hAnsiTheme="majorHAnsi"/>
          <w:i/>
          <w:color w:val="000000" w:themeColor="text1"/>
          <w:lang w:val="en-GB"/>
        </w:rPr>
        <w:t>designated information officer</w:t>
      </w:r>
      <w:r>
        <w:rPr>
          <w:rFonts w:asciiTheme="majorHAnsi" w:hAnsiTheme="majorHAnsi"/>
          <w:i/>
          <w:color w:val="000000" w:themeColor="text1"/>
          <w:lang w:val="en-GB"/>
        </w:rPr>
        <w:t>, as provided by the Freedom of Access to Information Law</w:t>
      </w:r>
      <w:r w:rsidR="00785582" w:rsidRPr="006965EE">
        <w:rPr>
          <w:rFonts w:asciiTheme="majorHAnsi" w:hAnsiTheme="majorHAnsi"/>
          <w:i/>
          <w:color w:val="000000" w:themeColor="text1"/>
          <w:lang w:val="en-GB"/>
        </w:rPr>
        <w:t xml:space="preserve">; </w:t>
      </w:r>
    </w:p>
    <w:p w:rsidR="008A3E78" w:rsidRPr="006965EE" w:rsidRDefault="008A3E78" w:rsidP="00DC4521">
      <w:pPr>
        <w:pStyle w:val="ListParagraph"/>
        <w:numPr>
          <w:ilvl w:val="0"/>
          <w:numId w:val="9"/>
        </w:numPr>
        <w:jc w:val="both"/>
        <w:rPr>
          <w:rFonts w:asciiTheme="majorHAnsi" w:hAnsiTheme="majorHAnsi"/>
          <w:i/>
          <w:color w:val="000000" w:themeColor="text1"/>
          <w:lang w:val="en-GB"/>
        </w:rPr>
      </w:pPr>
      <w:r w:rsidRPr="006965EE">
        <w:rPr>
          <w:rFonts w:asciiTheme="majorHAnsi" w:hAnsiTheme="majorHAnsi"/>
          <w:i/>
          <w:color w:val="000000" w:themeColor="text1"/>
          <w:lang w:val="en-GB"/>
        </w:rPr>
        <w:t>It is noticeable that institution</w:t>
      </w:r>
      <w:r w:rsidR="00B662CC">
        <w:rPr>
          <w:rFonts w:asciiTheme="majorHAnsi" w:hAnsiTheme="majorHAnsi"/>
          <w:i/>
          <w:color w:val="000000" w:themeColor="text1"/>
          <w:lang w:val="en-GB"/>
        </w:rPr>
        <w:t>s</w:t>
      </w:r>
      <w:r w:rsidRPr="006965EE">
        <w:rPr>
          <w:rFonts w:asciiTheme="majorHAnsi" w:hAnsiTheme="majorHAnsi"/>
          <w:i/>
          <w:color w:val="000000" w:themeColor="text1"/>
          <w:lang w:val="en-GB"/>
        </w:rPr>
        <w:t xml:space="preserve"> </w:t>
      </w:r>
      <w:r w:rsidR="00104137">
        <w:rPr>
          <w:rFonts w:asciiTheme="majorHAnsi" w:hAnsiTheme="majorHAnsi"/>
          <w:i/>
          <w:color w:val="000000" w:themeColor="text1"/>
          <w:lang w:val="en-GB"/>
        </w:rPr>
        <w:t>deny</w:t>
      </w:r>
      <w:r w:rsidR="00104137" w:rsidRPr="006965EE">
        <w:rPr>
          <w:rFonts w:asciiTheme="majorHAnsi" w:hAnsiTheme="majorHAnsi"/>
          <w:i/>
          <w:color w:val="000000" w:themeColor="text1"/>
          <w:lang w:val="en-GB"/>
        </w:rPr>
        <w:t xml:space="preserve"> access to information </w:t>
      </w:r>
      <w:r w:rsidR="00104137">
        <w:rPr>
          <w:rFonts w:asciiTheme="majorHAnsi" w:hAnsiTheme="majorHAnsi"/>
          <w:i/>
          <w:color w:val="000000" w:themeColor="text1"/>
          <w:lang w:val="en-GB"/>
        </w:rPr>
        <w:t xml:space="preserve">by </w:t>
      </w:r>
      <w:r w:rsidRPr="006965EE">
        <w:rPr>
          <w:rFonts w:asciiTheme="majorHAnsi" w:hAnsiTheme="majorHAnsi"/>
          <w:i/>
          <w:color w:val="000000" w:themeColor="text1"/>
          <w:lang w:val="en-GB"/>
        </w:rPr>
        <w:t xml:space="preserve">automatically </w:t>
      </w:r>
      <w:r w:rsidR="00651172">
        <w:rPr>
          <w:rFonts w:asciiTheme="majorHAnsi" w:hAnsiTheme="majorHAnsi"/>
          <w:i/>
          <w:color w:val="000000" w:themeColor="text1"/>
          <w:lang w:val="en-GB"/>
        </w:rPr>
        <w:t>claim</w:t>
      </w:r>
      <w:r w:rsidR="00104137">
        <w:rPr>
          <w:rFonts w:asciiTheme="majorHAnsi" w:hAnsiTheme="majorHAnsi"/>
          <w:i/>
          <w:color w:val="000000" w:themeColor="text1"/>
          <w:lang w:val="en-GB"/>
        </w:rPr>
        <w:t>ing</w:t>
      </w:r>
      <w:r w:rsidR="00651172">
        <w:rPr>
          <w:rFonts w:asciiTheme="majorHAnsi" w:hAnsiTheme="majorHAnsi"/>
          <w:i/>
          <w:color w:val="000000" w:themeColor="text1"/>
          <w:lang w:val="en-GB"/>
        </w:rPr>
        <w:t xml:space="preserve"> exemptions from disclosure</w:t>
      </w:r>
      <w:r w:rsidRPr="006965EE">
        <w:rPr>
          <w:rFonts w:asciiTheme="majorHAnsi" w:hAnsiTheme="majorHAnsi"/>
          <w:i/>
          <w:color w:val="000000" w:themeColor="text1"/>
          <w:lang w:val="en-GB"/>
        </w:rPr>
        <w:t xml:space="preserve">, </w:t>
      </w:r>
      <w:r w:rsidR="00651172">
        <w:rPr>
          <w:rFonts w:asciiTheme="majorHAnsi" w:hAnsiTheme="majorHAnsi"/>
          <w:i/>
          <w:color w:val="000000" w:themeColor="text1"/>
          <w:lang w:val="en-GB"/>
        </w:rPr>
        <w:t xml:space="preserve">without applying the </w:t>
      </w:r>
      <w:r w:rsidRPr="006965EE">
        <w:rPr>
          <w:rFonts w:asciiTheme="majorHAnsi" w:hAnsiTheme="majorHAnsi"/>
          <w:i/>
          <w:color w:val="000000" w:themeColor="text1"/>
          <w:lang w:val="en-GB"/>
        </w:rPr>
        <w:t xml:space="preserve">public interest test and </w:t>
      </w:r>
      <w:r w:rsidR="000B200A">
        <w:rPr>
          <w:rFonts w:asciiTheme="majorHAnsi" w:hAnsiTheme="majorHAnsi"/>
          <w:i/>
          <w:color w:val="000000" w:themeColor="text1"/>
          <w:lang w:val="en-GB"/>
        </w:rPr>
        <w:t xml:space="preserve">without </w:t>
      </w:r>
      <w:r w:rsidR="00104137">
        <w:rPr>
          <w:rFonts w:asciiTheme="majorHAnsi" w:hAnsiTheme="majorHAnsi"/>
          <w:i/>
          <w:color w:val="000000" w:themeColor="text1"/>
          <w:lang w:val="en-GB"/>
        </w:rPr>
        <w:t>taking account of</w:t>
      </w:r>
      <w:r w:rsidRPr="006965EE">
        <w:rPr>
          <w:rFonts w:asciiTheme="majorHAnsi" w:hAnsiTheme="majorHAnsi"/>
          <w:i/>
          <w:color w:val="000000" w:themeColor="text1"/>
          <w:lang w:val="en-GB"/>
        </w:rPr>
        <w:t xml:space="preserve"> the fact that free access to information </w:t>
      </w:r>
      <w:r w:rsidR="00104137">
        <w:rPr>
          <w:rFonts w:asciiTheme="majorHAnsi" w:hAnsiTheme="majorHAnsi"/>
          <w:i/>
          <w:color w:val="000000" w:themeColor="text1"/>
          <w:lang w:val="en-GB"/>
        </w:rPr>
        <w:t>in the control of public authorities</w:t>
      </w:r>
      <w:r w:rsidRPr="006965EE">
        <w:rPr>
          <w:rFonts w:asciiTheme="majorHAnsi" w:hAnsiTheme="majorHAnsi"/>
          <w:i/>
          <w:color w:val="000000" w:themeColor="text1"/>
          <w:lang w:val="en-GB"/>
        </w:rPr>
        <w:t xml:space="preserve"> </w:t>
      </w:r>
      <w:r w:rsidR="00104137">
        <w:rPr>
          <w:rFonts w:asciiTheme="majorHAnsi" w:hAnsiTheme="majorHAnsi"/>
          <w:i/>
          <w:color w:val="000000" w:themeColor="text1"/>
          <w:lang w:val="en-GB"/>
        </w:rPr>
        <w:t>is a</w:t>
      </w:r>
      <w:r w:rsidRPr="006965EE">
        <w:rPr>
          <w:rFonts w:asciiTheme="majorHAnsi" w:hAnsiTheme="majorHAnsi"/>
          <w:i/>
          <w:color w:val="000000" w:themeColor="text1"/>
          <w:lang w:val="en-GB"/>
        </w:rPr>
        <w:t xml:space="preserve"> statutory rule </w:t>
      </w:r>
      <w:r w:rsidR="00104137">
        <w:rPr>
          <w:rFonts w:asciiTheme="majorHAnsi" w:hAnsiTheme="majorHAnsi"/>
          <w:i/>
          <w:color w:val="000000" w:themeColor="text1"/>
          <w:lang w:val="en-GB"/>
        </w:rPr>
        <w:t xml:space="preserve">and that </w:t>
      </w:r>
      <w:r w:rsidR="00104137" w:rsidRPr="006965EE">
        <w:rPr>
          <w:rFonts w:asciiTheme="majorHAnsi" w:hAnsiTheme="majorHAnsi"/>
          <w:i/>
          <w:color w:val="000000" w:themeColor="text1"/>
          <w:lang w:val="en-GB"/>
        </w:rPr>
        <w:t xml:space="preserve">public interest </w:t>
      </w:r>
      <w:r w:rsidR="00104137">
        <w:rPr>
          <w:rFonts w:asciiTheme="majorHAnsi" w:hAnsiTheme="majorHAnsi"/>
          <w:i/>
          <w:color w:val="000000" w:themeColor="text1"/>
          <w:lang w:val="en-GB"/>
        </w:rPr>
        <w:t xml:space="preserve">factors </w:t>
      </w:r>
      <w:r w:rsidR="00104137" w:rsidRPr="006965EE">
        <w:rPr>
          <w:rFonts w:asciiTheme="majorHAnsi" w:hAnsiTheme="majorHAnsi"/>
          <w:i/>
          <w:color w:val="000000" w:themeColor="text1"/>
          <w:lang w:val="en-GB"/>
        </w:rPr>
        <w:t xml:space="preserve">must be </w:t>
      </w:r>
      <w:r w:rsidR="00104137">
        <w:rPr>
          <w:rFonts w:asciiTheme="majorHAnsi" w:hAnsiTheme="majorHAnsi"/>
          <w:i/>
          <w:color w:val="000000" w:themeColor="text1"/>
          <w:lang w:val="en-GB"/>
        </w:rPr>
        <w:t xml:space="preserve">taken into account </w:t>
      </w:r>
      <w:r w:rsidR="00E80C73">
        <w:rPr>
          <w:rFonts w:asciiTheme="majorHAnsi" w:hAnsiTheme="majorHAnsi"/>
          <w:i/>
          <w:color w:val="000000" w:themeColor="text1"/>
          <w:lang w:val="en-GB"/>
        </w:rPr>
        <w:t>when</w:t>
      </w:r>
      <w:r w:rsidRPr="006965EE">
        <w:rPr>
          <w:rFonts w:asciiTheme="majorHAnsi" w:hAnsiTheme="majorHAnsi"/>
          <w:i/>
          <w:color w:val="000000" w:themeColor="text1"/>
          <w:lang w:val="en-GB"/>
        </w:rPr>
        <w:t xml:space="preserve"> an </w:t>
      </w:r>
      <w:r w:rsidR="00104137">
        <w:rPr>
          <w:rFonts w:asciiTheme="majorHAnsi" w:hAnsiTheme="majorHAnsi"/>
          <w:i/>
          <w:color w:val="000000" w:themeColor="text1"/>
          <w:lang w:val="en-GB"/>
        </w:rPr>
        <w:t>exemption</w:t>
      </w:r>
      <w:r w:rsidR="00E80C73">
        <w:rPr>
          <w:rFonts w:asciiTheme="majorHAnsi" w:hAnsiTheme="majorHAnsi"/>
          <w:i/>
          <w:color w:val="000000" w:themeColor="text1"/>
          <w:lang w:val="en-GB"/>
        </w:rPr>
        <w:t xml:space="preserve"> is claimed</w:t>
      </w:r>
      <w:r w:rsidRPr="006965EE">
        <w:rPr>
          <w:rFonts w:asciiTheme="majorHAnsi" w:hAnsiTheme="majorHAnsi"/>
          <w:i/>
          <w:color w:val="000000" w:themeColor="text1"/>
          <w:lang w:val="en-GB"/>
        </w:rPr>
        <w:t xml:space="preserve"> (</w:t>
      </w:r>
      <w:r w:rsidR="00104137">
        <w:rPr>
          <w:rFonts w:asciiTheme="majorHAnsi" w:hAnsiTheme="majorHAnsi"/>
          <w:i/>
          <w:color w:val="000000" w:themeColor="text1"/>
          <w:lang w:val="en-GB"/>
        </w:rPr>
        <w:t xml:space="preserve">such </w:t>
      </w:r>
      <w:r w:rsidRPr="006965EE">
        <w:rPr>
          <w:rFonts w:asciiTheme="majorHAnsi" w:hAnsiTheme="majorHAnsi"/>
          <w:i/>
          <w:color w:val="000000" w:themeColor="text1"/>
          <w:lang w:val="en-GB"/>
        </w:rPr>
        <w:t>practice</w:t>
      </w:r>
      <w:r w:rsidR="00104137">
        <w:rPr>
          <w:rFonts w:asciiTheme="majorHAnsi" w:hAnsiTheme="majorHAnsi"/>
          <w:i/>
          <w:color w:val="000000" w:themeColor="text1"/>
          <w:lang w:val="en-GB"/>
        </w:rPr>
        <w:t xml:space="preserve"> was observed in </w:t>
      </w:r>
      <w:r w:rsidRPr="006965EE">
        <w:rPr>
          <w:rFonts w:asciiTheme="majorHAnsi" w:hAnsiTheme="majorHAnsi"/>
          <w:i/>
          <w:color w:val="000000" w:themeColor="text1"/>
          <w:lang w:val="en-GB"/>
        </w:rPr>
        <w:t xml:space="preserve">the </w:t>
      </w:r>
      <w:r w:rsidR="00104137">
        <w:rPr>
          <w:rFonts w:asciiTheme="majorHAnsi" w:hAnsiTheme="majorHAnsi"/>
          <w:i/>
          <w:color w:val="000000" w:themeColor="text1"/>
          <w:lang w:val="en-GB"/>
        </w:rPr>
        <w:t xml:space="preserve">Civil Service </w:t>
      </w:r>
      <w:r w:rsidRPr="006965EE">
        <w:rPr>
          <w:rFonts w:asciiTheme="majorHAnsi" w:hAnsiTheme="majorHAnsi"/>
          <w:i/>
          <w:color w:val="000000" w:themeColor="text1"/>
          <w:lang w:val="en-GB"/>
        </w:rPr>
        <w:t xml:space="preserve">Agency and the Ministry of Public </w:t>
      </w:r>
      <w:r w:rsidR="00104137">
        <w:rPr>
          <w:rFonts w:asciiTheme="majorHAnsi" w:hAnsiTheme="majorHAnsi"/>
          <w:i/>
          <w:color w:val="000000" w:themeColor="text1"/>
          <w:lang w:val="en-GB"/>
        </w:rPr>
        <w:t>Administration and L</w:t>
      </w:r>
      <w:r w:rsidRPr="006965EE">
        <w:rPr>
          <w:rFonts w:asciiTheme="majorHAnsi" w:hAnsiTheme="majorHAnsi"/>
          <w:i/>
          <w:color w:val="000000" w:themeColor="text1"/>
          <w:lang w:val="en-GB"/>
        </w:rPr>
        <w:t xml:space="preserve">ocal </w:t>
      </w:r>
      <w:r w:rsidR="00104137">
        <w:rPr>
          <w:rFonts w:asciiTheme="majorHAnsi" w:hAnsiTheme="majorHAnsi"/>
          <w:i/>
          <w:color w:val="000000" w:themeColor="text1"/>
          <w:lang w:val="en-GB"/>
        </w:rPr>
        <w:t>S</w:t>
      </w:r>
      <w:r w:rsidRPr="006965EE">
        <w:rPr>
          <w:rFonts w:asciiTheme="majorHAnsi" w:hAnsiTheme="majorHAnsi"/>
          <w:i/>
          <w:color w:val="000000" w:themeColor="text1"/>
          <w:lang w:val="en-GB"/>
        </w:rPr>
        <w:t xml:space="preserve">elf-Government).  </w:t>
      </w:r>
    </w:p>
    <w:p w:rsidR="005B6DE0" w:rsidRPr="006965EE" w:rsidRDefault="00E80C73" w:rsidP="00DC4521">
      <w:pPr>
        <w:pStyle w:val="ListParagraph"/>
        <w:numPr>
          <w:ilvl w:val="0"/>
          <w:numId w:val="9"/>
        </w:numPr>
        <w:jc w:val="both"/>
        <w:rPr>
          <w:rFonts w:asciiTheme="majorHAnsi" w:hAnsiTheme="majorHAnsi"/>
          <w:i/>
          <w:color w:val="000000" w:themeColor="text1"/>
          <w:lang w:val="en-GB"/>
        </w:rPr>
      </w:pPr>
      <w:r w:rsidRPr="006965EE">
        <w:rPr>
          <w:rFonts w:asciiTheme="majorHAnsi" w:hAnsiTheme="majorHAnsi"/>
          <w:i/>
          <w:color w:val="000000" w:themeColor="text1"/>
          <w:lang w:val="en-GB"/>
        </w:rPr>
        <w:lastRenderedPageBreak/>
        <w:t xml:space="preserve">In 2013 </w:t>
      </w:r>
      <w:r>
        <w:rPr>
          <w:rFonts w:asciiTheme="majorHAnsi" w:hAnsiTheme="majorHAnsi"/>
          <w:i/>
          <w:color w:val="000000" w:themeColor="text1"/>
          <w:lang w:val="en-GB"/>
        </w:rPr>
        <w:t>the five institutions received a total</w:t>
      </w:r>
      <w:r w:rsidR="005B6DE0" w:rsidRPr="006965EE">
        <w:rPr>
          <w:rFonts w:asciiTheme="majorHAnsi" w:hAnsiTheme="majorHAnsi"/>
          <w:i/>
          <w:color w:val="000000" w:themeColor="text1"/>
          <w:lang w:val="en-GB"/>
        </w:rPr>
        <w:t xml:space="preserve"> of more than 340 requests for </w:t>
      </w:r>
      <w:r>
        <w:rPr>
          <w:rFonts w:asciiTheme="majorHAnsi" w:hAnsiTheme="majorHAnsi"/>
          <w:i/>
          <w:color w:val="000000" w:themeColor="text1"/>
          <w:lang w:val="en-GB"/>
        </w:rPr>
        <w:t xml:space="preserve">access to </w:t>
      </w:r>
      <w:r w:rsidR="005B6DE0" w:rsidRPr="006965EE">
        <w:rPr>
          <w:rFonts w:asciiTheme="majorHAnsi" w:hAnsiTheme="majorHAnsi"/>
          <w:i/>
          <w:color w:val="000000" w:themeColor="text1"/>
          <w:lang w:val="en-GB"/>
        </w:rPr>
        <w:t>information</w:t>
      </w:r>
      <w:r>
        <w:rPr>
          <w:rFonts w:asciiTheme="majorHAnsi" w:hAnsiTheme="majorHAnsi"/>
          <w:i/>
          <w:color w:val="000000" w:themeColor="text1"/>
          <w:lang w:val="en-GB"/>
        </w:rPr>
        <w:t>. Most of the requests were received by the Mi</w:t>
      </w:r>
      <w:r w:rsidR="005B6DE0" w:rsidRPr="006965EE">
        <w:rPr>
          <w:rFonts w:asciiTheme="majorHAnsi" w:hAnsiTheme="majorHAnsi"/>
          <w:i/>
          <w:color w:val="000000" w:themeColor="text1"/>
          <w:lang w:val="en-GB"/>
        </w:rPr>
        <w:t xml:space="preserve">nistry of Finance RS (261). </w:t>
      </w:r>
      <w:r w:rsidR="00A75B20">
        <w:rPr>
          <w:rFonts w:asciiTheme="majorHAnsi" w:hAnsiTheme="majorHAnsi"/>
          <w:i/>
          <w:color w:val="000000" w:themeColor="text1"/>
          <w:lang w:val="en-GB"/>
        </w:rPr>
        <w:t>The information sought varied widely</w:t>
      </w:r>
      <w:r w:rsidR="005B6DE0" w:rsidRPr="006965EE">
        <w:rPr>
          <w:rFonts w:asciiTheme="majorHAnsi" w:hAnsiTheme="majorHAnsi"/>
          <w:i/>
          <w:color w:val="000000" w:themeColor="text1"/>
          <w:lang w:val="en-GB"/>
        </w:rPr>
        <w:t xml:space="preserve">, </w:t>
      </w:r>
      <w:r w:rsidR="00A75B20">
        <w:rPr>
          <w:rFonts w:asciiTheme="majorHAnsi" w:hAnsiTheme="majorHAnsi"/>
          <w:i/>
          <w:color w:val="000000" w:themeColor="text1"/>
          <w:lang w:val="en-GB"/>
        </w:rPr>
        <w:t xml:space="preserve">but a substantial number of requests related to </w:t>
      </w:r>
      <w:r w:rsidR="005B6DE0" w:rsidRPr="006965EE">
        <w:rPr>
          <w:rFonts w:asciiTheme="majorHAnsi" w:hAnsiTheme="majorHAnsi"/>
          <w:i/>
          <w:color w:val="000000" w:themeColor="text1"/>
          <w:lang w:val="en-GB"/>
        </w:rPr>
        <w:t xml:space="preserve">questions of </w:t>
      </w:r>
      <w:r w:rsidR="00A75B20">
        <w:rPr>
          <w:rFonts w:asciiTheme="majorHAnsi" w:hAnsiTheme="majorHAnsi"/>
          <w:i/>
          <w:color w:val="000000" w:themeColor="text1"/>
          <w:lang w:val="en-GB"/>
        </w:rPr>
        <w:t xml:space="preserve">competences and </w:t>
      </w:r>
      <w:r w:rsidR="005B6DE0" w:rsidRPr="006965EE">
        <w:rPr>
          <w:rFonts w:asciiTheme="majorHAnsi" w:hAnsiTheme="majorHAnsi"/>
          <w:i/>
          <w:color w:val="000000" w:themeColor="text1"/>
          <w:lang w:val="en-GB"/>
        </w:rPr>
        <w:t>jurisdiction</w:t>
      </w:r>
      <w:r w:rsidR="00A75B20">
        <w:rPr>
          <w:rFonts w:asciiTheme="majorHAnsi" w:hAnsiTheme="majorHAnsi"/>
          <w:i/>
          <w:color w:val="000000" w:themeColor="text1"/>
          <w:lang w:val="en-GB"/>
        </w:rPr>
        <w:t>,</w:t>
      </w:r>
      <w:r w:rsidR="005B6DE0" w:rsidRPr="006965EE">
        <w:rPr>
          <w:rFonts w:asciiTheme="majorHAnsi" w:hAnsiTheme="majorHAnsi"/>
          <w:i/>
          <w:color w:val="000000" w:themeColor="text1"/>
          <w:lang w:val="en-GB"/>
        </w:rPr>
        <w:t xml:space="preserve"> which only shows </w:t>
      </w:r>
      <w:r w:rsidR="00A75B20">
        <w:rPr>
          <w:rFonts w:asciiTheme="majorHAnsi" w:hAnsiTheme="majorHAnsi"/>
          <w:i/>
          <w:color w:val="000000" w:themeColor="text1"/>
          <w:lang w:val="en-GB"/>
        </w:rPr>
        <w:t>that</w:t>
      </w:r>
      <w:r w:rsidR="005B6DE0" w:rsidRPr="006965EE">
        <w:rPr>
          <w:rFonts w:asciiTheme="majorHAnsi" w:hAnsiTheme="majorHAnsi"/>
          <w:i/>
          <w:color w:val="000000" w:themeColor="text1"/>
          <w:lang w:val="en-GB"/>
        </w:rPr>
        <w:t xml:space="preserve"> institutions </w:t>
      </w:r>
      <w:r w:rsidR="00A75B20">
        <w:rPr>
          <w:rFonts w:asciiTheme="majorHAnsi" w:hAnsiTheme="majorHAnsi"/>
          <w:i/>
          <w:color w:val="000000" w:themeColor="text1"/>
          <w:lang w:val="en-GB"/>
        </w:rPr>
        <w:t>do not adequately</w:t>
      </w:r>
      <w:r w:rsidR="005B6DE0" w:rsidRPr="006965EE">
        <w:rPr>
          <w:rFonts w:asciiTheme="majorHAnsi" w:hAnsiTheme="majorHAnsi"/>
          <w:i/>
          <w:color w:val="000000" w:themeColor="text1"/>
          <w:lang w:val="en-GB"/>
        </w:rPr>
        <w:t xml:space="preserve"> present to the public</w:t>
      </w:r>
      <w:r w:rsidR="00A75B20">
        <w:rPr>
          <w:rFonts w:asciiTheme="majorHAnsi" w:hAnsiTheme="majorHAnsi"/>
          <w:i/>
          <w:color w:val="000000" w:themeColor="text1"/>
          <w:lang w:val="en-GB"/>
        </w:rPr>
        <w:t xml:space="preserve"> even such basic information as </w:t>
      </w:r>
      <w:r w:rsidR="005B6DE0" w:rsidRPr="006965EE">
        <w:rPr>
          <w:rFonts w:asciiTheme="majorHAnsi" w:hAnsiTheme="majorHAnsi"/>
          <w:i/>
          <w:color w:val="000000" w:themeColor="text1"/>
          <w:lang w:val="en-GB"/>
        </w:rPr>
        <w:t>their</w:t>
      </w:r>
      <w:r w:rsidR="00A75B20">
        <w:rPr>
          <w:rFonts w:asciiTheme="majorHAnsi" w:hAnsiTheme="majorHAnsi"/>
          <w:i/>
          <w:color w:val="000000" w:themeColor="text1"/>
          <w:lang w:val="en-GB"/>
        </w:rPr>
        <w:t xml:space="preserve"> competences or</w:t>
      </w:r>
      <w:r w:rsidR="005B6DE0" w:rsidRPr="006965EE">
        <w:rPr>
          <w:rFonts w:asciiTheme="majorHAnsi" w:hAnsiTheme="majorHAnsi"/>
          <w:i/>
          <w:color w:val="000000" w:themeColor="text1"/>
          <w:lang w:val="en-GB"/>
        </w:rPr>
        <w:t xml:space="preserve"> jurisdiction, </w:t>
      </w:r>
      <w:r w:rsidR="006965EE" w:rsidRPr="006965EE">
        <w:rPr>
          <w:rFonts w:asciiTheme="majorHAnsi" w:hAnsiTheme="majorHAnsi"/>
          <w:i/>
          <w:color w:val="000000" w:themeColor="text1"/>
          <w:lang w:val="en-GB"/>
        </w:rPr>
        <w:t>i.e.</w:t>
      </w:r>
      <w:r w:rsidR="005B6DE0" w:rsidRPr="006965EE">
        <w:rPr>
          <w:rFonts w:asciiTheme="majorHAnsi" w:hAnsiTheme="majorHAnsi"/>
          <w:i/>
          <w:color w:val="000000" w:themeColor="text1"/>
          <w:lang w:val="en-GB"/>
        </w:rPr>
        <w:t xml:space="preserve"> the legal framework that applies to them;</w:t>
      </w:r>
    </w:p>
    <w:p w:rsidR="005B6DE0" w:rsidRPr="006965EE" w:rsidRDefault="005B6DE0" w:rsidP="00DC4521">
      <w:pPr>
        <w:pStyle w:val="ListParagraph"/>
        <w:numPr>
          <w:ilvl w:val="0"/>
          <w:numId w:val="9"/>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The </w:t>
      </w:r>
      <w:r w:rsidR="00A75B20">
        <w:rPr>
          <w:rFonts w:asciiTheme="majorHAnsi" w:hAnsiTheme="majorHAnsi"/>
          <w:i/>
          <w:color w:val="000000" w:themeColor="text1"/>
          <w:lang w:val="en-GB"/>
        </w:rPr>
        <w:t>survey</w:t>
      </w:r>
      <w:r w:rsidRPr="006965EE">
        <w:rPr>
          <w:rFonts w:asciiTheme="majorHAnsi" w:hAnsiTheme="majorHAnsi"/>
          <w:i/>
          <w:color w:val="000000" w:themeColor="text1"/>
          <w:lang w:val="en-GB"/>
        </w:rPr>
        <w:t xml:space="preserve"> found that the concept of proactive transparency </w:t>
      </w:r>
      <w:r w:rsidR="004604E4">
        <w:rPr>
          <w:rFonts w:asciiTheme="majorHAnsi" w:hAnsiTheme="majorHAnsi"/>
          <w:i/>
          <w:color w:val="000000" w:themeColor="text1"/>
          <w:lang w:val="en-GB"/>
        </w:rPr>
        <w:t>was entirely</w:t>
      </w:r>
      <w:r w:rsidR="00A75B20">
        <w:rPr>
          <w:rFonts w:asciiTheme="majorHAnsi" w:hAnsiTheme="majorHAnsi"/>
          <w:i/>
          <w:color w:val="000000" w:themeColor="text1"/>
          <w:lang w:val="en-GB"/>
        </w:rPr>
        <w:t xml:space="preserve"> </w:t>
      </w:r>
      <w:r w:rsidRPr="006965EE">
        <w:rPr>
          <w:rFonts w:asciiTheme="majorHAnsi" w:hAnsiTheme="majorHAnsi"/>
          <w:i/>
          <w:color w:val="000000" w:themeColor="text1"/>
          <w:lang w:val="en-GB"/>
        </w:rPr>
        <w:t xml:space="preserve">unknown or </w:t>
      </w:r>
      <w:r w:rsidR="004604E4">
        <w:rPr>
          <w:rFonts w:asciiTheme="majorHAnsi" w:hAnsiTheme="majorHAnsi"/>
          <w:i/>
          <w:color w:val="000000" w:themeColor="text1"/>
          <w:lang w:val="en-GB"/>
        </w:rPr>
        <w:t>poorly</w:t>
      </w:r>
      <w:r w:rsidRPr="006965EE">
        <w:rPr>
          <w:rFonts w:asciiTheme="majorHAnsi" w:hAnsiTheme="majorHAnsi"/>
          <w:i/>
          <w:color w:val="000000" w:themeColor="text1"/>
          <w:lang w:val="en-GB"/>
        </w:rPr>
        <w:t xml:space="preserve"> known to the </w:t>
      </w:r>
      <w:r w:rsidR="000B200A">
        <w:rPr>
          <w:rFonts w:asciiTheme="majorHAnsi" w:hAnsiTheme="majorHAnsi"/>
          <w:i/>
          <w:color w:val="000000" w:themeColor="text1"/>
          <w:lang w:val="en-GB"/>
        </w:rPr>
        <w:t>surveyed</w:t>
      </w:r>
      <w:r w:rsidRPr="006965EE">
        <w:rPr>
          <w:rFonts w:asciiTheme="majorHAnsi" w:hAnsiTheme="majorHAnsi"/>
          <w:i/>
          <w:color w:val="000000" w:themeColor="text1"/>
          <w:lang w:val="en-GB"/>
        </w:rPr>
        <w:t xml:space="preserve"> institutions, and </w:t>
      </w:r>
      <w:r w:rsidR="00A75B20">
        <w:rPr>
          <w:rFonts w:asciiTheme="majorHAnsi" w:hAnsiTheme="majorHAnsi"/>
          <w:i/>
          <w:color w:val="000000" w:themeColor="text1"/>
          <w:lang w:val="en-GB"/>
        </w:rPr>
        <w:t xml:space="preserve">that institutions </w:t>
      </w:r>
      <w:r w:rsidR="00713E45">
        <w:rPr>
          <w:rFonts w:asciiTheme="majorHAnsi" w:hAnsiTheme="majorHAnsi"/>
          <w:i/>
          <w:color w:val="000000" w:themeColor="text1"/>
          <w:lang w:val="en-GB"/>
        </w:rPr>
        <w:t xml:space="preserve">do </w:t>
      </w:r>
      <w:r w:rsidRPr="006965EE">
        <w:rPr>
          <w:rFonts w:asciiTheme="majorHAnsi" w:hAnsiTheme="majorHAnsi"/>
          <w:i/>
          <w:color w:val="000000" w:themeColor="text1"/>
          <w:lang w:val="en-GB"/>
        </w:rPr>
        <w:t xml:space="preserve">not to </w:t>
      </w:r>
      <w:r w:rsidR="000B200A">
        <w:rPr>
          <w:rFonts w:asciiTheme="majorHAnsi" w:hAnsiTheme="majorHAnsi"/>
          <w:i/>
          <w:color w:val="000000" w:themeColor="text1"/>
          <w:lang w:val="en-GB"/>
        </w:rPr>
        <w:t>make efforts to</w:t>
      </w:r>
      <w:r w:rsidRPr="006965EE">
        <w:rPr>
          <w:rFonts w:asciiTheme="majorHAnsi" w:hAnsiTheme="majorHAnsi"/>
          <w:i/>
          <w:color w:val="000000" w:themeColor="text1"/>
          <w:lang w:val="en-GB"/>
        </w:rPr>
        <w:t xml:space="preserve"> </w:t>
      </w:r>
      <w:r w:rsidR="000B200A">
        <w:rPr>
          <w:rFonts w:asciiTheme="majorHAnsi" w:hAnsiTheme="majorHAnsi"/>
          <w:i/>
          <w:color w:val="000000" w:themeColor="text1"/>
          <w:lang w:val="en-GB"/>
        </w:rPr>
        <w:t>adopt a</w:t>
      </w:r>
      <w:r w:rsidR="004604E4">
        <w:rPr>
          <w:rFonts w:asciiTheme="majorHAnsi" w:hAnsiTheme="majorHAnsi"/>
          <w:i/>
          <w:color w:val="000000" w:themeColor="text1"/>
          <w:lang w:val="en-GB"/>
        </w:rPr>
        <w:t xml:space="preserve"> </w:t>
      </w:r>
      <w:r w:rsidRPr="006965EE">
        <w:rPr>
          <w:rFonts w:asciiTheme="majorHAnsi" w:hAnsiTheme="majorHAnsi"/>
          <w:i/>
          <w:color w:val="000000" w:themeColor="text1"/>
          <w:lang w:val="en-GB"/>
        </w:rPr>
        <w:t>proactive approach;</w:t>
      </w:r>
    </w:p>
    <w:p w:rsidR="005B6DE0" w:rsidRPr="006965EE" w:rsidRDefault="004604E4" w:rsidP="00DC4521">
      <w:pPr>
        <w:pStyle w:val="ListParagraph"/>
        <w:numPr>
          <w:ilvl w:val="0"/>
          <w:numId w:val="9"/>
        </w:numPr>
        <w:jc w:val="both"/>
        <w:rPr>
          <w:rFonts w:asciiTheme="majorHAnsi" w:hAnsiTheme="majorHAnsi"/>
          <w:i/>
          <w:color w:val="000000" w:themeColor="text1"/>
          <w:lang w:val="en-GB"/>
        </w:rPr>
      </w:pPr>
      <w:r w:rsidRPr="006965EE">
        <w:rPr>
          <w:rFonts w:asciiTheme="majorHAnsi" w:hAnsiTheme="majorHAnsi"/>
          <w:i/>
          <w:color w:val="000000" w:themeColor="text1"/>
          <w:lang w:val="en-GB"/>
        </w:rPr>
        <w:t>D</w:t>
      </w:r>
      <w:r w:rsidR="005B6DE0" w:rsidRPr="006965EE">
        <w:rPr>
          <w:rFonts w:asciiTheme="majorHAnsi" w:hAnsiTheme="majorHAnsi"/>
          <w:i/>
          <w:color w:val="000000" w:themeColor="text1"/>
          <w:lang w:val="en-GB"/>
        </w:rPr>
        <w:t>isciplinary</w:t>
      </w:r>
      <w:r>
        <w:rPr>
          <w:rFonts w:asciiTheme="majorHAnsi" w:hAnsiTheme="majorHAnsi"/>
          <w:i/>
          <w:color w:val="000000" w:themeColor="text1"/>
          <w:lang w:val="en-GB"/>
        </w:rPr>
        <w:t xml:space="preserve"> </w:t>
      </w:r>
      <w:r w:rsidRPr="006965EE">
        <w:rPr>
          <w:rFonts w:asciiTheme="majorHAnsi" w:hAnsiTheme="majorHAnsi"/>
          <w:i/>
          <w:color w:val="000000" w:themeColor="text1"/>
          <w:lang w:val="en-GB"/>
        </w:rPr>
        <w:t xml:space="preserve">mechanisms </w:t>
      </w:r>
      <w:r>
        <w:rPr>
          <w:rFonts w:asciiTheme="majorHAnsi" w:hAnsiTheme="majorHAnsi"/>
          <w:i/>
          <w:color w:val="000000" w:themeColor="text1"/>
          <w:lang w:val="en-GB"/>
        </w:rPr>
        <w:t>we</w:t>
      </w:r>
      <w:r w:rsidR="005B6DE0" w:rsidRPr="006965EE">
        <w:rPr>
          <w:rFonts w:asciiTheme="majorHAnsi" w:hAnsiTheme="majorHAnsi"/>
          <w:i/>
          <w:color w:val="000000" w:themeColor="text1"/>
          <w:lang w:val="en-GB"/>
        </w:rPr>
        <w:t xml:space="preserve">re not </w:t>
      </w:r>
      <w:r>
        <w:rPr>
          <w:rFonts w:asciiTheme="majorHAnsi" w:hAnsiTheme="majorHAnsi"/>
          <w:i/>
          <w:color w:val="000000" w:themeColor="text1"/>
          <w:lang w:val="en-GB"/>
        </w:rPr>
        <w:t>used</w:t>
      </w:r>
      <w:r w:rsidR="005B6DE0" w:rsidRPr="006965EE">
        <w:rPr>
          <w:rFonts w:asciiTheme="majorHAnsi" w:hAnsiTheme="majorHAnsi"/>
          <w:i/>
          <w:color w:val="000000" w:themeColor="text1"/>
          <w:lang w:val="en-GB"/>
        </w:rPr>
        <w:t xml:space="preserve"> in 2013</w:t>
      </w:r>
      <w:r>
        <w:rPr>
          <w:rFonts w:asciiTheme="majorHAnsi" w:hAnsiTheme="majorHAnsi"/>
          <w:i/>
          <w:color w:val="000000" w:themeColor="text1"/>
          <w:lang w:val="en-GB"/>
        </w:rPr>
        <w:t xml:space="preserve">. </w:t>
      </w:r>
      <w:r w:rsidRPr="006965EE">
        <w:rPr>
          <w:rFonts w:asciiTheme="majorHAnsi" w:hAnsiTheme="majorHAnsi"/>
          <w:i/>
          <w:color w:val="000000" w:themeColor="text1"/>
          <w:lang w:val="en-GB"/>
        </w:rPr>
        <w:t>I</w:t>
      </w:r>
      <w:r w:rsidR="005B6DE0" w:rsidRPr="006965EE">
        <w:rPr>
          <w:rFonts w:asciiTheme="majorHAnsi" w:hAnsiTheme="majorHAnsi"/>
          <w:i/>
          <w:color w:val="000000" w:themeColor="text1"/>
          <w:lang w:val="en-GB"/>
        </w:rPr>
        <w:t>n</w:t>
      </w:r>
      <w:r>
        <w:rPr>
          <w:rFonts w:asciiTheme="majorHAnsi" w:hAnsiTheme="majorHAnsi"/>
          <w:i/>
          <w:color w:val="000000" w:themeColor="text1"/>
          <w:lang w:val="en-GB"/>
        </w:rPr>
        <w:t xml:space="preserve"> every institution, with the exception of</w:t>
      </w:r>
      <w:r w:rsidR="005B6DE0" w:rsidRPr="006965EE">
        <w:rPr>
          <w:rFonts w:asciiTheme="majorHAnsi" w:hAnsiTheme="majorHAnsi"/>
          <w:i/>
          <w:color w:val="000000" w:themeColor="text1"/>
          <w:lang w:val="en-GB"/>
        </w:rPr>
        <w:t xml:space="preserve"> the </w:t>
      </w:r>
      <w:r w:rsidR="006E3455" w:rsidRPr="006E3455">
        <w:rPr>
          <w:rFonts w:asciiTheme="majorHAnsi" w:hAnsiTheme="majorHAnsi"/>
          <w:i/>
          <w:color w:val="000000" w:themeColor="text1"/>
          <w:lang w:val="en-GB"/>
        </w:rPr>
        <w:t xml:space="preserve">Ministry of Labour, War Veterans and Disabled Persons’ Protection </w:t>
      </w:r>
      <w:r w:rsidR="006E3455">
        <w:rPr>
          <w:rFonts w:asciiTheme="majorHAnsi" w:hAnsiTheme="majorHAnsi"/>
          <w:i/>
          <w:color w:val="000000" w:themeColor="text1"/>
          <w:lang w:val="en-GB"/>
        </w:rPr>
        <w:t xml:space="preserve">of </w:t>
      </w:r>
      <w:r w:rsidR="005B6DE0" w:rsidRPr="006965EE">
        <w:rPr>
          <w:rFonts w:asciiTheme="majorHAnsi" w:hAnsiTheme="majorHAnsi"/>
          <w:i/>
          <w:color w:val="000000" w:themeColor="text1"/>
          <w:lang w:val="en-GB"/>
        </w:rPr>
        <w:t xml:space="preserve">RS, </w:t>
      </w:r>
      <w:r w:rsidR="006E3455">
        <w:rPr>
          <w:rFonts w:asciiTheme="majorHAnsi" w:hAnsiTheme="majorHAnsi"/>
          <w:i/>
          <w:color w:val="000000" w:themeColor="text1"/>
          <w:lang w:val="en-GB"/>
        </w:rPr>
        <w:t>the staffing plan</w:t>
      </w:r>
      <w:r w:rsidR="005B6DE0" w:rsidRPr="006965EE">
        <w:rPr>
          <w:rFonts w:asciiTheme="majorHAnsi" w:hAnsiTheme="majorHAnsi"/>
          <w:i/>
          <w:color w:val="000000" w:themeColor="text1"/>
          <w:lang w:val="en-GB"/>
        </w:rPr>
        <w:t xml:space="preserve"> </w:t>
      </w:r>
      <w:r w:rsidR="006E3455">
        <w:rPr>
          <w:rFonts w:asciiTheme="majorHAnsi" w:hAnsiTheme="majorHAnsi"/>
          <w:i/>
          <w:color w:val="000000" w:themeColor="text1"/>
          <w:lang w:val="en-GB"/>
        </w:rPr>
        <w:t>was</w:t>
      </w:r>
      <w:r w:rsidR="005B6DE0" w:rsidRPr="006965EE">
        <w:rPr>
          <w:rFonts w:asciiTheme="majorHAnsi" w:hAnsiTheme="majorHAnsi"/>
          <w:i/>
          <w:color w:val="000000" w:themeColor="text1"/>
          <w:lang w:val="en-GB"/>
        </w:rPr>
        <w:t xml:space="preserve"> </w:t>
      </w:r>
      <w:r w:rsidR="000B200A">
        <w:rPr>
          <w:rFonts w:asciiTheme="majorHAnsi" w:hAnsiTheme="majorHAnsi"/>
          <w:i/>
          <w:color w:val="000000" w:themeColor="text1"/>
          <w:lang w:val="en-GB"/>
        </w:rPr>
        <w:t>revised</w:t>
      </w:r>
      <w:r w:rsidR="005B6DE0" w:rsidRPr="006965EE">
        <w:rPr>
          <w:rFonts w:asciiTheme="majorHAnsi" w:hAnsiTheme="majorHAnsi"/>
          <w:i/>
          <w:color w:val="000000" w:themeColor="text1"/>
          <w:lang w:val="en-GB"/>
        </w:rPr>
        <w:t xml:space="preserve"> </w:t>
      </w:r>
      <w:r w:rsidR="000B200A">
        <w:rPr>
          <w:rFonts w:asciiTheme="majorHAnsi" w:hAnsiTheme="majorHAnsi"/>
          <w:i/>
          <w:color w:val="000000" w:themeColor="text1"/>
          <w:lang w:val="en-GB"/>
        </w:rPr>
        <w:t>on multiple occasions</w:t>
      </w:r>
      <w:r w:rsidR="005B6DE0" w:rsidRPr="006965EE">
        <w:rPr>
          <w:rFonts w:asciiTheme="majorHAnsi" w:hAnsiTheme="majorHAnsi"/>
          <w:i/>
          <w:color w:val="000000" w:themeColor="text1"/>
          <w:lang w:val="en-GB"/>
        </w:rPr>
        <w:t>, or at least on</w:t>
      </w:r>
      <w:r w:rsidR="006E3455">
        <w:rPr>
          <w:rFonts w:asciiTheme="majorHAnsi" w:hAnsiTheme="majorHAnsi"/>
          <w:i/>
          <w:color w:val="000000" w:themeColor="text1"/>
          <w:lang w:val="en-GB"/>
        </w:rPr>
        <w:t>c</w:t>
      </w:r>
      <w:r w:rsidR="005B6DE0" w:rsidRPr="006965EE">
        <w:rPr>
          <w:rFonts w:asciiTheme="majorHAnsi" w:hAnsiTheme="majorHAnsi"/>
          <w:i/>
          <w:color w:val="000000" w:themeColor="text1"/>
          <w:lang w:val="en-GB"/>
        </w:rPr>
        <w:t xml:space="preserve">e </w:t>
      </w:r>
      <w:r w:rsidR="006E3455">
        <w:rPr>
          <w:rFonts w:asciiTheme="majorHAnsi" w:hAnsiTheme="majorHAnsi"/>
          <w:i/>
          <w:color w:val="000000" w:themeColor="text1"/>
          <w:lang w:val="en-GB"/>
        </w:rPr>
        <w:t>since its</w:t>
      </w:r>
      <w:r w:rsidR="005B6DE0" w:rsidRPr="006965EE">
        <w:rPr>
          <w:rFonts w:asciiTheme="majorHAnsi" w:hAnsiTheme="majorHAnsi"/>
          <w:i/>
          <w:color w:val="000000" w:themeColor="text1"/>
          <w:lang w:val="en-GB"/>
        </w:rPr>
        <w:t xml:space="preserve"> enactment, which </w:t>
      </w:r>
      <w:r w:rsidR="006E3455">
        <w:rPr>
          <w:rFonts w:asciiTheme="majorHAnsi" w:hAnsiTheme="majorHAnsi"/>
          <w:i/>
          <w:color w:val="000000" w:themeColor="text1"/>
          <w:lang w:val="en-GB"/>
        </w:rPr>
        <w:t>gives rise to suspicion</w:t>
      </w:r>
      <w:r w:rsidR="005B6DE0" w:rsidRPr="006965EE">
        <w:rPr>
          <w:rFonts w:asciiTheme="majorHAnsi" w:hAnsiTheme="majorHAnsi"/>
          <w:i/>
          <w:color w:val="000000" w:themeColor="text1"/>
          <w:lang w:val="en-GB"/>
        </w:rPr>
        <w:t xml:space="preserve"> that the </w:t>
      </w:r>
      <w:r w:rsidR="000B200A">
        <w:rPr>
          <w:rFonts w:asciiTheme="majorHAnsi" w:hAnsiTheme="majorHAnsi"/>
          <w:i/>
          <w:color w:val="000000" w:themeColor="text1"/>
          <w:lang w:val="en-GB"/>
        </w:rPr>
        <w:t>revisions are made</w:t>
      </w:r>
      <w:r w:rsidR="005B6DE0" w:rsidRPr="006965EE">
        <w:rPr>
          <w:rFonts w:asciiTheme="majorHAnsi" w:hAnsiTheme="majorHAnsi"/>
          <w:i/>
          <w:color w:val="000000" w:themeColor="text1"/>
          <w:lang w:val="en-GB"/>
        </w:rPr>
        <w:t xml:space="preserve"> to ad</w:t>
      </w:r>
      <w:r w:rsidR="006E3455">
        <w:rPr>
          <w:rFonts w:asciiTheme="majorHAnsi" w:hAnsiTheme="majorHAnsi"/>
          <w:i/>
          <w:color w:val="000000" w:themeColor="text1"/>
          <w:lang w:val="en-GB"/>
        </w:rPr>
        <w:t xml:space="preserve">just the staffing plan to suit </w:t>
      </w:r>
      <w:r w:rsidR="005B6DE0" w:rsidRPr="006965EE">
        <w:rPr>
          <w:rFonts w:asciiTheme="majorHAnsi" w:hAnsiTheme="majorHAnsi"/>
          <w:i/>
          <w:color w:val="000000" w:themeColor="text1"/>
          <w:lang w:val="en-GB"/>
        </w:rPr>
        <w:t xml:space="preserve">individual interests. </w:t>
      </w:r>
      <w:r w:rsidR="006E3455" w:rsidRPr="006965EE">
        <w:rPr>
          <w:rFonts w:asciiTheme="majorHAnsi" w:hAnsiTheme="majorHAnsi"/>
          <w:i/>
          <w:color w:val="000000" w:themeColor="text1"/>
          <w:lang w:val="en-GB"/>
        </w:rPr>
        <w:t>O</w:t>
      </w:r>
      <w:r w:rsidR="005B6DE0" w:rsidRPr="006965EE">
        <w:rPr>
          <w:rFonts w:asciiTheme="majorHAnsi" w:hAnsiTheme="majorHAnsi"/>
          <w:i/>
          <w:color w:val="000000" w:themeColor="text1"/>
          <w:lang w:val="en-GB"/>
        </w:rPr>
        <w:t>f</w:t>
      </w:r>
      <w:r w:rsidR="006E3455">
        <w:rPr>
          <w:rFonts w:asciiTheme="majorHAnsi" w:hAnsiTheme="majorHAnsi"/>
          <w:i/>
          <w:color w:val="000000" w:themeColor="text1"/>
          <w:lang w:val="en-GB"/>
        </w:rPr>
        <w:t xml:space="preserve"> the</w:t>
      </w:r>
      <w:r w:rsidR="005B6DE0" w:rsidRPr="006965EE">
        <w:rPr>
          <w:rFonts w:asciiTheme="majorHAnsi" w:hAnsiTheme="majorHAnsi"/>
          <w:i/>
          <w:color w:val="000000" w:themeColor="text1"/>
          <w:lang w:val="en-GB"/>
        </w:rPr>
        <w:t xml:space="preserve"> five institutions, </w:t>
      </w:r>
      <w:r w:rsidR="006E3455">
        <w:rPr>
          <w:rFonts w:asciiTheme="majorHAnsi" w:hAnsiTheme="majorHAnsi"/>
          <w:i/>
          <w:color w:val="000000" w:themeColor="text1"/>
          <w:lang w:val="en-GB"/>
        </w:rPr>
        <w:t xml:space="preserve">only the </w:t>
      </w:r>
      <w:r w:rsidR="006E3455" w:rsidRPr="006965EE">
        <w:rPr>
          <w:rFonts w:asciiTheme="majorHAnsi" w:hAnsiTheme="majorHAnsi"/>
          <w:i/>
          <w:color w:val="000000" w:themeColor="text1"/>
          <w:lang w:val="en-GB"/>
        </w:rPr>
        <w:t xml:space="preserve">Ministry of Justice </w:t>
      </w:r>
      <w:r w:rsidR="006E3455">
        <w:rPr>
          <w:rFonts w:asciiTheme="majorHAnsi" w:hAnsiTheme="majorHAnsi"/>
          <w:i/>
          <w:color w:val="000000" w:themeColor="text1"/>
          <w:lang w:val="en-GB"/>
        </w:rPr>
        <w:t xml:space="preserve">of </w:t>
      </w:r>
      <w:r w:rsidR="006E3455" w:rsidRPr="006965EE">
        <w:rPr>
          <w:rFonts w:asciiTheme="majorHAnsi" w:hAnsiTheme="majorHAnsi"/>
          <w:i/>
          <w:color w:val="000000" w:themeColor="text1"/>
          <w:lang w:val="en-GB"/>
        </w:rPr>
        <w:t xml:space="preserve">RS </w:t>
      </w:r>
      <w:r w:rsidR="006E3455">
        <w:rPr>
          <w:rFonts w:asciiTheme="majorHAnsi" w:hAnsiTheme="majorHAnsi"/>
          <w:i/>
          <w:color w:val="000000" w:themeColor="text1"/>
          <w:lang w:val="en-GB"/>
        </w:rPr>
        <w:t>made its staffing plan available online on its website</w:t>
      </w:r>
      <w:r w:rsidR="005B6DE0" w:rsidRPr="006965EE">
        <w:rPr>
          <w:rFonts w:asciiTheme="majorHAnsi" w:hAnsiTheme="majorHAnsi"/>
          <w:i/>
          <w:color w:val="000000" w:themeColor="text1"/>
          <w:lang w:val="en-GB"/>
        </w:rPr>
        <w:t>;</w:t>
      </w:r>
    </w:p>
    <w:p w:rsidR="005B6DE0" w:rsidRPr="006965EE" w:rsidRDefault="005B6DE0" w:rsidP="00DC4521">
      <w:pPr>
        <w:pStyle w:val="ListParagraph"/>
        <w:numPr>
          <w:ilvl w:val="0"/>
          <w:numId w:val="9"/>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Of the five institutions, only one institution </w:t>
      </w:r>
      <w:r w:rsidR="006E3455">
        <w:rPr>
          <w:rFonts w:asciiTheme="majorHAnsi" w:hAnsiTheme="majorHAnsi"/>
          <w:i/>
          <w:color w:val="000000" w:themeColor="text1"/>
          <w:lang w:val="en-GB"/>
        </w:rPr>
        <w:t>published</w:t>
      </w:r>
      <w:r w:rsidRPr="006965EE">
        <w:rPr>
          <w:rFonts w:asciiTheme="majorHAnsi" w:hAnsiTheme="majorHAnsi"/>
          <w:i/>
          <w:color w:val="000000" w:themeColor="text1"/>
          <w:lang w:val="en-GB"/>
        </w:rPr>
        <w:t xml:space="preserve"> </w:t>
      </w:r>
      <w:r w:rsidR="006E3455" w:rsidRPr="006965EE">
        <w:rPr>
          <w:rFonts w:asciiTheme="majorHAnsi" w:hAnsiTheme="majorHAnsi"/>
          <w:i/>
          <w:color w:val="000000" w:themeColor="text1"/>
          <w:lang w:val="en-GB"/>
        </w:rPr>
        <w:t xml:space="preserve">on its website </w:t>
      </w:r>
      <w:r w:rsidRPr="006965EE">
        <w:rPr>
          <w:rFonts w:asciiTheme="majorHAnsi" w:hAnsiTheme="majorHAnsi"/>
          <w:i/>
          <w:color w:val="000000" w:themeColor="text1"/>
          <w:lang w:val="en-GB"/>
        </w:rPr>
        <w:t>separate</w:t>
      </w:r>
      <w:r w:rsidR="006E3455">
        <w:rPr>
          <w:rFonts w:asciiTheme="majorHAnsi" w:hAnsiTheme="majorHAnsi"/>
          <w:i/>
          <w:color w:val="000000" w:themeColor="text1"/>
          <w:lang w:val="en-GB"/>
        </w:rPr>
        <w:t>ly presented</w:t>
      </w:r>
      <w:r w:rsidRPr="006965EE">
        <w:rPr>
          <w:rFonts w:asciiTheme="majorHAnsi" w:hAnsiTheme="majorHAnsi"/>
          <w:i/>
          <w:color w:val="000000" w:themeColor="text1"/>
          <w:lang w:val="en-GB"/>
        </w:rPr>
        <w:t xml:space="preserve"> </w:t>
      </w:r>
      <w:r w:rsidR="006E3455">
        <w:rPr>
          <w:rFonts w:asciiTheme="majorHAnsi" w:hAnsiTheme="majorHAnsi"/>
          <w:i/>
          <w:color w:val="000000" w:themeColor="text1"/>
          <w:lang w:val="en-GB"/>
        </w:rPr>
        <w:t>information</w:t>
      </w:r>
      <w:r w:rsidRPr="006965EE">
        <w:rPr>
          <w:rFonts w:asciiTheme="majorHAnsi" w:hAnsiTheme="majorHAnsi"/>
          <w:i/>
          <w:color w:val="000000" w:themeColor="text1"/>
          <w:lang w:val="en-GB"/>
        </w:rPr>
        <w:t xml:space="preserve"> on </w:t>
      </w:r>
      <w:r w:rsidR="006E3455">
        <w:rPr>
          <w:rFonts w:asciiTheme="majorHAnsi" w:hAnsiTheme="majorHAnsi"/>
          <w:i/>
          <w:color w:val="000000" w:themeColor="text1"/>
          <w:lang w:val="en-GB"/>
        </w:rPr>
        <w:t>its</w:t>
      </w:r>
      <w:r w:rsidRPr="006965EE">
        <w:rPr>
          <w:rFonts w:asciiTheme="majorHAnsi" w:hAnsiTheme="majorHAnsi"/>
          <w:i/>
          <w:color w:val="000000" w:themeColor="text1"/>
          <w:lang w:val="en-GB"/>
        </w:rPr>
        <w:t xml:space="preserve"> annual budget (Ministry of Justice).</w:t>
      </w:r>
    </w:p>
    <w:p w:rsidR="005B6DE0" w:rsidRPr="006965EE" w:rsidRDefault="005B6DE0" w:rsidP="00DC4521">
      <w:pPr>
        <w:pStyle w:val="ListParagraph"/>
        <w:numPr>
          <w:ilvl w:val="0"/>
          <w:numId w:val="9"/>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Based on the </w:t>
      </w:r>
      <w:r w:rsidR="006E3455">
        <w:rPr>
          <w:rFonts w:asciiTheme="majorHAnsi" w:hAnsiTheme="majorHAnsi"/>
          <w:i/>
          <w:color w:val="000000" w:themeColor="text1"/>
          <w:lang w:val="en-GB"/>
        </w:rPr>
        <w:t>information gathered in this survey, the gaps and bottlenecks</w:t>
      </w:r>
      <w:r w:rsidRPr="006965EE">
        <w:rPr>
          <w:rFonts w:asciiTheme="majorHAnsi" w:hAnsiTheme="majorHAnsi"/>
          <w:i/>
          <w:color w:val="000000" w:themeColor="text1"/>
          <w:lang w:val="en-GB"/>
        </w:rPr>
        <w:t xml:space="preserve"> </w:t>
      </w:r>
      <w:r w:rsidR="006E3455">
        <w:rPr>
          <w:rFonts w:asciiTheme="majorHAnsi" w:hAnsiTheme="majorHAnsi"/>
          <w:i/>
          <w:color w:val="000000" w:themeColor="text1"/>
          <w:lang w:val="en-GB"/>
        </w:rPr>
        <w:t xml:space="preserve">identified </w:t>
      </w:r>
      <w:r w:rsidRPr="006965EE">
        <w:rPr>
          <w:rFonts w:asciiTheme="majorHAnsi" w:hAnsiTheme="majorHAnsi"/>
          <w:i/>
          <w:color w:val="000000" w:themeColor="text1"/>
          <w:lang w:val="en-GB"/>
        </w:rPr>
        <w:t xml:space="preserve">in the </w:t>
      </w:r>
      <w:r w:rsidR="006E3455">
        <w:rPr>
          <w:rFonts w:asciiTheme="majorHAnsi" w:hAnsiTheme="majorHAnsi"/>
          <w:i/>
          <w:color w:val="000000" w:themeColor="text1"/>
          <w:lang w:val="en-GB"/>
        </w:rPr>
        <w:t>annual r</w:t>
      </w:r>
      <w:r w:rsidRPr="006965EE">
        <w:rPr>
          <w:rFonts w:asciiTheme="majorHAnsi" w:hAnsiTheme="majorHAnsi"/>
          <w:i/>
          <w:color w:val="000000" w:themeColor="text1"/>
          <w:lang w:val="en-GB"/>
        </w:rPr>
        <w:t xml:space="preserve">eport </w:t>
      </w:r>
      <w:r w:rsidR="006E3455">
        <w:rPr>
          <w:rFonts w:asciiTheme="majorHAnsi" w:hAnsiTheme="majorHAnsi"/>
          <w:i/>
          <w:color w:val="000000" w:themeColor="text1"/>
          <w:lang w:val="en-GB"/>
        </w:rPr>
        <w:t>concern</w:t>
      </w:r>
      <w:r w:rsidRPr="006965EE">
        <w:rPr>
          <w:rFonts w:asciiTheme="majorHAnsi" w:hAnsiTheme="majorHAnsi"/>
          <w:i/>
          <w:color w:val="000000" w:themeColor="text1"/>
          <w:lang w:val="en-GB"/>
        </w:rPr>
        <w:t xml:space="preserve"> the </w:t>
      </w:r>
      <w:r w:rsidR="006E3455">
        <w:rPr>
          <w:rFonts w:asciiTheme="majorHAnsi" w:hAnsiTheme="majorHAnsi"/>
          <w:i/>
          <w:color w:val="000000" w:themeColor="text1"/>
          <w:lang w:val="en-GB"/>
        </w:rPr>
        <w:t>problem of understaffing</w:t>
      </w:r>
      <w:r w:rsidRPr="006965EE">
        <w:rPr>
          <w:rFonts w:asciiTheme="majorHAnsi" w:hAnsiTheme="majorHAnsi"/>
          <w:i/>
          <w:color w:val="000000" w:themeColor="text1"/>
          <w:lang w:val="en-GB"/>
        </w:rPr>
        <w:t xml:space="preserve">, which is explained by the overall economic policy of the </w:t>
      </w:r>
      <w:r w:rsidR="00701642">
        <w:rPr>
          <w:rFonts w:asciiTheme="majorHAnsi" w:hAnsiTheme="majorHAnsi"/>
          <w:i/>
          <w:color w:val="000000" w:themeColor="text1"/>
          <w:lang w:val="en-GB"/>
        </w:rPr>
        <w:t>G</w:t>
      </w:r>
      <w:r w:rsidRPr="006965EE">
        <w:rPr>
          <w:rFonts w:asciiTheme="majorHAnsi" w:hAnsiTheme="majorHAnsi"/>
          <w:i/>
          <w:color w:val="000000" w:themeColor="text1"/>
          <w:lang w:val="en-GB"/>
        </w:rPr>
        <w:t>overnment.</w:t>
      </w:r>
    </w:p>
    <w:p w:rsidR="005B6DE0" w:rsidRPr="006965EE" w:rsidRDefault="005B6DE0">
      <w:pPr>
        <w:rPr>
          <w:rFonts w:asciiTheme="majorHAnsi" w:hAnsiTheme="majorHAnsi"/>
          <w:color w:val="000000" w:themeColor="text1"/>
          <w:lang w:val="en-GB"/>
        </w:rPr>
      </w:pPr>
    </w:p>
    <w:p w:rsidR="005E0189" w:rsidRPr="006965EE" w:rsidRDefault="005E0189">
      <w:pPr>
        <w:rPr>
          <w:rFonts w:asciiTheme="majorHAnsi" w:hAnsiTheme="majorHAnsi"/>
          <w:color w:val="000000" w:themeColor="text1"/>
          <w:lang w:val="en-GB"/>
        </w:rPr>
      </w:pPr>
    </w:p>
    <w:p w:rsidR="007A7B3D" w:rsidRPr="006965EE" w:rsidRDefault="0065641C" w:rsidP="0065641C">
      <w:pPr>
        <w:pStyle w:val="Heading2"/>
        <w:numPr>
          <w:ilvl w:val="0"/>
          <w:numId w:val="0"/>
        </w:numPr>
        <w:ind w:left="360" w:hanging="360"/>
        <w:rPr>
          <w:color w:val="000000" w:themeColor="text1"/>
          <w:lang w:val="en-GB"/>
        </w:rPr>
      </w:pPr>
      <w:bookmarkStart w:id="7" w:name="_Toc475971971"/>
      <w:r w:rsidRPr="006965EE">
        <w:rPr>
          <w:color w:val="000000" w:themeColor="text1"/>
          <w:lang w:val="en-GB"/>
        </w:rPr>
        <w:t xml:space="preserve">2.4. BRČKO DISTRICT </w:t>
      </w:r>
      <w:r w:rsidR="00701642">
        <w:rPr>
          <w:color w:val="000000" w:themeColor="text1"/>
          <w:lang w:val="en-GB"/>
        </w:rPr>
        <w:t>OF Bi</w:t>
      </w:r>
      <w:r w:rsidRPr="006965EE">
        <w:rPr>
          <w:color w:val="000000" w:themeColor="text1"/>
          <w:lang w:val="en-GB"/>
        </w:rPr>
        <w:t>H</w:t>
      </w:r>
      <w:r w:rsidR="008D195C">
        <w:rPr>
          <w:color w:val="000000" w:themeColor="text1"/>
          <w:lang w:val="en-GB"/>
        </w:rPr>
        <w:t xml:space="preserve"> (BD)</w:t>
      </w:r>
      <w:bookmarkEnd w:id="7"/>
      <w:r w:rsidR="00701642">
        <w:rPr>
          <w:color w:val="000000" w:themeColor="text1"/>
          <w:lang w:val="en-GB"/>
        </w:rPr>
        <w:t xml:space="preserve"> </w:t>
      </w:r>
    </w:p>
    <w:p w:rsidR="00070E4E" w:rsidRPr="006965EE" w:rsidRDefault="00070E4E" w:rsidP="00006887">
      <w:pPr>
        <w:rPr>
          <w:rFonts w:asciiTheme="majorHAnsi" w:hAnsiTheme="majorHAnsi"/>
          <w:b/>
          <w:highlight w:val="yellow"/>
          <w:lang w:val="en-GB"/>
        </w:rPr>
      </w:pPr>
    </w:p>
    <w:p w:rsidR="00CC3C60" w:rsidRPr="006965EE" w:rsidRDefault="00701642" w:rsidP="00D128D7">
      <w:pPr>
        <w:jc w:val="both"/>
        <w:rPr>
          <w:rFonts w:asciiTheme="majorHAnsi" w:hAnsiTheme="majorHAnsi"/>
          <w:lang w:val="en-GB"/>
        </w:rPr>
      </w:pPr>
      <w:r>
        <w:rPr>
          <w:rFonts w:asciiTheme="majorHAnsi" w:hAnsiTheme="majorHAnsi"/>
          <w:lang w:val="en-GB"/>
        </w:rPr>
        <w:t>As regards</w:t>
      </w:r>
      <w:r w:rsidR="009C7506" w:rsidRPr="006965EE">
        <w:rPr>
          <w:rFonts w:asciiTheme="majorHAnsi" w:hAnsiTheme="majorHAnsi"/>
          <w:lang w:val="en-GB"/>
        </w:rPr>
        <w:t xml:space="preserve"> the level of </w:t>
      </w:r>
      <w:r w:rsidR="006965EE">
        <w:rPr>
          <w:rFonts w:asciiTheme="majorHAnsi" w:hAnsiTheme="majorHAnsi"/>
          <w:lang w:val="en-GB"/>
        </w:rPr>
        <w:t>Brčko</w:t>
      </w:r>
      <w:r w:rsidR="009C7506" w:rsidRPr="006965EE">
        <w:rPr>
          <w:rFonts w:asciiTheme="majorHAnsi" w:hAnsiTheme="majorHAnsi"/>
          <w:lang w:val="en-GB"/>
        </w:rPr>
        <w:t xml:space="preserve"> District of BiH</w:t>
      </w:r>
      <w:r w:rsidR="007B2E46">
        <w:rPr>
          <w:rFonts w:asciiTheme="majorHAnsi" w:hAnsiTheme="majorHAnsi"/>
          <w:lang w:val="en-GB"/>
        </w:rPr>
        <w:t xml:space="preserve"> (BD)</w:t>
      </w:r>
      <w:r>
        <w:rPr>
          <w:rFonts w:asciiTheme="majorHAnsi" w:hAnsiTheme="majorHAnsi"/>
          <w:lang w:val="en-GB"/>
        </w:rPr>
        <w:t xml:space="preserve">, the original plan was to do an analysis of the </w:t>
      </w:r>
      <w:r w:rsidR="009C7506" w:rsidRPr="006965EE">
        <w:rPr>
          <w:rFonts w:asciiTheme="majorHAnsi" w:hAnsiTheme="majorHAnsi"/>
          <w:lang w:val="en-GB"/>
        </w:rPr>
        <w:t xml:space="preserve">following institutions: Department of Administrative Affairs of the </w:t>
      </w:r>
      <w:r w:rsidR="00F8020A">
        <w:rPr>
          <w:rFonts w:asciiTheme="majorHAnsi" w:hAnsiTheme="majorHAnsi"/>
          <w:lang w:val="en-GB"/>
        </w:rPr>
        <w:t>BD</w:t>
      </w:r>
      <w:r w:rsidR="00F8020A" w:rsidRPr="006965EE">
        <w:rPr>
          <w:rFonts w:asciiTheme="majorHAnsi" w:hAnsiTheme="majorHAnsi"/>
          <w:lang w:val="en-GB"/>
        </w:rPr>
        <w:t xml:space="preserve"> </w:t>
      </w:r>
      <w:r w:rsidR="009C7506" w:rsidRPr="006965EE">
        <w:rPr>
          <w:rFonts w:asciiTheme="majorHAnsi" w:hAnsiTheme="majorHAnsi"/>
          <w:lang w:val="en-GB"/>
        </w:rPr>
        <w:t xml:space="preserve">Government, </w:t>
      </w:r>
      <w:r w:rsidR="00166642">
        <w:rPr>
          <w:rFonts w:asciiTheme="majorHAnsi" w:hAnsiTheme="majorHAnsi"/>
          <w:lang w:val="en-GB"/>
        </w:rPr>
        <w:t>Subdivision</w:t>
      </w:r>
      <w:r>
        <w:rPr>
          <w:rFonts w:asciiTheme="majorHAnsi" w:hAnsiTheme="majorHAnsi"/>
          <w:lang w:val="en-GB"/>
        </w:rPr>
        <w:t xml:space="preserve"> for Human Resources, Mayor’</w:t>
      </w:r>
      <w:r w:rsidR="009C7506" w:rsidRPr="006965EE">
        <w:rPr>
          <w:rFonts w:asciiTheme="majorHAnsi" w:hAnsiTheme="majorHAnsi"/>
          <w:lang w:val="en-GB"/>
        </w:rPr>
        <w:t xml:space="preserve">s Office, Finance Directorate of </w:t>
      </w:r>
      <w:r w:rsidR="008D195C">
        <w:rPr>
          <w:rFonts w:asciiTheme="majorHAnsi" w:hAnsiTheme="majorHAnsi"/>
          <w:lang w:val="en-GB"/>
        </w:rPr>
        <w:t>BD</w:t>
      </w:r>
      <w:r w:rsidR="009C7506" w:rsidRPr="006965EE">
        <w:rPr>
          <w:rFonts w:asciiTheme="majorHAnsi" w:hAnsiTheme="majorHAnsi"/>
          <w:lang w:val="en-GB"/>
        </w:rPr>
        <w:t xml:space="preserve"> and the Department of Public Records. Representatives of the Department of Administrative Affairs of the </w:t>
      </w:r>
      <w:r w:rsidR="00F8020A">
        <w:rPr>
          <w:rFonts w:asciiTheme="majorHAnsi" w:hAnsiTheme="majorHAnsi"/>
          <w:lang w:val="en-GB"/>
        </w:rPr>
        <w:t>BD</w:t>
      </w:r>
      <w:r w:rsidR="00F8020A" w:rsidRPr="006965EE">
        <w:rPr>
          <w:rFonts w:asciiTheme="majorHAnsi" w:hAnsiTheme="majorHAnsi"/>
          <w:lang w:val="en-GB"/>
        </w:rPr>
        <w:t xml:space="preserve"> </w:t>
      </w:r>
      <w:r w:rsidR="009C7506" w:rsidRPr="006965EE">
        <w:rPr>
          <w:rFonts w:asciiTheme="majorHAnsi" w:hAnsiTheme="majorHAnsi"/>
          <w:lang w:val="en-GB"/>
        </w:rPr>
        <w:t xml:space="preserve">Government, the Finance Directorate of </w:t>
      </w:r>
      <w:r w:rsidR="00BA732E">
        <w:rPr>
          <w:rFonts w:asciiTheme="majorHAnsi" w:hAnsiTheme="majorHAnsi"/>
          <w:lang w:val="en-GB"/>
        </w:rPr>
        <w:t>BD</w:t>
      </w:r>
      <w:r w:rsidR="009C7506" w:rsidRPr="006965EE">
        <w:rPr>
          <w:rFonts w:asciiTheme="majorHAnsi" w:hAnsiTheme="majorHAnsi"/>
          <w:lang w:val="en-GB"/>
        </w:rPr>
        <w:t xml:space="preserve"> and the Department </w:t>
      </w:r>
      <w:r>
        <w:rPr>
          <w:rFonts w:asciiTheme="majorHAnsi" w:hAnsiTheme="majorHAnsi"/>
          <w:lang w:val="en-GB"/>
        </w:rPr>
        <w:t xml:space="preserve">of </w:t>
      </w:r>
      <w:r w:rsidR="009C7506" w:rsidRPr="006965EE">
        <w:rPr>
          <w:rFonts w:asciiTheme="majorHAnsi" w:hAnsiTheme="majorHAnsi"/>
          <w:lang w:val="en-GB"/>
        </w:rPr>
        <w:t xml:space="preserve">Public </w:t>
      </w:r>
      <w:r>
        <w:rPr>
          <w:rFonts w:asciiTheme="majorHAnsi" w:hAnsiTheme="majorHAnsi"/>
          <w:lang w:val="en-GB"/>
        </w:rPr>
        <w:t>Records</w:t>
      </w:r>
      <w:r w:rsidRPr="006965EE">
        <w:rPr>
          <w:rFonts w:asciiTheme="majorHAnsi" w:hAnsiTheme="majorHAnsi"/>
          <w:lang w:val="en-GB"/>
        </w:rPr>
        <w:t xml:space="preserve"> </w:t>
      </w:r>
      <w:r w:rsidR="008D195C">
        <w:rPr>
          <w:rFonts w:asciiTheme="majorHAnsi" w:hAnsiTheme="majorHAnsi"/>
          <w:lang w:val="en-GB"/>
        </w:rPr>
        <w:t>supplied</w:t>
      </w:r>
      <w:r w:rsidR="009C7506" w:rsidRPr="006965EE">
        <w:rPr>
          <w:rFonts w:asciiTheme="majorHAnsi" w:hAnsiTheme="majorHAnsi"/>
          <w:lang w:val="en-GB"/>
        </w:rPr>
        <w:t xml:space="preserve"> information on the indicators that were the subject of this analysis, while </w:t>
      </w:r>
      <w:r w:rsidR="008D195C">
        <w:rPr>
          <w:rFonts w:asciiTheme="majorHAnsi" w:hAnsiTheme="majorHAnsi"/>
          <w:lang w:val="en-GB"/>
        </w:rPr>
        <w:t>representatives of</w:t>
      </w:r>
      <w:r w:rsidR="009C7506" w:rsidRPr="006965EE">
        <w:rPr>
          <w:rFonts w:asciiTheme="majorHAnsi" w:hAnsiTheme="majorHAnsi"/>
          <w:lang w:val="en-GB"/>
        </w:rPr>
        <w:t xml:space="preserve"> the </w:t>
      </w:r>
      <w:r w:rsidR="00166642">
        <w:rPr>
          <w:rFonts w:asciiTheme="majorHAnsi" w:hAnsiTheme="majorHAnsi"/>
          <w:lang w:val="en-GB"/>
        </w:rPr>
        <w:t>Subdivision</w:t>
      </w:r>
      <w:r w:rsidR="009C7506" w:rsidRPr="006965EE">
        <w:rPr>
          <w:rFonts w:asciiTheme="majorHAnsi" w:hAnsiTheme="majorHAnsi"/>
          <w:lang w:val="en-GB"/>
        </w:rPr>
        <w:t xml:space="preserve"> for Human Resources and the </w:t>
      </w:r>
      <w:r w:rsidR="008D195C">
        <w:rPr>
          <w:rFonts w:asciiTheme="majorHAnsi" w:hAnsiTheme="majorHAnsi"/>
          <w:lang w:val="en-GB"/>
        </w:rPr>
        <w:t xml:space="preserve">Mayor’s </w:t>
      </w:r>
      <w:r w:rsidR="009C7506" w:rsidRPr="006965EE">
        <w:rPr>
          <w:rFonts w:asciiTheme="majorHAnsi" w:hAnsiTheme="majorHAnsi"/>
          <w:lang w:val="en-GB"/>
        </w:rPr>
        <w:t xml:space="preserve">Office </w:t>
      </w:r>
      <w:r w:rsidR="008D195C">
        <w:rPr>
          <w:rFonts w:asciiTheme="majorHAnsi" w:hAnsiTheme="majorHAnsi"/>
          <w:lang w:val="en-GB"/>
        </w:rPr>
        <w:t xml:space="preserve">did not </w:t>
      </w:r>
      <w:r w:rsidR="009C7506" w:rsidRPr="006965EE">
        <w:rPr>
          <w:rFonts w:asciiTheme="majorHAnsi" w:hAnsiTheme="majorHAnsi"/>
          <w:lang w:val="en-GB"/>
        </w:rPr>
        <w:t>provid</w:t>
      </w:r>
      <w:r w:rsidR="008D195C">
        <w:rPr>
          <w:rFonts w:asciiTheme="majorHAnsi" w:hAnsiTheme="majorHAnsi"/>
          <w:lang w:val="en-GB"/>
        </w:rPr>
        <w:t>e</w:t>
      </w:r>
      <w:r w:rsidR="009C7506" w:rsidRPr="006965EE">
        <w:rPr>
          <w:rFonts w:asciiTheme="majorHAnsi" w:hAnsiTheme="majorHAnsi"/>
          <w:lang w:val="en-GB"/>
        </w:rPr>
        <w:t xml:space="preserve"> </w:t>
      </w:r>
      <w:r w:rsidR="00BA732E">
        <w:rPr>
          <w:rFonts w:asciiTheme="majorHAnsi" w:hAnsiTheme="majorHAnsi"/>
          <w:lang w:val="en-GB"/>
        </w:rPr>
        <w:t xml:space="preserve">such </w:t>
      </w:r>
      <w:r w:rsidR="009C7506" w:rsidRPr="006965EE">
        <w:rPr>
          <w:rFonts w:asciiTheme="majorHAnsi" w:hAnsiTheme="majorHAnsi"/>
          <w:lang w:val="en-GB"/>
        </w:rPr>
        <w:t>information</w:t>
      </w:r>
      <w:r w:rsidR="007B2E46">
        <w:rPr>
          <w:rFonts w:asciiTheme="majorHAnsi" w:hAnsiTheme="majorHAnsi"/>
          <w:lang w:val="en-GB"/>
        </w:rPr>
        <w:t>,</w:t>
      </w:r>
      <w:r w:rsidR="009C7506" w:rsidRPr="006965EE">
        <w:rPr>
          <w:rFonts w:asciiTheme="majorHAnsi" w:hAnsiTheme="majorHAnsi"/>
          <w:lang w:val="en-GB"/>
        </w:rPr>
        <w:t xml:space="preserve"> </w:t>
      </w:r>
      <w:r w:rsidR="008D195C">
        <w:rPr>
          <w:rFonts w:asciiTheme="majorHAnsi" w:hAnsiTheme="majorHAnsi"/>
          <w:lang w:val="en-GB"/>
        </w:rPr>
        <w:t xml:space="preserve">finding </w:t>
      </w:r>
      <w:r w:rsidR="00166642">
        <w:rPr>
          <w:rFonts w:asciiTheme="majorHAnsi" w:hAnsiTheme="majorHAnsi"/>
          <w:lang w:val="en-GB"/>
        </w:rPr>
        <w:t>an excuse</w:t>
      </w:r>
      <w:r w:rsidR="008D195C">
        <w:rPr>
          <w:rFonts w:asciiTheme="majorHAnsi" w:hAnsiTheme="majorHAnsi"/>
          <w:lang w:val="en-GB"/>
        </w:rPr>
        <w:t xml:space="preserve"> for their failure to do so in</w:t>
      </w:r>
      <w:r w:rsidR="009C7506" w:rsidRPr="006965EE">
        <w:rPr>
          <w:rFonts w:asciiTheme="majorHAnsi" w:hAnsiTheme="majorHAnsi"/>
          <w:lang w:val="en-GB"/>
        </w:rPr>
        <w:t xml:space="preserve"> shared responsibilities among the institutions. </w:t>
      </w:r>
      <w:r w:rsidR="00534856">
        <w:rPr>
          <w:rFonts w:asciiTheme="majorHAnsi" w:hAnsiTheme="majorHAnsi"/>
          <w:lang w:val="en-GB"/>
        </w:rPr>
        <w:t>In the end</w:t>
      </w:r>
      <w:r w:rsidR="009C7506" w:rsidRPr="006965EE">
        <w:rPr>
          <w:rFonts w:asciiTheme="majorHAnsi" w:hAnsiTheme="majorHAnsi"/>
          <w:lang w:val="en-GB"/>
        </w:rPr>
        <w:t xml:space="preserve">, the analysis included only the </w:t>
      </w:r>
      <w:r w:rsidR="008D195C">
        <w:rPr>
          <w:rFonts w:asciiTheme="majorHAnsi" w:hAnsiTheme="majorHAnsi"/>
          <w:lang w:val="en-GB"/>
        </w:rPr>
        <w:t xml:space="preserve">aforementioned </w:t>
      </w:r>
      <w:r w:rsidR="009C7506" w:rsidRPr="006965EE">
        <w:rPr>
          <w:rFonts w:asciiTheme="majorHAnsi" w:hAnsiTheme="majorHAnsi"/>
          <w:lang w:val="en-GB"/>
        </w:rPr>
        <w:t xml:space="preserve">three institutions </w:t>
      </w:r>
      <w:r w:rsidR="00534856">
        <w:rPr>
          <w:rFonts w:asciiTheme="majorHAnsi" w:hAnsiTheme="majorHAnsi"/>
          <w:lang w:val="en-GB"/>
        </w:rPr>
        <w:t>of</w:t>
      </w:r>
      <w:r w:rsidR="009C7506" w:rsidRPr="006965EE">
        <w:rPr>
          <w:rFonts w:asciiTheme="majorHAnsi" w:hAnsiTheme="majorHAnsi"/>
          <w:lang w:val="en-GB"/>
        </w:rPr>
        <w:t xml:space="preserve"> </w:t>
      </w:r>
      <w:r w:rsidR="007B2E46">
        <w:rPr>
          <w:rFonts w:asciiTheme="majorHAnsi" w:hAnsiTheme="majorHAnsi"/>
          <w:lang w:val="en-GB"/>
        </w:rPr>
        <w:t>BD</w:t>
      </w:r>
      <w:r w:rsidR="009C7506" w:rsidRPr="006965EE">
        <w:rPr>
          <w:rFonts w:asciiTheme="majorHAnsi" w:hAnsiTheme="majorHAnsi"/>
          <w:lang w:val="en-GB"/>
        </w:rPr>
        <w:t>.</w:t>
      </w:r>
    </w:p>
    <w:p w:rsidR="00373836" w:rsidRPr="006965EE" w:rsidRDefault="00373836" w:rsidP="00373836">
      <w:pPr>
        <w:jc w:val="both"/>
        <w:rPr>
          <w:rFonts w:asciiTheme="majorHAnsi" w:hAnsiTheme="majorHAnsi"/>
          <w:lang w:val="en-GB"/>
        </w:rPr>
      </w:pPr>
    </w:p>
    <w:p w:rsidR="00771D10" w:rsidRPr="006965EE" w:rsidRDefault="00D128D7" w:rsidP="00AD0FC0">
      <w:pPr>
        <w:pStyle w:val="ListParagraph"/>
        <w:ind w:left="19"/>
        <w:jc w:val="both"/>
        <w:rPr>
          <w:rFonts w:asciiTheme="majorHAnsi" w:hAnsiTheme="majorHAnsi"/>
          <w:lang w:val="en-GB"/>
        </w:rPr>
      </w:pPr>
      <w:r w:rsidRPr="006965EE">
        <w:rPr>
          <w:rFonts w:asciiTheme="majorHAnsi" w:hAnsiTheme="majorHAnsi"/>
          <w:lang w:val="en-GB"/>
        </w:rPr>
        <w:t xml:space="preserve">Of the three institutions </w:t>
      </w:r>
      <w:r w:rsidR="008D195C">
        <w:rPr>
          <w:rFonts w:asciiTheme="majorHAnsi" w:hAnsiTheme="majorHAnsi"/>
          <w:lang w:val="en-GB"/>
        </w:rPr>
        <w:t>included in this</w:t>
      </w:r>
      <w:r w:rsidRPr="006965EE">
        <w:rPr>
          <w:rFonts w:asciiTheme="majorHAnsi" w:hAnsiTheme="majorHAnsi"/>
          <w:lang w:val="en-GB"/>
        </w:rPr>
        <w:t xml:space="preserve"> analysis</w:t>
      </w:r>
      <w:r w:rsidR="008D195C">
        <w:rPr>
          <w:rFonts w:asciiTheme="majorHAnsi" w:hAnsiTheme="majorHAnsi"/>
          <w:lang w:val="en-GB"/>
        </w:rPr>
        <w:t>,</w:t>
      </w:r>
      <w:r w:rsidRPr="006965EE">
        <w:rPr>
          <w:rFonts w:asciiTheme="majorHAnsi" w:hAnsiTheme="majorHAnsi"/>
          <w:lang w:val="en-GB"/>
        </w:rPr>
        <w:t xml:space="preserve"> two</w:t>
      </w:r>
      <w:r w:rsidR="008D195C">
        <w:rPr>
          <w:rFonts w:asciiTheme="majorHAnsi" w:hAnsiTheme="majorHAnsi"/>
          <w:lang w:val="en-GB"/>
        </w:rPr>
        <w:t xml:space="preserve"> instituted </w:t>
      </w:r>
      <w:r w:rsidRPr="006965EE">
        <w:rPr>
          <w:rFonts w:asciiTheme="majorHAnsi" w:hAnsiTheme="majorHAnsi"/>
          <w:lang w:val="en-GB"/>
        </w:rPr>
        <w:t>disciplinary proce</w:t>
      </w:r>
      <w:r w:rsidR="008D195C">
        <w:rPr>
          <w:rFonts w:asciiTheme="majorHAnsi" w:hAnsiTheme="majorHAnsi"/>
          <w:lang w:val="en-GB"/>
        </w:rPr>
        <w:t>edings in the reference year</w:t>
      </w:r>
      <w:r w:rsidRPr="006965EE">
        <w:rPr>
          <w:rFonts w:asciiTheme="majorHAnsi" w:hAnsiTheme="majorHAnsi"/>
          <w:lang w:val="en-GB"/>
        </w:rPr>
        <w:t>. The most common</w:t>
      </w:r>
      <w:r w:rsidR="008D195C">
        <w:rPr>
          <w:rFonts w:asciiTheme="majorHAnsi" w:hAnsiTheme="majorHAnsi"/>
          <w:lang w:val="en-GB"/>
        </w:rPr>
        <w:t xml:space="preserve">ly </w:t>
      </w:r>
      <w:r w:rsidR="00534856">
        <w:rPr>
          <w:rFonts w:asciiTheme="majorHAnsi" w:hAnsiTheme="majorHAnsi"/>
          <w:lang w:val="en-GB"/>
        </w:rPr>
        <w:t>applied</w:t>
      </w:r>
      <w:r w:rsidR="008D195C">
        <w:rPr>
          <w:rFonts w:asciiTheme="majorHAnsi" w:hAnsiTheme="majorHAnsi"/>
          <w:lang w:val="en-GB"/>
        </w:rPr>
        <w:t xml:space="preserve"> sanction wa</w:t>
      </w:r>
      <w:r w:rsidRPr="006965EE">
        <w:rPr>
          <w:rFonts w:asciiTheme="majorHAnsi" w:hAnsiTheme="majorHAnsi"/>
          <w:lang w:val="en-GB"/>
        </w:rPr>
        <w:t xml:space="preserve">s a written </w:t>
      </w:r>
      <w:r w:rsidR="008D195C">
        <w:rPr>
          <w:rFonts w:asciiTheme="majorHAnsi" w:hAnsiTheme="majorHAnsi"/>
          <w:lang w:val="en-GB"/>
        </w:rPr>
        <w:t>reprimand</w:t>
      </w:r>
      <w:r w:rsidRPr="006965EE">
        <w:rPr>
          <w:rFonts w:asciiTheme="majorHAnsi" w:hAnsiTheme="majorHAnsi"/>
          <w:lang w:val="en-GB"/>
        </w:rPr>
        <w:t xml:space="preserve"> and there </w:t>
      </w:r>
      <w:r w:rsidR="008D195C">
        <w:rPr>
          <w:rFonts w:asciiTheme="majorHAnsi" w:hAnsiTheme="majorHAnsi"/>
          <w:lang w:val="en-GB"/>
        </w:rPr>
        <w:t>wa</w:t>
      </w:r>
      <w:r w:rsidRPr="006965EE">
        <w:rPr>
          <w:rFonts w:asciiTheme="majorHAnsi" w:hAnsiTheme="majorHAnsi"/>
          <w:lang w:val="en-GB"/>
        </w:rPr>
        <w:t>s</w:t>
      </w:r>
      <w:r w:rsidR="008D195C">
        <w:rPr>
          <w:rFonts w:asciiTheme="majorHAnsi" w:hAnsiTheme="majorHAnsi"/>
          <w:lang w:val="en-GB"/>
        </w:rPr>
        <w:t xml:space="preserve"> also one</w:t>
      </w:r>
      <w:r w:rsidRPr="006965EE">
        <w:rPr>
          <w:rFonts w:asciiTheme="majorHAnsi" w:hAnsiTheme="majorHAnsi"/>
          <w:lang w:val="en-GB"/>
        </w:rPr>
        <w:t xml:space="preserve"> fine.</w:t>
      </w:r>
    </w:p>
    <w:p w:rsidR="0042246C" w:rsidRPr="006965EE" w:rsidRDefault="0042246C" w:rsidP="00771D10">
      <w:pPr>
        <w:spacing w:line="276" w:lineRule="auto"/>
        <w:jc w:val="both"/>
        <w:rPr>
          <w:rFonts w:asciiTheme="majorHAnsi" w:hAnsiTheme="majorHAnsi"/>
          <w:lang w:val="en-GB"/>
        </w:rPr>
      </w:pPr>
    </w:p>
    <w:p w:rsidR="0042246C" w:rsidRPr="006965EE" w:rsidRDefault="00BA732E" w:rsidP="00D128D7">
      <w:pPr>
        <w:jc w:val="both"/>
        <w:rPr>
          <w:rFonts w:asciiTheme="majorHAnsi" w:hAnsiTheme="majorHAnsi"/>
          <w:lang w:val="en-GB"/>
        </w:rPr>
      </w:pPr>
      <w:r>
        <w:rPr>
          <w:rFonts w:asciiTheme="majorHAnsi" w:hAnsiTheme="majorHAnsi"/>
          <w:lang w:val="en-GB"/>
        </w:rPr>
        <w:t>According to the information obtained from the</w:t>
      </w:r>
      <w:r w:rsidR="0042246C" w:rsidRPr="006965EE">
        <w:rPr>
          <w:rFonts w:asciiTheme="majorHAnsi" w:hAnsiTheme="majorHAnsi"/>
          <w:lang w:val="en-GB"/>
        </w:rPr>
        <w:t xml:space="preserve"> Department of Administrative Affairs of the </w:t>
      </w:r>
      <w:r w:rsidR="00F8020A" w:rsidRPr="006965EE">
        <w:rPr>
          <w:rFonts w:asciiTheme="majorHAnsi" w:hAnsiTheme="majorHAnsi"/>
          <w:lang w:val="en-GB"/>
        </w:rPr>
        <w:t xml:space="preserve">BD </w:t>
      </w:r>
      <w:r w:rsidR="0042246C" w:rsidRPr="006965EE">
        <w:rPr>
          <w:rFonts w:asciiTheme="majorHAnsi" w:hAnsiTheme="majorHAnsi"/>
          <w:lang w:val="en-GB"/>
        </w:rPr>
        <w:t>Government</w:t>
      </w:r>
      <w:r>
        <w:rPr>
          <w:rFonts w:asciiTheme="majorHAnsi" w:hAnsiTheme="majorHAnsi"/>
          <w:lang w:val="en-GB"/>
        </w:rPr>
        <w:t xml:space="preserve">, a total of eight lawsuits were brought </w:t>
      </w:r>
      <w:r w:rsidRPr="006965EE">
        <w:rPr>
          <w:rFonts w:asciiTheme="majorHAnsi" w:hAnsiTheme="majorHAnsi"/>
          <w:lang w:val="en-GB"/>
        </w:rPr>
        <w:t xml:space="preserve">in 2013 </w:t>
      </w:r>
      <w:r w:rsidR="0042246C" w:rsidRPr="006965EE">
        <w:rPr>
          <w:rFonts w:asciiTheme="majorHAnsi" w:hAnsiTheme="majorHAnsi"/>
          <w:lang w:val="en-GB"/>
        </w:rPr>
        <w:t>against th</w:t>
      </w:r>
      <w:r>
        <w:rPr>
          <w:rFonts w:asciiTheme="majorHAnsi" w:hAnsiTheme="majorHAnsi"/>
          <w:lang w:val="en-GB"/>
        </w:rPr>
        <w:t>e</w:t>
      </w:r>
      <w:r w:rsidR="0042246C" w:rsidRPr="006965EE">
        <w:rPr>
          <w:rFonts w:asciiTheme="majorHAnsi" w:hAnsiTheme="majorHAnsi"/>
          <w:lang w:val="en-GB"/>
        </w:rPr>
        <w:t xml:space="preserve"> </w:t>
      </w:r>
      <w:r>
        <w:rPr>
          <w:rFonts w:asciiTheme="majorHAnsi" w:hAnsiTheme="majorHAnsi"/>
          <w:lang w:val="en-GB"/>
        </w:rPr>
        <w:t>D</w:t>
      </w:r>
      <w:r w:rsidR="0042246C" w:rsidRPr="006965EE">
        <w:rPr>
          <w:rFonts w:asciiTheme="majorHAnsi" w:hAnsiTheme="majorHAnsi"/>
          <w:lang w:val="en-GB"/>
        </w:rPr>
        <w:t>epartment</w:t>
      </w:r>
      <w:r>
        <w:rPr>
          <w:rFonts w:asciiTheme="majorHAnsi" w:hAnsiTheme="majorHAnsi"/>
          <w:lang w:val="en-GB"/>
        </w:rPr>
        <w:t>, one of which</w:t>
      </w:r>
      <w:r w:rsidR="0042246C" w:rsidRPr="006965EE">
        <w:rPr>
          <w:rFonts w:asciiTheme="majorHAnsi" w:hAnsiTheme="majorHAnsi"/>
          <w:lang w:val="en-GB"/>
        </w:rPr>
        <w:t xml:space="preserve"> by third parties and </w:t>
      </w:r>
      <w:r>
        <w:rPr>
          <w:rFonts w:asciiTheme="majorHAnsi" w:hAnsiTheme="majorHAnsi"/>
          <w:lang w:val="en-GB"/>
        </w:rPr>
        <w:t>seven</w:t>
      </w:r>
      <w:r w:rsidR="0042246C" w:rsidRPr="006965EE">
        <w:rPr>
          <w:rFonts w:asciiTheme="majorHAnsi" w:hAnsiTheme="majorHAnsi"/>
          <w:lang w:val="en-GB"/>
        </w:rPr>
        <w:t xml:space="preserve"> by </w:t>
      </w:r>
      <w:r>
        <w:rPr>
          <w:rFonts w:asciiTheme="majorHAnsi" w:hAnsiTheme="majorHAnsi"/>
          <w:lang w:val="en-GB"/>
        </w:rPr>
        <w:t>employee</w:t>
      </w:r>
      <w:r w:rsidR="0042246C" w:rsidRPr="006965EE">
        <w:rPr>
          <w:rFonts w:asciiTheme="majorHAnsi" w:hAnsiTheme="majorHAnsi"/>
          <w:lang w:val="en-GB"/>
        </w:rPr>
        <w:t xml:space="preserve">s. In other departments and institutions of the </w:t>
      </w:r>
      <w:r w:rsidR="00534856">
        <w:rPr>
          <w:rFonts w:asciiTheme="majorHAnsi" w:hAnsiTheme="majorHAnsi"/>
          <w:lang w:val="en-GB"/>
        </w:rPr>
        <w:t>BD Government</w:t>
      </w:r>
      <w:r w:rsidR="0042246C" w:rsidRPr="006965EE">
        <w:rPr>
          <w:rFonts w:asciiTheme="majorHAnsi" w:hAnsiTheme="majorHAnsi"/>
          <w:lang w:val="en-GB"/>
        </w:rPr>
        <w:t xml:space="preserve"> </w:t>
      </w:r>
      <w:r w:rsidR="00534856">
        <w:rPr>
          <w:rFonts w:asciiTheme="majorHAnsi" w:hAnsiTheme="majorHAnsi"/>
          <w:lang w:val="en-GB"/>
        </w:rPr>
        <w:t xml:space="preserve">there were no </w:t>
      </w:r>
      <w:r w:rsidR="0042246C" w:rsidRPr="006965EE">
        <w:rPr>
          <w:rFonts w:asciiTheme="majorHAnsi" w:hAnsiTheme="majorHAnsi"/>
          <w:lang w:val="en-GB"/>
        </w:rPr>
        <w:t>lawsuits</w:t>
      </w:r>
      <w:r w:rsidR="00534856">
        <w:rPr>
          <w:rFonts w:asciiTheme="majorHAnsi" w:hAnsiTheme="majorHAnsi"/>
          <w:lang w:val="en-GB"/>
        </w:rPr>
        <w:t xml:space="preserve"> or the number of lawsuits was not reported</w:t>
      </w:r>
      <w:r w:rsidR="0042246C" w:rsidRPr="006965EE">
        <w:rPr>
          <w:rFonts w:asciiTheme="majorHAnsi" w:hAnsiTheme="majorHAnsi"/>
          <w:lang w:val="en-GB"/>
        </w:rPr>
        <w:t>.</w:t>
      </w:r>
    </w:p>
    <w:p w:rsidR="00D128D7" w:rsidRPr="006965EE" w:rsidRDefault="00D128D7" w:rsidP="00D128D7">
      <w:pPr>
        <w:rPr>
          <w:rFonts w:asciiTheme="majorHAnsi" w:hAnsiTheme="majorHAnsi"/>
          <w:sz w:val="22"/>
          <w:szCs w:val="22"/>
          <w:lang w:val="en-GB"/>
        </w:rPr>
      </w:pPr>
    </w:p>
    <w:p w:rsidR="00D128D7" w:rsidRPr="006965EE" w:rsidRDefault="00534856" w:rsidP="00D128D7">
      <w:pPr>
        <w:tabs>
          <w:tab w:val="left" w:pos="1276"/>
        </w:tabs>
        <w:jc w:val="both"/>
        <w:rPr>
          <w:rFonts w:asciiTheme="majorHAnsi" w:hAnsiTheme="majorHAnsi"/>
          <w:lang w:val="en-GB"/>
        </w:rPr>
      </w:pPr>
      <w:r>
        <w:rPr>
          <w:rFonts w:asciiTheme="majorHAnsi" w:hAnsiTheme="majorHAnsi"/>
          <w:lang w:val="en-GB"/>
        </w:rPr>
        <w:lastRenderedPageBreak/>
        <w:t>As regards</w:t>
      </w:r>
      <w:r w:rsidR="00257161" w:rsidRPr="006965EE">
        <w:rPr>
          <w:rFonts w:asciiTheme="majorHAnsi" w:hAnsiTheme="majorHAnsi"/>
          <w:lang w:val="en-GB"/>
        </w:rPr>
        <w:t xml:space="preserve"> requests for access to information</w:t>
      </w:r>
      <w:r>
        <w:rPr>
          <w:rFonts w:asciiTheme="majorHAnsi" w:hAnsiTheme="majorHAnsi"/>
          <w:lang w:val="en-GB"/>
        </w:rPr>
        <w:t>,</w:t>
      </w:r>
      <w:r w:rsidR="00257161" w:rsidRPr="006965EE">
        <w:rPr>
          <w:rFonts w:asciiTheme="majorHAnsi" w:hAnsiTheme="majorHAnsi"/>
          <w:lang w:val="en-GB"/>
        </w:rPr>
        <w:t xml:space="preserve"> the most frequently requested information related </w:t>
      </w:r>
      <w:r w:rsidRPr="006965EE">
        <w:rPr>
          <w:rFonts w:asciiTheme="majorHAnsi" w:hAnsiTheme="majorHAnsi"/>
          <w:lang w:val="en-GB"/>
        </w:rPr>
        <w:t xml:space="preserve">mainly </w:t>
      </w:r>
      <w:r w:rsidR="00257161" w:rsidRPr="006965EE">
        <w:rPr>
          <w:rFonts w:asciiTheme="majorHAnsi" w:hAnsiTheme="majorHAnsi"/>
          <w:lang w:val="en-GB"/>
        </w:rPr>
        <w:t xml:space="preserve">to the </w:t>
      </w:r>
      <w:r>
        <w:rPr>
          <w:rFonts w:asciiTheme="majorHAnsi" w:hAnsiTheme="majorHAnsi"/>
          <w:lang w:val="en-GB"/>
        </w:rPr>
        <w:t>scope of</w:t>
      </w:r>
      <w:r w:rsidR="00257161" w:rsidRPr="006965EE">
        <w:rPr>
          <w:rFonts w:asciiTheme="majorHAnsi" w:hAnsiTheme="majorHAnsi"/>
          <w:lang w:val="en-GB"/>
        </w:rPr>
        <w:t xml:space="preserve"> work </w:t>
      </w:r>
      <w:r>
        <w:rPr>
          <w:rFonts w:asciiTheme="majorHAnsi" w:hAnsiTheme="majorHAnsi"/>
          <w:lang w:val="en-GB"/>
        </w:rPr>
        <w:t>performed by</w:t>
      </w:r>
      <w:r w:rsidR="00257161" w:rsidRPr="006965EE">
        <w:rPr>
          <w:rFonts w:asciiTheme="majorHAnsi" w:hAnsiTheme="majorHAnsi"/>
          <w:lang w:val="en-GB"/>
        </w:rPr>
        <w:t xml:space="preserve"> </w:t>
      </w:r>
      <w:r>
        <w:rPr>
          <w:rFonts w:asciiTheme="majorHAnsi" w:hAnsiTheme="majorHAnsi"/>
          <w:lang w:val="en-GB"/>
        </w:rPr>
        <w:t>the particular institution</w:t>
      </w:r>
      <w:r w:rsidR="00257161" w:rsidRPr="006965EE">
        <w:rPr>
          <w:rFonts w:asciiTheme="majorHAnsi" w:hAnsiTheme="majorHAnsi"/>
          <w:lang w:val="en-GB"/>
        </w:rPr>
        <w:t xml:space="preserve"> in accordance with the legal framework. Some of the most frequently requested information </w:t>
      </w:r>
      <w:r>
        <w:rPr>
          <w:rFonts w:asciiTheme="majorHAnsi" w:hAnsiTheme="majorHAnsi"/>
          <w:lang w:val="en-GB"/>
        </w:rPr>
        <w:t>includes</w:t>
      </w:r>
      <w:r w:rsidR="00257161" w:rsidRPr="006965EE">
        <w:rPr>
          <w:rFonts w:asciiTheme="majorHAnsi" w:hAnsiTheme="majorHAnsi"/>
          <w:lang w:val="en-GB"/>
        </w:rPr>
        <w:t>:</w:t>
      </w:r>
    </w:p>
    <w:p w:rsidR="00D128D7" w:rsidRPr="006965EE" w:rsidRDefault="00534856" w:rsidP="00534856">
      <w:pPr>
        <w:pStyle w:val="ListParagraph"/>
        <w:numPr>
          <w:ilvl w:val="0"/>
          <w:numId w:val="3"/>
        </w:numPr>
        <w:jc w:val="both"/>
        <w:rPr>
          <w:rFonts w:asciiTheme="majorHAnsi" w:hAnsiTheme="majorHAnsi"/>
          <w:lang w:val="en-GB"/>
        </w:rPr>
      </w:pPr>
      <w:r>
        <w:rPr>
          <w:rFonts w:asciiTheme="majorHAnsi" w:hAnsiTheme="majorHAnsi"/>
          <w:lang w:val="en-GB"/>
        </w:rPr>
        <w:t xml:space="preserve">by </w:t>
      </w:r>
      <w:r w:rsidR="00AD0FC0" w:rsidRPr="006965EE">
        <w:rPr>
          <w:rFonts w:asciiTheme="majorHAnsi" w:hAnsiTheme="majorHAnsi"/>
          <w:lang w:val="en-GB"/>
        </w:rPr>
        <w:t xml:space="preserve">natural persons </w:t>
      </w:r>
      <w:r>
        <w:rPr>
          <w:rFonts w:asciiTheme="majorHAnsi" w:hAnsiTheme="majorHAnsi"/>
          <w:lang w:val="en-GB"/>
        </w:rPr>
        <w:t>–</w:t>
      </w:r>
      <w:r w:rsidR="00AD0FC0" w:rsidRPr="006965EE">
        <w:rPr>
          <w:rFonts w:asciiTheme="majorHAnsi" w:hAnsiTheme="majorHAnsi"/>
          <w:lang w:val="en-GB"/>
        </w:rPr>
        <w:t xml:space="preserve"> appl</w:t>
      </w:r>
      <w:r>
        <w:rPr>
          <w:rFonts w:asciiTheme="majorHAnsi" w:hAnsiTheme="majorHAnsi"/>
          <w:lang w:val="en-GB"/>
        </w:rPr>
        <w:t>ications to public competitions</w:t>
      </w:r>
      <w:r w:rsidR="00AD0FC0" w:rsidRPr="006965EE">
        <w:rPr>
          <w:rFonts w:asciiTheme="majorHAnsi" w:hAnsiTheme="majorHAnsi"/>
          <w:lang w:val="en-GB"/>
        </w:rPr>
        <w:t>, public property,</w:t>
      </w:r>
      <w:r>
        <w:rPr>
          <w:rFonts w:asciiTheme="majorHAnsi" w:hAnsiTheme="majorHAnsi"/>
          <w:lang w:val="en-GB"/>
        </w:rPr>
        <w:t xml:space="preserve"> access to </w:t>
      </w:r>
      <w:r w:rsidR="00AD0FC0" w:rsidRPr="006965EE">
        <w:rPr>
          <w:rFonts w:asciiTheme="majorHAnsi" w:hAnsiTheme="majorHAnsi"/>
          <w:lang w:val="en-GB"/>
        </w:rPr>
        <w:t>case file</w:t>
      </w:r>
      <w:r>
        <w:rPr>
          <w:rFonts w:asciiTheme="majorHAnsi" w:hAnsiTheme="majorHAnsi"/>
          <w:lang w:val="en-GB"/>
        </w:rPr>
        <w:t>s</w:t>
      </w:r>
      <w:r w:rsidR="00AD0FC0" w:rsidRPr="006965EE">
        <w:rPr>
          <w:rFonts w:asciiTheme="majorHAnsi" w:hAnsiTheme="majorHAnsi"/>
          <w:lang w:val="en-GB"/>
        </w:rPr>
        <w:t>;</w:t>
      </w:r>
    </w:p>
    <w:p w:rsidR="00D128D7" w:rsidRPr="006965EE" w:rsidRDefault="00534856" w:rsidP="00DC4521">
      <w:pPr>
        <w:pStyle w:val="ListParagraph"/>
        <w:numPr>
          <w:ilvl w:val="0"/>
          <w:numId w:val="3"/>
        </w:numPr>
        <w:jc w:val="both"/>
        <w:rPr>
          <w:rFonts w:asciiTheme="majorHAnsi" w:hAnsiTheme="majorHAnsi"/>
          <w:lang w:val="en-GB"/>
        </w:rPr>
      </w:pPr>
      <w:r>
        <w:rPr>
          <w:rFonts w:asciiTheme="majorHAnsi" w:hAnsiTheme="majorHAnsi"/>
          <w:lang w:val="en-GB"/>
        </w:rPr>
        <w:t xml:space="preserve">by </w:t>
      </w:r>
      <w:r w:rsidR="00AD0FC0" w:rsidRPr="006965EE">
        <w:rPr>
          <w:rFonts w:asciiTheme="majorHAnsi" w:hAnsiTheme="majorHAnsi"/>
          <w:lang w:val="en-GB"/>
        </w:rPr>
        <w:t xml:space="preserve">legal persons </w:t>
      </w:r>
      <w:r>
        <w:rPr>
          <w:rFonts w:asciiTheme="majorHAnsi" w:hAnsiTheme="majorHAnsi"/>
          <w:lang w:val="en-GB"/>
        </w:rPr>
        <w:t>–</w:t>
      </w:r>
      <w:r w:rsidR="00AD0FC0" w:rsidRPr="006965EE">
        <w:rPr>
          <w:rFonts w:asciiTheme="majorHAnsi" w:hAnsiTheme="majorHAnsi"/>
          <w:lang w:val="en-GB"/>
        </w:rPr>
        <w:t xml:space="preserve"> access to </w:t>
      </w:r>
      <w:r>
        <w:rPr>
          <w:rFonts w:asciiTheme="majorHAnsi" w:hAnsiTheme="majorHAnsi"/>
          <w:lang w:val="en-GB"/>
        </w:rPr>
        <w:t>bidding</w:t>
      </w:r>
      <w:r w:rsidR="00AD0FC0" w:rsidRPr="006965EE">
        <w:rPr>
          <w:rFonts w:asciiTheme="majorHAnsi" w:hAnsiTheme="majorHAnsi"/>
          <w:lang w:val="en-GB"/>
        </w:rPr>
        <w:t xml:space="preserve"> documents, public property, privat</w:t>
      </w:r>
      <w:r w:rsidR="004B4DC4">
        <w:rPr>
          <w:rFonts w:asciiTheme="majorHAnsi" w:hAnsiTheme="majorHAnsi"/>
          <w:lang w:val="en-GB"/>
        </w:rPr>
        <w:t>isa</w:t>
      </w:r>
      <w:r w:rsidR="00C757B4">
        <w:rPr>
          <w:rFonts w:asciiTheme="majorHAnsi" w:hAnsiTheme="majorHAnsi"/>
          <w:lang w:val="en-GB"/>
        </w:rPr>
        <w:t>tion, information on property owned by</w:t>
      </w:r>
      <w:r w:rsidR="00AD0FC0" w:rsidRPr="006965EE">
        <w:rPr>
          <w:rFonts w:asciiTheme="majorHAnsi" w:hAnsiTheme="majorHAnsi"/>
          <w:lang w:val="en-GB"/>
        </w:rPr>
        <w:t xml:space="preserve"> natural persons (</w:t>
      </w:r>
      <w:r w:rsidR="007B2E46">
        <w:rPr>
          <w:rFonts w:asciiTheme="majorHAnsi" w:hAnsiTheme="majorHAnsi"/>
          <w:lang w:val="en-GB"/>
        </w:rPr>
        <w:t>that</w:t>
      </w:r>
      <w:r w:rsidR="007B2E46" w:rsidRPr="006965EE">
        <w:rPr>
          <w:rFonts w:asciiTheme="majorHAnsi" w:hAnsiTheme="majorHAnsi"/>
          <w:lang w:val="en-GB"/>
        </w:rPr>
        <w:t xml:space="preserve"> information </w:t>
      </w:r>
      <w:r w:rsidR="007B2E46">
        <w:rPr>
          <w:rFonts w:asciiTheme="majorHAnsi" w:hAnsiTheme="majorHAnsi"/>
          <w:lang w:val="en-GB"/>
        </w:rPr>
        <w:t xml:space="preserve">is required by </w:t>
      </w:r>
      <w:r w:rsidR="00AD0FC0" w:rsidRPr="006965EE">
        <w:rPr>
          <w:rFonts w:asciiTheme="majorHAnsi" w:hAnsiTheme="majorHAnsi"/>
          <w:lang w:val="en-GB"/>
        </w:rPr>
        <w:t>banks).</w:t>
      </w:r>
    </w:p>
    <w:p w:rsidR="00D128D7" w:rsidRPr="006965EE" w:rsidRDefault="00DE609A" w:rsidP="00DE609A">
      <w:pPr>
        <w:tabs>
          <w:tab w:val="left" w:pos="2310"/>
        </w:tabs>
        <w:rPr>
          <w:rFonts w:asciiTheme="majorHAnsi" w:hAnsiTheme="majorHAnsi"/>
          <w:lang w:val="en-GB"/>
        </w:rPr>
      </w:pPr>
      <w:r w:rsidRPr="006965EE">
        <w:rPr>
          <w:rFonts w:asciiTheme="majorHAnsi" w:hAnsiTheme="majorHAnsi"/>
          <w:lang w:val="en-GB"/>
        </w:rPr>
        <w:tab/>
      </w:r>
    </w:p>
    <w:p w:rsidR="00D128D7" w:rsidRPr="006965EE" w:rsidRDefault="00D128D7" w:rsidP="00D128D7">
      <w:pPr>
        <w:tabs>
          <w:tab w:val="left" w:pos="1276"/>
        </w:tabs>
        <w:jc w:val="both"/>
        <w:rPr>
          <w:rFonts w:asciiTheme="majorHAnsi" w:hAnsiTheme="majorHAnsi"/>
          <w:lang w:val="en-GB"/>
        </w:rPr>
      </w:pPr>
      <w:r w:rsidRPr="006965EE">
        <w:rPr>
          <w:rFonts w:asciiTheme="majorHAnsi" w:hAnsiTheme="majorHAnsi"/>
          <w:lang w:val="en-GB"/>
        </w:rPr>
        <w:t xml:space="preserve">The average number of requests for access to information </w:t>
      </w:r>
      <w:r w:rsidR="00C757B4">
        <w:rPr>
          <w:rFonts w:asciiTheme="majorHAnsi" w:hAnsiTheme="majorHAnsi"/>
          <w:lang w:val="en-GB"/>
        </w:rPr>
        <w:t xml:space="preserve">filed </w:t>
      </w:r>
      <w:r w:rsidR="00C757B4" w:rsidRPr="006965EE">
        <w:rPr>
          <w:rFonts w:asciiTheme="majorHAnsi" w:hAnsiTheme="majorHAnsi"/>
          <w:lang w:val="en-GB"/>
        </w:rPr>
        <w:t xml:space="preserve">in 2013 </w:t>
      </w:r>
      <w:r w:rsidRPr="006965EE">
        <w:rPr>
          <w:rFonts w:asciiTheme="majorHAnsi" w:hAnsiTheme="majorHAnsi"/>
          <w:lang w:val="en-GB"/>
        </w:rPr>
        <w:t xml:space="preserve">by </w:t>
      </w:r>
      <w:r w:rsidR="004D0252">
        <w:rPr>
          <w:rFonts w:asciiTheme="majorHAnsi" w:hAnsiTheme="majorHAnsi"/>
          <w:lang w:val="en-GB"/>
        </w:rPr>
        <w:t>natural person</w:t>
      </w:r>
      <w:r w:rsidRPr="006965EE">
        <w:rPr>
          <w:rFonts w:asciiTheme="majorHAnsi" w:hAnsiTheme="majorHAnsi"/>
          <w:lang w:val="en-GB"/>
        </w:rPr>
        <w:t>s in the anal</w:t>
      </w:r>
      <w:r w:rsidR="0096754B">
        <w:rPr>
          <w:rFonts w:asciiTheme="majorHAnsi" w:hAnsiTheme="majorHAnsi"/>
          <w:lang w:val="en-GB"/>
        </w:rPr>
        <w:t>yse</w:t>
      </w:r>
      <w:r w:rsidRPr="006965EE">
        <w:rPr>
          <w:rFonts w:asciiTheme="majorHAnsi" w:hAnsiTheme="majorHAnsi"/>
          <w:lang w:val="en-GB"/>
        </w:rPr>
        <w:t xml:space="preserve">d sample was 14, </w:t>
      </w:r>
      <w:r w:rsidR="00C757B4">
        <w:rPr>
          <w:rFonts w:asciiTheme="majorHAnsi" w:hAnsiTheme="majorHAnsi"/>
          <w:lang w:val="en-GB"/>
        </w:rPr>
        <w:t>and</w:t>
      </w:r>
      <w:r w:rsidRPr="006965EE">
        <w:rPr>
          <w:rFonts w:asciiTheme="majorHAnsi" w:hAnsiTheme="majorHAnsi"/>
          <w:lang w:val="en-GB"/>
        </w:rPr>
        <w:t xml:space="preserve"> the average number of requests </w:t>
      </w:r>
      <w:r w:rsidR="00C757B4">
        <w:rPr>
          <w:rFonts w:asciiTheme="majorHAnsi" w:hAnsiTheme="majorHAnsi"/>
          <w:lang w:val="en-GB"/>
        </w:rPr>
        <w:t xml:space="preserve">filed </w:t>
      </w:r>
      <w:r w:rsidRPr="006965EE">
        <w:rPr>
          <w:rFonts w:asciiTheme="majorHAnsi" w:hAnsiTheme="majorHAnsi"/>
          <w:lang w:val="en-GB"/>
        </w:rPr>
        <w:t xml:space="preserve">by </w:t>
      </w:r>
      <w:r w:rsidR="004D0252">
        <w:rPr>
          <w:rFonts w:asciiTheme="majorHAnsi" w:hAnsiTheme="majorHAnsi"/>
          <w:lang w:val="en-GB"/>
        </w:rPr>
        <w:t>legal persons</w:t>
      </w:r>
      <w:r w:rsidRPr="006965EE">
        <w:rPr>
          <w:rFonts w:asciiTheme="majorHAnsi" w:hAnsiTheme="majorHAnsi"/>
          <w:lang w:val="en-GB"/>
        </w:rPr>
        <w:t xml:space="preserve"> </w:t>
      </w:r>
      <w:r w:rsidR="00C757B4">
        <w:rPr>
          <w:rFonts w:asciiTheme="majorHAnsi" w:hAnsiTheme="majorHAnsi"/>
          <w:lang w:val="en-GB"/>
        </w:rPr>
        <w:t>was</w:t>
      </w:r>
      <w:r w:rsidRPr="006965EE">
        <w:rPr>
          <w:rFonts w:asciiTheme="majorHAnsi" w:hAnsiTheme="majorHAnsi"/>
          <w:lang w:val="en-GB"/>
        </w:rPr>
        <w:t xml:space="preserve"> 20. Of the total number of </w:t>
      </w:r>
      <w:r w:rsidR="00BE49DE">
        <w:rPr>
          <w:rFonts w:asciiTheme="majorHAnsi" w:hAnsiTheme="majorHAnsi"/>
          <w:lang w:val="en-GB"/>
        </w:rPr>
        <w:t>requests</w:t>
      </w:r>
      <w:r w:rsidRPr="006965EE">
        <w:rPr>
          <w:rFonts w:asciiTheme="majorHAnsi" w:hAnsiTheme="majorHAnsi"/>
          <w:lang w:val="en-GB"/>
        </w:rPr>
        <w:t xml:space="preserve"> (103)</w:t>
      </w:r>
      <w:r w:rsidR="00BE49DE">
        <w:rPr>
          <w:rFonts w:asciiTheme="majorHAnsi" w:hAnsiTheme="majorHAnsi"/>
          <w:lang w:val="en-GB"/>
        </w:rPr>
        <w:t>,</w:t>
      </w:r>
      <w:r w:rsidRPr="006965EE">
        <w:rPr>
          <w:rFonts w:asciiTheme="majorHAnsi" w:hAnsiTheme="majorHAnsi"/>
          <w:lang w:val="en-GB"/>
        </w:rPr>
        <w:t xml:space="preserve"> 57.3% </w:t>
      </w:r>
      <w:r w:rsidR="00BE49DE">
        <w:rPr>
          <w:rFonts w:asciiTheme="majorHAnsi" w:hAnsiTheme="majorHAnsi"/>
          <w:lang w:val="en-GB"/>
        </w:rPr>
        <w:t>were filed by</w:t>
      </w:r>
      <w:r w:rsidRPr="006965EE">
        <w:rPr>
          <w:rFonts w:asciiTheme="majorHAnsi" w:hAnsiTheme="majorHAnsi"/>
          <w:lang w:val="en-GB"/>
        </w:rPr>
        <w:t xml:space="preserve"> legal persons. </w:t>
      </w:r>
      <w:r w:rsidR="00BE49DE">
        <w:rPr>
          <w:rFonts w:asciiTheme="majorHAnsi" w:hAnsiTheme="majorHAnsi"/>
          <w:lang w:val="en-GB"/>
        </w:rPr>
        <w:t xml:space="preserve">The </w:t>
      </w:r>
      <w:r w:rsidRPr="006965EE">
        <w:rPr>
          <w:rFonts w:asciiTheme="majorHAnsi" w:hAnsiTheme="majorHAnsi"/>
          <w:lang w:val="en-GB"/>
        </w:rPr>
        <w:t>institutions responded</w:t>
      </w:r>
      <w:r w:rsidR="00BE49DE">
        <w:rPr>
          <w:rFonts w:asciiTheme="majorHAnsi" w:hAnsiTheme="majorHAnsi"/>
          <w:lang w:val="en-GB"/>
        </w:rPr>
        <w:t xml:space="preserve"> to all requests</w:t>
      </w:r>
      <w:r w:rsidRPr="006965EE">
        <w:rPr>
          <w:rFonts w:asciiTheme="majorHAnsi" w:hAnsiTheme="majorHAnsi"/>
          <w:lang w:val="en-GB"/>
        </w:rPr>
        <w:t>.</w:t>
      </w:r>
    </w:p>
    <w:p w:rsidR="00D128D7" w:rsidRPr="006965EE" w:rsidRDefault="00D128D7" w:rsidP="00D128D7">
      <w:pPr>
        <w:tabs>
          <w:tab w:val="left" w:pos="1276"/>
        </w:tabs>
        <w:jc w:val="both"/>
        <w:rPr>
          <w:rFonts w:asciiTheme="majorHAnsi" w:hAnsiTheme="majorHAnsi"/>
          <w:lang w:val="en-GB"/>
        </w:rPr>
      </w:pPr>
    </w:p>
    <w:p w:rsidR="00D128D7" w:rsidRPr="006965EE" w:rsidRDefault="00BE49DE" w:rsidP="00D128D7">
      <w:pPr>
        <w:jc w:val="both"/>
        <w:rPr>
          <w:rFonts w:asciiTheme="majorHAnsi" w:hAnsiTheme="majorHAnsi"/>
          <w:lang w:val="en-GB"/>
        </w:rPr>
      </w:pPr>
      <w:r>
        <w:rPr>
          <w:rFonts w:asciiTheme="majorHAnsi" w:hAnsiTheme="majorHAnsi"/>
          <w:lang w:val="en-GB"/>
        </w:rPr>
        <w:t>As regards the aspect of</w:t>
      </w:r>
      <w:r w:rsidR="00D128D7" w:rsidRPr="006965EE">
        <w:rPr>
          <w:rFonts w:asciiTheme="majorHAnsi" w:hAnsiTheme="majorHAnsi"/>
          <w:lang w:val="en-GB"/>
        </w:rPr>
        <w:t xml:space="preserve"> proactive transparency</w:t>
      </w:r>
      <w:r>
        <w:rPr>
          <w:rFonts w:asciiTheme="majorHAnsi" w:hAnsiTheme="majorHAnsi"/>
          <w:lang w:val="en-GB"/>
        </w:rPr>
        <w:t>, most institutions highlight</w:t>
      </w:r>
      <w:r w:rsidR="00D128D7" w:rsidRPr="006965EE">
        <w:rPr>
          <w:rFonts w:asciiTheme="majorHAnsi" w:hAnsiTheme="majorHAnsi"/>
          <w:lang w:val="en-GB"/>
        </w:rPr>
        <w:t xml:space="preserve"> the activities o</w:t>
      </w:r>
      <w:r w:rsidR="001B0030">
        <w:rPr>
          <w:rFonts w:asciiTheme="majorHAnsi" w:hAnsiTheme="majorHAnsi"/>
          <w:lang w:val="en-GB"/>
        </w:rPr>
        <w:t>n</w:t>
      </w:r>
      <w:r w:rsidR="00D128D7" w:rsidRPr="006965EE">
        <w:rPr>
          <w:rFonts w:asciiTheme="majorHAnsi" w:hAnsiTheme="majorHAnsi"/>
          <w:lang w:val="en-GB"/>
        </w:rPr>
        <w:t xml:space="preserve"> the website of the </w:t>
      </w:r>
      <w:r w:rsidR="001B0030">
        <w:rPr>
          <w:rFonts w:asciiTheme="majorHAnsi" w:hAnsiTheme="majorHAnsi"/>
          <w:lang w:val="en-GB"/>
        </w:rPr>
        <w:t xml:space="preserve">BD </w:t>
      </w:r>
      <w:r w:rsidR="00D128D7" w:rsidRPr="006965EE">
        <w:rPr>
          <w:rFonts w:asciiTheme="majorHAnsi" w:hAnsiTheme="majorHAnsi"/>
          <w:lang w:val="en-GB"/>
        </w:rPr>
        <w:t xml:space="preserve">Government, while </w:t>
      </w:r>
      <w:r w:rsidR="001B0030">
        <w:rPr>
          <w:rFonts w:asciiTheme="majorHAnsi" w:hAnsiTheme="majorHAnsi"/>
          <w:lang w:val="en-GB"/>
        </w:rPr>
        <w:t>some of the institutions</w:t>
      </w:r>
      <w:r w:rsidR="00D128D7" w:rsidRPr="006965EE">
        <w:rPr>
          <w:rFonts w:asciiTheme="majorHAnsi" w:hAnsiTheme="majorHAnsi"/>
          <w:lang w:val="en-GB"/>
        </w:rPr>
        <w:t xml:space="preserve"> are </w:t>
      </w:r>
      <w:r w:rsidR="001B0030">
        <w:rPr>
          <w:rFonts w:asciiTheme="majorHAnsi" w:hAnsiTheme="majorHAnsi"/>
          <w:lang w:val="en-GB"/>
        </w:rPr>
        <w:t>unfamiliar</w:t>
      </w:r>
      <w:r w:rsidR="00D128D7" w:rsidRPr="006965EE">
        <w:rPr>
          <w:rFonts w:asciiTheme="majorHAnsi" w:hAnsiTheme="majorHAnsi"/>
          <w:lang w:val="en-GB"/>
        </w:rPr>
        <w:t xml:space="preserve"> with the concept of proactive transparency.</w:t>
      </w:r>
    </w:p>
    <w:p w:rsidR="00D128D7" w:rsidRPr="006965EE" w:rsidRDefault="00D128D7" w:rsidP="00D128D7">
      <w:pPr>
        <w:rPr>
          <w:rFonts w:ascii="Calibri Light" w:hAnsi="Calibri Light"/>
          <w:sz w:val="22"/>
          <w:szCs w:val="22"/>
          <w:lang w:val="en-GB"/>
        </w:rPr>
      </w:pPr>
    </w:p>
    <w:p w:rsidR="00F442B5" w:rsidRPr="006965EE" w:rsidRDefault="00D128D7" w:rsidP="00D128D7">
      <w:pPr>
        <w:tabs>
          <w:tab w:val="left" w:pos="851"/>
        </w:tabs>
        <w:jc w:val="both"/>
        <w:rPr>
          <w:rFonts w:asciiTheme="majorHAnsi" w:hAnsiTheme="majorHAnsi"/>
          <w:lang w:val="en-GB"/>
        </w:rPr>
      </w:pPr>
      <w:r w:rsidRPr="006965EE">
        <w:rPr>
          <w:rFonts w:asciiTheme="majorHAnsi" w:hAnsiTheme="majorHAnsi"/>
          <w:lang w:val="en-GB"/>
        </w:rPr>
        <w:t>All institutions in the anal</w:t>
      </w:r>
      <w:r w:rsidR="0096754B">
        <w:rPr>
          <w:rFonts w:asciiTheme="majorHAnsi" w:hAnsiTheme="majorHAnsi"/>
          <w:lang w:val="en-GB"/>
        </w:rPr>
        <w:t>yse</w:t>
      </w:r>
      <w:r w:rsidRPr="006965EE">
        <w:rPr>
          <w:rFonts w:asciiTheme="majorHAnsi" w:hAnsiTheme="majorHAnsi"/>
          <w:lang w:val="en-GB"/>
        </w:rPr>
        <w:t xml:space="preserve">d sample </w:t>
      </w:r>
      <w:r w:rsidR="00D357E5">
        <w:rPr>
          <w:rFonts w:asciiTheme="majorHAnsi" w:hAnsiTheme="majorHAnsi"/>
          <w:lang w:val="en-GB"/>
        </w:rPr>
        <w:t xml:space="preserve">cite the </w:t>
      </w:r>
      <w:r w:rsidR="00D357E5" w:rsidRPr="006965EE">
        <w:rPr>
          <w:rFonts w:asciiTheme="majorHAnsi" w:hAnsiTheme="majorHAnsi"/>
          <w:lang w:val="en-GB"/>
        </w:rPr>
        <w:t xml:space="preserve">Official Gazette of </w:t>
      </w:r>
      <w:r w:rsidR="00D357E5">
        <w:rPr>
          <w:rFonts w:asciiTheme="majorHAnsi" w:hAnsiTheme="majorHAnsi"/>
          <w:lang w:val="en-GB"/>
        </w:rPr>
        <w:t>BD</w:t>
      </w:r>
      <w:r w:rsidR="00D357E5" w:rsidRPr="006965EE">
        <w:rPr>
          <w:rFonts w:asciiTheme="majorHAnsi" w:hAnsiTheme="majorHAnsi"/>
          <w:lang w:val="en-GB"/>
        </w:rPr>
        <w:t xml:space="preserve"> </w:t>
      </w:r>
      <w:r w:rsidRPr="006965EE">
        <w:rPr>
          <w:rFonts w:asciiTheme="majorHAnsi" w:hAnsiTheme="majorHAnsi"/>
          <w:lang w:val="en-GB"/>
        </w:rPr>
        <w:t xml:space="preserve">as </w:t>
      </w:r>
      <w:r w:rsidR="00767312">
        <w:rPr>
          <w:rFonts w:asciiTheme="majorHAnsi" w:hAnsiTheme="majorHAnsi"/>
          <w:lang w:val="en-GB"/>
        </w:rPr>
        <w:t>the</w:t>
      </w:r>
      <w:r w:rsidRPr="006965EE">
        <w:rPr>
          <w:rFonts w:asciiTheme="majorHAnsi" w:hAnsiTheme="majorHAnsi"/>
          <w:lang w:val="en-GB"/>
        </w:rPr>
        <w:t xml:space="preserve"> source of information on the budget and budget execution. </w:t>
      </w:r>
      <w:r w:rsidR="00767312" w:rsidRPr="006965EE">
        <w:rPr>
          <w:rFonts w:asciiTheme="majorHAnsi" w:hAnsiTheme="majorHAnsi"/>
          <w:lang w:val="en-GB"/>
        </w:rPr>
        <w:t>I</w:t>
      </w:r>
      <w:r w:rsidRPr="006965EE">
        <w:rPr>
          <w:rFonts w:asciiTheme="majorHAnsi" w:hAnsiTheme="majorHAnsi"/>
          <w:lang w:val="en-GB"/>
        </w:rPr>
        <w:t xml:space="preserve">nstitutions </w:t>
      </w:r>
      <w:r w:rsidR="00767312">
        <w:rPr>
          <w:rFonts w:asciiTheme="majorHAnsi" w:hAnsiTheme="majorHAnsi"/>
          <w:lang w:val="en-GB"/>
        </w:rPr>
        <w:t>o</w:t>
      </w:r>
      <w:r w:rsidR="00767312" w:rsidRPr="006965EE">
        <w:rPr>
          <w:rFonts w:asciiTheme="majorHAnsi" w:hAnsiTheme="majorHAnsi"/>
          <w:lang w:val="en-GB"/>
        </w:rPr>
        <w:t xml:space="preserve">ften </w:t>
      </w:r>
      <w:r w:rsidRPr="006965EE">
        <w:rPr>
          <w:rFonts w:asciiTheme="majorHAnsi" w:hAnsiTheme="majorHAnsi"/>
          <w:lang w:val="en-GB"/>
        </w:rPr>
        <w:t xml:space="preserve">state that the information on the budget and/or </w:t>
      </w:r>
      <w:r w:rsidR="00767312">
        <w:rPr>
          <w:rFonts w:asciiTheme="majorHAnsi" w:hAnsiTheme="majorHAnsi"/>
          <w:lang w:val="en-GB"/>
        </w:rPr>
        <w:t>budget</w:t>
      </w:r>
      <w:r w:rsidRPr="006965EE">
        <w:rPr>
          <w:rFonts w:asciiTheme="majorHAnsi" w:hAnsiTheme="majorHAnsi"/>
          <w:lang w:val="en-GB"/>
        </w:rPr>
        <w:t xml:space="preserve"> execution </w:t>
      </w:r>
      <w:r w:rsidR="00767312">
        <w:rPr>
          <w:rFonts w:asciiTheme="majorHAnsi" w:hAnsiTheme="majorHAnsi"/>
          <w:lang w:val="en-GB"/>
        </w:rPr>
        <w:t>is</w:t>
      </w:r>
      <w:r w:rsidRPr="006965EE">
        <w:rPr>
          <w:rFonts w:asciiTheme="majorHAnsi" w:hAnsiTheme="majorHAnsi"/>
          <w:lang w:val="en-GB"/>
        </w:rPr>
        <w:t xml:space="preserve"> available </w:t>
      </w:r>
      <w:r w:rsidR="00767312">
        <w:rPr>
          <w:rFonts w:asciiTheme="majorHAnsi" w:hAnsiTheme="majorHAnsi"/>
          <w:lang w:val="en-GB"/>
        </w:rPr>
        <w:t>on</w:t>
      </w:r>
      <w:r w:rsidRPr="006965EE">
        <w:rPr>
          <w:rFonts w:asciiTheme="majorHAnsi" w:hAnsiTheme="majorHAnsi"/>
          <w:lang w:val="en-GB"/>
        </w:rPr>
        <w:t xml:space="preserve"> the </w:t>
      </w:r>
      <w:r w:rsidR="00BE3601">
        <w:rPr>
          <w:rFonts w:asciiTheme="majorHAnsi" w:hAnsiTheme="majorHAnsi"/>
          <w:lang w:val="en-GB"/>
        </w:rPr>
        <w:t>website</w:t>
      </w:r>
      <w:r w:rsidRPr="006965EE">
        <w:rPr>
          <w:rFonts w:asciiTheme="majorHAnsi" w:hAnsiTheme="majorHAnsi"/>
          <w:lang w:val="en-GB"/>
        </w:rPr>
        <w:t xml:space="preserve"> of </w:t>
      </w:r>
      <w:r w:rsidR="00767312">
        <w:rPr>
          <w:rFonts w:asciiTheme="majorHAnsi" w:hAnsiTheme="majorHAnsi"/>
          <w:lang w:val="en-GB"/>
        </w:rPr>
        <w:t>the BD Government</w:t>
      </w:r>
      <w:r w:rsidRPr="006965EE">
        <w:rPr>
          <w:rFonts w:asciiTheme="majorHAnsi" w:hAnsiTheme="majorHAnsi"/>
          <w:lang w:val="en-GB"/>
        </w:rPr>
        <w:t>. When anal</w:t>
      </w:r>
      <w:r w:rsidR="0096754B">
        <w:rPr>
          <w:rFonts w:asciiTheme="majorHAnsi" w:hAnsiTheme="majorHAnsi"/>
          <w:lang w:val="en-GB"/>
        </w:rPr>
        <w:t>ysi</w:t>
      </w:r>
      <w:r w:rsidRPr="006965EE">
        <w:rPr>
          <w:rFonts w:asciiTheme="majorHAnsi" w:hAnsiTheme="majorHAnsi"/>
          <w:lang w:val="en-GB"/>
        </w:rPr>
        <w:t>ng this indicator</w:t>
      </w:r>
      <w:r w:rsidR="00767312">
        <w:rPr>
          <w:rFonts w:asciiTheme="majorHAnsi" w:hAnsiTheme="majorHAnsi"/>
          <w:lang w:val="en-GB"/>
        </w:rPr>
        <w:t>, one</w:t>
      </w:r>
      <w:r w:rsidRPr="006965EE">
        <w:rPr>
          <w:rFonts w:asciiTheme="majorHAnsi" w:hAnsiTheme="majorHAnsi"/>
          <w:lang w:val="en-GB"/>
        </w:rPr>
        <w:t xml:space="preserve"> should </w:t>
      </w:r>
      <w:r w:rsidR="007B2E46">
        <w:rPr>
          <w:rFonts w:asciiTheme="majorHAnsi" w:hAnsiTheme="majorHAnsi"/>
          <w:lang w:val="en-GB"/>
        </w:rPr>
        <w:t>have in mind the</w:t>
      </w:r>
      <w:r w:rsidRPr="006965EE">
        <w:rPr>
          <w:rFonts w:asciiTheme="majorHAnsi" w:hAnsiTheme="majorHAnsi"/>
          <w:lang w:val="en-GB"/>
        </w:rPr>
        <w:t xml:space="preserve"> central</w:t>
      </w:r>
      <w:r w:rsidR="004B4DC4">
        <w:rPr>
          <w:rFonts w:asciiTheme="majorHAnsi" w:hAnsiTheme="majorHAnsi"/>
          <w:lang w:val="en-GB"/>
        </w:rPr>
        <w:t>ise</w:t>
      </w:r>
      <w:r w:rsidRPr="006965EE">
        <w:rPr>
          <w:rFonts w:asciiTheme="majorHAnsi" w:hAnsiTheme="majorHAnsi"/>
          <w:lang w:val="en-GB"/>
        </w:rPr>
        <w:t xml:space="preserve">d communication of all institutions within the </w:t>
      </w:r>
      <w:r w:rsidR="00767312">
        <w:rPr>
          <w:rFonts w:asciiTheme="majorHAnsi" w:hAnsiTheme="majorHAnsi"/>
          <w:lang w:val="en-GB"/>
        </w:rPr>
        <w:t>BD Government</w:t>
      </w:r>
      <w:r w:rsidRPr="006965EE">
        <w:rPr>
          <w:rFonts w:asciiTheme="majorHAnsi" w:hAnsiTheme="majorHAnsi"/>
          <w:lang w:val="en-GB"/>
        </w:rPr>
        <w:t xml:space="preserve">. All institutions of the </w:t>
      </w:r>
      <w:r w:rsidR="00767312">
        <w:rPr>
          <w:rFonts w:asciiTheme="majorHAnsi" w:hAnsiTheme="majorHAnsi"/>
          <w:lang w:val="en-GB"/>
        </w:rPr>
        <w:t>BD Government</w:t>
      </w:r>
      <w:r w:rsidR="00767312" w:rsidRPr="006965EE">
        <w:rPr>
          <w:rFonts w:asciiTheme="majorHAnsi" w:hAnsiTheme="majorHAnsi"/>
          <w:lang w:val="en-GB"/>
        </w:rPr>
        <w:t xml:space="preserve"> </w:t>
      </w:r>
      <w:r w:rsidRPr="006965EE">
        <w:rPr>
          <w:rFonts w:asciiTheme="majorHAnsi" w:hAnsiTheme="majorHAnsi"/>
          <w:lang w:val="en-GB"/>
        </w:rPr>
        <w:t>us</w:t>
      </w:r>
      <w:r w:rsidR="00767312">
        <w:rPr>
          <w:rFonts w:asciiTheme="majorHAnsi" w:hAnsiTheme="majorHAnsi"/>
          <w:lang w:val="en-GB"/>
        </w:rPr>
        <w:t>e</w:t>
      </w:r>
      <w:r w:rsidRPr="006965EE">
        <w:rPr>
          <w:rFonts w:asciiTheme="majorHAnsi" w:hAnsiTheme="majorHAnsi"/>
          <w:lang w:val="en-GB"/>
        </w:rPr>
        <w:t xml:space="preserve"> a common </w:t>
      </w:r>
      <w:r w:rsidR="00BE3601">
        <w:rPr>
          <w:rFonts w:asciiTheme="majorHAnsi" w:hAnsiTheme="majorHAnsi"/>
          <w:lang w:val="en-GB"/>
        </w:rPr>
        <w:t>website</w:t>
      </w:r>
      <w:r w:rsidRPr="006965EE">
        <w:rPr>
          <w:rFonts w:asciiTheme="majorHAnsi" w:hAnsiTheme="majorHAnsi"/>
          <w:lang w:val="en-GB"/>
        </w:rPr>
        <w:t xml:space="preserve">, which can be a limiting factor to </w:t>
      </w:r>
      <w:r w:rsidR="007B2E46">
        <w:rPr>
          <w:rFonts w:asciiTheme="majorHAnsi" w:hAnsiTheme="majorHAnsi"/>
          <w:lang w:val="en-GB"/>
        </w:rPr>
        <w:t xml:space="preserve">ensuring </w:t>
      </w:r>
      <w:r w:rsidRPr="006965EE">
        <w:rPr>
          <w:rFonts w:asciiTheme="majorHAnsi" w:hAnsiTheme="majorHAnsi"/>
          <w:lang w:val="en-GB"/>
        </w:rPr>
        <w:t xml:space="preserve">greater transparency of institutions. </w:t>
      </w:r>
      <w:r w:rsidR="007B2E46">
        <w:rPr>
          <w:rFonts w:asciiTheme="majorHAnsi" w:hAnsiTheme="majorHAnsi"/>
          <w:lang w:val="en-GB"/>
        </w:rPr>
        <w:t>Thus</w:t>
      </w:r>
      <w:r w:rsidRPr="006965EE">
        <w:rPr>
          <w:rFonts w:asciiTheme="majorHAnsi" w:hAnsiTheme="majorHAnsi"/>
          <w:lang w:val="en-GB"/>
        </w:rPr>
        <w:t>, certain information</w:t>
      </w:r>
      <w:r w:rsidR="00767312">
        <w:rPr>
          <w:rFonts w:asciiTheme="majorHAnsi" w:hAnsiTheme="majorHAnsi"/>
          <w:lang w:val="en-GB"/>
        </w:rPr>
        <w:t>, including</w:t>
      </w:r>
      <w:r w:rsidRPr="006965EE">
        <w:rPr>
          <w:rFonts w:asciiTheme="majorHAnsi" w:hAnsiTheme="majorHAnsi"/>
          <w:lang w:val="en-GB"/>
        </w:rPr>
        <w:t xml:space="preserve"> information on the budget and its execution</w:t>
      </w:r>
      <w:r w:rsidR="00767312">
        <w:rPr>
          <w:rFonts w:asciiTheme="majorHAnsi" w:hAnsiTheme="majorHAnsi"/>
          <w:lang w:val="en-GB"/>
        </w:rPr>
        <w:t xml:space="preserve">, is located in </w:t>
      </w:r>
      <w:r w:rsidRPr="006965EE">
        <w:rPr>
          <w:rFonts w:asciiTheme="majorHAnsi" w:hAnsiTheme="majorHAnsi"/>
          <w:lang w:val="en-GB"/>
        </w:rPr>
        <w:t>one place, but the</w:t>
      </w:r>
      <w:r w:rsidR="00767312">
        <w:rPr>
          <w:rFonts w:asciiTheme="majorHAnsi" w:hAnsiTheme="majorHAnsi"/>
          <w:lang w:val="en-GB"/>
        </w:rPr>
        <w:t>re remains the</w:t>
      </w:r>
      <w:r w:rsidRPr="006965EE">
        <w:rPr>
          <w:rFonts w:asciiTheme="majorHAnsi" w:hAnsiTheme="majorHAnsi"/>
          <w:lang w:val="en-GB"/>
        </w:rPr>
        <w:t xml:space="preserve"> question of quality, effectiveness, functionality and organ</w:t>
      </w:r>
      <w:r w:rsidR="004B4DC4">
        <w:rPr>
          <w:rFonts w:asciiTheme="majorHAnsi" w:hAnsiTheme="majorHAnsi"/>
          <w:lang w:val="en-GB"/>
        </w:rPr>
        <w:t>isa</w:t>
      </w:r>
      <w:r w:rsidRPr="006965EE">
        <w:rPr>
          <w:rFonts w:asciiTheme="majorHAnsi" w:hAnsiTheme="majorHAnsi"/>
          <w:lang w:val="en-GB"/>
        </w:rPr>
        <w:t xml:space="preserve">tion of </w:t>
      </w:r>
      <w:r w:rsidR="00767312">
        <w:rPr>
          <w:rFonts w:asciiTheme="majorHAnsi" w:hAnsiTheme="majorHAnsi"/>
          <w:lang w:val="en-GB"/>
        </w:rPr>
        <w:t>such a</w:t>
      </w:r>
      <w:r w:rsidRPr="006965EE">
        <w:rPr>
          <w:rFonts w:asciiTheme="majorHAnsi" w:hAnsiTheme="majorHAnsi"/>
          <w:lang w:val="en-GB"/>
        </w:rPr>
        <w:t xml:space="preserve"> platform.</w:t>
      </w:r>
    </w:p>
    <w:p w:rsidR="00F442B5" w:rsidRPr="006965EE" w:rsidRDefault="00F442B5" w:rsidP="002A46E0">
      <w:pPr>
        <w:tabs>
          <w:tab w:val="left" w:pos="5436"/>
        </w:tabs>
        <w:jc w:val="both"/>
        <w:rPr>
          <w:rFonts w:asciiTheme="majorHAnsi" w:hAnsiTheme="majorHAnsi"/>
          <w:lang w:val="en-GB"/>
        </w:rPr>
      </w:pPr>
      <w:r w:rsidRPr="006965EE">
        <w:rPr>
          <w:rFonts w:asciiTheme="majorHAnsi" w:hAnsiTheme="majorHAnsi"/>
          <w:lang w:val="en-GB"/>
        </w:rPr>
        <w:t xml:space="preserve"> </w:t>
      </w:r>
      <w:r w:rsidR="002A46E0">
        <w:rPr>
          <w:rFonts w:asciiTheme="majorHAnsi" w:hAnsiTheme="majorHAnsi"/>
          <w:lang w:val="en-GB"/>
        </w:rPr>
        <w:tab/>
      </w:r>
    </w:p>
    <w:p w:rsidR="00040A6E" w:rsidRPr="006965EE" w:rsidRDefault="00767312" w:rsidP="006965EE">
      <w:pPr>
        <w:tabs>
          <w:tab w:val="left" w:pos="851"/>
        </w:tabs>
        <w:jc w:val="both"/>
        <w:rPr>
          <w:rFonts w:asciiTheme="majorHAnsi" w:hAnsiTheme="majorHAnsi"/>
          <w:lang w:val="en-GB"/>
        </w:rPr>
      </w:pPr>
      <w:r>
        <w:rPr>
          <w:rFonts w:asciiTheme="majorHAnsi" w:hAnsiTheme="majorHAnsi"/>
          <w:lang w:val="en-GB"/>
        </w:rPr>
        <w:t>Staffing plans exist</w:t>
      </w:r>
      <w:r w:rsidR="009E6FB1" w:rsidRPr="006965EE">
        <w:rPr>
          <w:rFonts w:asciiTheme="majorHAnsi" w:hAnsiTheme="majorHAnsi"/>
          <w:lang w:val="en-GB"/>
        </w:rPr>
        <w:t xml:space="preserve"> in the </w:t>
      </w:r>
      <w:r w:rsidR="00995C88">
        <w:rPr>
          <w:rFonts w:asciiTheme="majorHAnsi" w:hAnsiTheme="majorHAnsi"/>
          <w:lang w:val="en-GB"/>
        </w:rPr>
        <w:t xml:space="preserve">analysed </w:t>
      </w:r>
      <w:r w:rsidR="009E6FB1" w:rsidRPr="006965EE">
        <w:rPr>
          <w:rFonts w:asciiTheme="majorHAnsi" w:hAnsiTheme="majorHAnsi"/>
          <w:lang w:val="en-GB"/>
        </w:rPr>
        <w:t xml:space="preserve">institutions but </w:t>
      </w:r>
      <w:r w:rsidR="00995C88">
        <w:rPr>
          <w:rFonts w:asciiTheme="majorHAnsi" w:hAnsiTheme="majorHAnsi"/>
          <w:lang w:val="en-GB"/>
        </w:rPr>
        <w:t>are</w:t>
      </w:r>
      <w:r w:rsidR="009E6FB1" w:rsidRPr="006965EE">
        <w:rPr>
          <w:rFonts w:asciiTheme="majorHAnsi" w:hAnsiTheme="majorHAnsi"/>
          <w:lang w:val="en-GB"/>
        </w:rPr>
        <w:t xml:space="preserve"> not publicly available</w:t>
      </w:r>
      <w:r w:rsidR="00995C88">
        <w:rPr>
          <w:rFonts w:asciiTheme="majorHAnsi" w:hAnsiTheme="majorHAnsi"/>
          <w:lang w:val="en-GB"/>
        </w:rPr>
        <w:t xml:space="preserve">. Institutions justify their failure to make the plans publicly available by the absence of </w:t>
      </w:r>
      <w:r w:rsidR="009E6FB1" w:rsidRPr="006965EE">
        <w:rPr>
          <w:rFonts w:asciiTheme="majorHAnsi" w:hAnsiTheme="majorHAnsi"/>
          <w:lang w:val="en-GB"/>
        </w:rPr>
        <w:t xml:space="preserve">legal obligations in this respect. </w:t>
      </w:r>
      <w:r w:rsidR="00995C88">
        <w:rPr>
          <w:rFonts w:asciiTheme="majorHAnsi" w:hAnsiTheme="majorHAnsi"/>
          <w:lang w:val="en-GB"/>
        </w:rPr>
        <w:t>R</w:t>
      </w:r>
      <w:r w:rsidR="00995C88" w:rsidRPr="006965EE">
        <w:rPr>
          <w:rFonts w:asciiTheme="majorHAnsi" w:hAnsiTheme="majorHAnsi"/>
          <w:lang w:val="en-GB"/>
        </w:rPr>
        <w:t xml:space="preserve">epresentatives of institutions </w:t>
      </w:r>
      <w:r w:rsidR="00995C88">
        <w:rPr>
          <w:rFonts w:asciiTheme="majorHAnsi" w:hAnsiTheme="majorHAnsi"/>
          <w:lang w:val="en-GB"/>
        </w:rPr>
        <w:t xml:space="preserve">said that the staffing plans had been </w:t>
      </w:r>
      <w:r w:rsidR="007B2E46">
        <w:rPr>
          <w:rFonts w:asciiTheme="majorHAnsi" w:hAnsiTheme="majorHAnsi"/>
          <w:lang w:val="en-GB"/>
        </w:rPr>
        <w:t>revised</w:t>
      </w:r>
      <w:r w:rsidR="009E6FB1" w:rsidRPr="006965EE">
        <w:rPr>
          <w:rFonts w:asciiTheme="majorHAnsi" w:hAnsiTheme="majorHAnsi"/>
          <w:lang w:val="en-GB"/>
        </w:rPr>
        <w:t xml:space="preserve"> and</w:t>
      </w:r>
      <w:r w:rsidR="00995C88">
        <w:rPr>
          <w:rFonts w:asciiTheme="majorHAnsi" w:hAnsiTheme="majorHAnsi"/>
          <w:lang w:val="en-GB"/>
        </w:rPr>
        <w:t xml:space="preserve"> noted, interestingly, that </w:t>
      </w:r>
      <w:r w:rsidR="007B2E46">
        <w:rPr>
          <w:rFonts w:asciiTheme="majorHAnsi" w:hAnsiTheme="majorHAnsi"/>
          <w:lang w:val="en-GB"/>
        </w:rPr>
        <w:t>revisions</w:t>
      </w:r>
      <w:r w:rsidR="009E6FB1" w:rsidRPr="006965EE">
        <w:rPr>
          <w:rFonts w:asciiTheme="majorHAnsi" w:hAnsiTheme="majorHAnsi"/>
          <w:lang w:val="en-GB"/>
        </w:rPr>
        <w:t xml:space="preserve"> </w:t>
      </w:r>
      <w:r w:rsidR="00995C88">
        <w:rPr>
          <w:rFonts w:asciiTheme="majorHAnsi" w:hAnsiTheme="majorHAnsi"/>
          <w:lang w:val="en-GB"/>
        </w:rPr>
        <w:t>we</w:t>
      </w:r>
      <w:r w:rsidR="009E6FB1" w:rsidRPr="006965EE">
        <w:rPr>
          <w:rFonts w:asciiTheme="majorHAnsi" w:hAnsiTheme="majorHAnsi"/>
          <w:lang w:val="en-GB"/>
        </w:rPr>
        <w:t>re made</w:t>
      </w:r>
      <w:r w:rsidR="00995C88">
        <w:rPr>
          <w:rFonts w:asciiTheme="majorHAnsi" w:hAnsiTheme="majorHAnsi"/>
          <w:lang w:val="en-GB"/>
        </w:rPr>
        <w:t xml:space="preserve"> as per the needs of the managers of public</w:t>
      </w:r>
      <w:r w:rsidR="009E6FB1" w:rsidRPr="006965EE">
        <w:rPr>
          <w:rFonts w:asciiTheme="majorHAnsi" w:hAnsiTheme="majorHAnsi"/>
          <w:lang w:val="en-GB"/>
        </w:rPr>
        <w:t xml:space="preserve"> administration bodies </w:t>
      </w:r>
      <w:r w:rsidR="00561ED0">
        <w:rPr>
          <w:rFonts w:asciiTheme="majorHAnsi" w:hAnsiTheme="majorHAnsi"/>
          <w:lang w:val="en-GB"/>
        </w:rPr>
        <w:t>who</w:t>
      </w:r>
      <w:r w:rsidR="009E6FB1" w:rsidRPr="006965EE">
        <w:rPr>
          <w:rFonts w:asciiTheme="majorHAnsi" w:hAnsiTheme="majorHAnsi"/>
          <w:lang w:val="en-GB"/>
        </w:rPr>
        <w:t xml:space="preserve"> </w:t>
      </w:r>
      <w:r w:rsidR="007B2E46">
        <w:rPr>
          <w:rFonts w:asciiTheme="majorHAnsi" w:hAnsiTheme="majorHAnsi"/>
          <w:lang w:val="en-GB"/>
        </w:rPr>
        <w:t>we</w:t>
      </w:r>
      <w:r w:rsidR="009E6FB1" w:rsidRPr="006965EE">
        <w:rPr>
          <w:rFonts w:asciiTheme="majorHAnsi" w:hAnsiTheme="majorHAnsi"/>
          <w:lang w:val="en-GB"/>
        </w:rPr>
        <w:t xml:space="preserve">re the </w:t>
      </w:r>
      <w:r w:rsidR="00995C88">
        <w:rPr>
          <w:rFonts w:asciiTheme="majorHAnsi" w:hAnsiTheme="majorHAnsi"/>
          <w:lang w:val="en-GB"/>
        </w:rPr>
        <w:t>proposers of the staffing plan</w:t>
      </w:r>
      <w:r w:rsidR="009E6FB1" w:rsidRPr="006965EE">
        <w:rPr>
          <w:rFonts w:asciiTheme="majorHAnsi" w:hAnsiTheme="majorHAnsi"/>
          <w:lang w:val="en-GB"/>
        </w:rPr>
        <w:t xml:space="preserve">. In 2013 alone, </w:t>
      </w:r>
      <w:r w:rsidR="00995C88">
        <w:rPr>
          <w:rFonts w:asciiTheme="majorHAnsi" w:hAnsiTheme="majorHAnsi"/>
          <w:lang w:val="en-GB"/>
        </w:rPr>
        <w:t xml:space="preserve">as many as </w:t>
      </w:r>
      <w:r w:rsidR="00995C88" w:rsidRPr="006965EE">
        <w:rPr>
          <w:rFonts w:asciiTheme="majorHAnsi" w:hAnsiTheme="majorHAnsi"/>
          <w:lang w:val="en-GB"/>
        </w:rPr>
        <w:t xml:space="preserve">22 </w:t>
      </w:r>
      <w:r w:rsidR="00995C88">
        <w:rPr>
          <w:rFonts w:asciiTheme="majorHAnsi" w:hAnsiTheme="majorHAnsi"/>
          <w:lang w:val="en-GB"/>
        </w:rPr>
        <w:t>d</w:t>
      </w:r>
      <w:r w:rsidR="00995C88" w:rsidRPr="006965EE">
        <w:rPr>
          <w:rFonts w:asciiTheme="majorHAnsi" w:hAnsiTheme="majorHAnsi"/>
          <w:lang w:val="en-GB"/>
        </w:rPr>
        <w:t xml:space="preserve">ecisions </w:t>
      </w:r>
      <w:r w:rsidR="00995C88">
        <w:rPr>
          <w:rFonts w:asciiTheme="majorHAnsi" w:hAnsiTheme="majorHAnsi"/>
          <w:lang w:val="en-GB"/>
        </w:rPr>
        <w:t>amending</w:t>
      </w:r>
      <w:r w:rsidR="00995C88" w:rsidRPr="006965EE">
        <w:rPr>
          <w:rFonts w:asciiTheme="majorHAnsi" w:hAnsiTheme="majorHAnsi"/>
          <w:lang w:val="en-GB"/>
        </w:rPr>
        <w:t xml:space="preserve"> the organ</w:t>
      </w:r>
      <w:r w:rsidR="00995C88">
        <w:rPr>
          <w:rFonts w:asciiTheme="majorHAnsi" w:hAnsiTheme="majorHAnsi"/>
          <w:lang w:val="en-GB"/>
        </w:rPr>
        <w:t>isa</w:t>
      </w:r>
      <w:r w:rsidR="00995C88" w:rsidRPr="006965EE">
        <w:rPr>
          <w:rFonts w:asciiTheme="majorHAnsi" w:hAnsiTheme="majorHAnsi"/>
          <w:lang w:val="en-GB"/>
        </w:rPr>
        <w:t>tional plans/</w:t>
      </w:r>
      <w:r w:rsidR="00995C88">
        <w:rPr>
          <w:rFonts w:asciiTheme="majorHAnsi" w:hAnsiTheme="majorHAnsi"/>
          <w:lang w:val="en-GB"/>
        </w:rPr>
        <w:t xml:space="preserve">rules of </w:t>
      </w:r>
      <w:r w:rsidR="00CC6DC7">
        <w:rPr>
          <w:rFonts w:asciiTheme="majorHAnsi" w:hAnsiTheme="majorHAnsi"/>
          <w:lang w:val="en-GB"/>
        </w:rPr>
        <w:t>g</w:t>
      </w:r>
      <w:r w:rsidR="00995C88" w:rsidRPr="006965EE">
        <w:rPr>
          <w:rFonts w:asciiTheme="majorHAnsi" w:hAnsiTheme="majorHAnsi"/>
          <w:lang w:val="en-GB"/>
        </w:rPr>
        <w:t xml:space="preserve">overnment </w:t>
      </w:r>
      <w:r w:rsidR="00995C88">
        <w:rPr>
          <w:rFonts w:asciiTheme="majorHAnsi" w:hAnsiTheme="majorHAnsi"/>
          <w:lang w:val="en-GB"/>
        </w:rPr>
        <w:t xml:space="preserve">departments </w:t>
      </w:r>
      <w:r w:rsidR="00995C88" w:rsidRPr="006965EE">
        <w:rPr>
          <w:rFonts w:asciiTheme="majorHAnsi" w:hAnsiTheme="majorHAnsi"/>
          <w:lang w:val="en-GB"/>
        </w:rPr>
        <w:t xml:space="preserve">and institutions of </w:t>
      </w:r>
      <w:r w:rsidR="00995C88">
        <w:rPr>
          <w:rFonts w:asciiTheme="majorHAnsi" w:hAnsiTheme="majorHAnsi"/>
          <w:lang w:val="en-GB"/>
        </w:rPr>
        <w:t>BD</w:t>
      </w:r>
      <w:r w:rsidR="009E6FB1" w:rsidRPr="006965EE">
        <w:rPr>
          <w:rFonts w:asciiTheme="majorHAnsi" w:hAnsiTheme="majorHAnsi"/>
          <w:lang w:val="en-GB"/>
        </w:rPr>
        <w:t xml:space="preserve"> </w:t>
      </w:r>
      <w:r w:rsidR="00995C88" w:rsidRPr="006965EE">
        <w:rPr>
          <w:rFonts w:asciiTheme="majorHAnsi" w:hAnsiTheme="majorHAnsi"/>
          <w:lang w:val="en-GB"/>
        </w:rPr>
        <w:t xml:space="preserve">were delivered </w:t>
      </w:r>
      <w:r w:rsidR="00995C88">
        <w:rPr>
          <w:rFonts w:asciiTheme="majorHAnsi" w:hAnsiTheme="majorHAnsi"/>
          <w:lang w:val="en-GB"/>
        </w:rPr>
        <w:t xml:space="preserve">to the </w:t>
      </w:r>
      <w:r w:rsidR="00166642">
        <w:rPr>
          <w:rFonts w:asciiTheme="majorHAnsi" w:hAnsiTheme="majorHAnsi"/>
          <w:lang w:val="en-GB"/>
        </w:rPr>
        <w:t>Subdivision</w:t>
      </w:r>
      <w:r w:rsidR="009E6FB1" w:rsidRPr="006965EE">
        <w:rPr>
          <w:rFonts w:asciiTheme="majorHAnsi" w:hAnsiTheme="majorHAnsi"/>
          <w:lang w:val="en-GB"/>
        </w:rPr>
        <w:t xml:space="preserve"> for Human Resources.</w:t>
      </w:r>
    </w:p>
    <w:p w:rsidR="00D128D7" w:rsidRPr="006965EE" w:rsidRDefault="00D128D7" w:rsidP="00D128D7">
      <w:pPr>
        <w:rPr>
          <w:rFonts w:asciiTheme="majorHAnsi" w:hAnsiTheme="majorHAnsi"/>
          <w:sz w:val="22"/>
          <w:szCs w:val="22"/>
          <w:lang w:val="en-GB"/>
        </w:rPr>
      </w:pPr>
    </w:p>
    <w:p w:rsidR="00217E3E" w:rsidRPr="006965EE" w:rsidRDefault="00CC6DC7" w:rsidP="00D128D7">
      <w:pPr>
        <w:jc w:val="both"/>
        <w:rPr>
          <w:rFonts w:asciiTheme="majorHAnsi" w:hAnsiTheme="majorHAnsi"/>
          <w:lang w:val="en-GB"/>
        </w:rPr>
      </w:pPr>
      <w:r>
        <w:rPr>
          <w:rFonts w:asciiTheme="majorHAnsi" w:hAnsiTheme="majorHAnsi"/>
          <w:lang w:val="en-GB"/>
        </w:rPr>
        <w:t>The</w:t>
      </w:r>
      <w:r w:rsidR="00A42D04" w:rsidRPr="006965EE">
        <w:rPr>
          <w:rFonts w:asciiTheme="majorHAnsi" w:hAnsiTheme="majorHAnsi"/>
          <w:lang w:val="en-GB"/>
        </w:rPr>
        <w:t xml:space="preserve"> Audit Office</w:t>
      </w:r>
      <w:r>
        <w:rPr>
          <w:rFonts w:asciiTheme="majorHAnsi" w:hAnsiTheme="majorHAnsi"/>
          <w:lang w:val="en-GB"/>
        </w:rPr>
        <w:t>’s</w:t>
      </w:r>
      <w:r w:rsidRPr="006965EE">
        <w:rPr>
          <w:rFonts w:asciiTheme="majorHAnsi" w:hAnsiTheme="majorHAnsi"/>
          <w:lang w:val="en-GB"/>
        </w:rPr>
        <w:t xml:space="preserve"> recommendation </w:t>
      </w:r>
      <w:r w:rsidR="00A42D04" w:rsidRPr="006965EE">
        <w:rPr>
          <w:rFonts w:asciiTheme="majorHAnsi" w:hAnsiTheme="majorHAnsi"/>
          <w:lang w:val="en-GB"/>
        </w:rPr>
        <w:t>for t</w:t>
      </w:r>
      <w:r>
        <w:rPr>
          <w:rFonts w:asciiTheme="majorHAnsi" w:hAnsiTheme="majorHAnsi"/>
          <w:lang w:val="en-GB"/>
        </w:rPr>
        <w:t>he Department of Public Records</w:t>
      </w:r>
      <w:r w:rsidR="00A42D04" w:rsidRPr="006965EE">
        <w:rPr>
          <w:rFonts w:asciiTheme="majorHAnsi" w:hAnsiTheme="majorHAnsi"/>
          <w:lang w:val="en-GB"/>
        </w:rPr>
        <w:t xml:space="preserve"> is </w:t>
      </w:r>
      <w:r>
        <w:rPr>
          <w:rFonts w:asciiTheme="majorHAnsi" w:hAnsiTheme="majorHAnsi"/>
          <w:lang w:val="en-GB"/>
        </w:rPr>
        <w:t>that</w:t>
      </w:r>
      <w:r w:rsidR="002A0661">
        <w:rPr>
          <w:rFonts w:asciiTheme="majorHAnsi" w:hAnsiTheme="majorHAnsi"/>
          <w:lang w:val="en-GB"/>
        </w:rPr>
        <w:t>, when</w:t>
      </w:r>
      <w:r w:rsidR="002A0661" w:rsidRPr="006965EE">
        <w:rPr>
          <w:rFonts w:asciiTheme="majorHAnsi" w:hAnsiTheme="majorHAnsi"/>
          <w:lang w:val="en-GB"/>
        </w:rPr>
        <w:t xml:space="preserve"> recruit</w:t>
      </w:r>
      <w:r w:rsidR="002A0661">
        <w:rPr>
          <w:rFonts w:asciiTheme="majorHAnsi" w:hAnsiTheme="majorHAnsi"/>
          <w:lang w:val="en-GB"/>
        </w:rPr>
        <w:t>ing persons as per temporary service</w:t>
      </w:r>
      <w:r w:rsidR="002A0661" w:rsidRPr="006965EE">
        <w:rPr>
          <w:rFonts w:asciiTheme="majorHAnsi" w:hAnsiTheme="majorHAnsi"/>
          <w:lang w:val="en-GB"/>
        </w:rPr>
        <w:t xml:space="preserve"> contract</w:t>
      </w:r>
      <w:r w:rsidR="002A0661">
        <w:rPr>
          <w:rFonts w:asciiTheme="majorHAnsi" w:hAnsiTheme="majorHAnsi"/>
          <w:lang w:val="en-GB"/>
        </w:rPr>
        <w:t>s,</w:t>
      </w:r>
      <w:r w:rsidR="002A0661" w:rsidRPr="006965EE">
        <w:rPr>
          <w:rFonts w:asciiTheme="majorHAnsi" w:hAnsiTheme="majorHAnsi"/>
          <w:lang w:val="en-GB"/>
        </w:rPr>
        <w:t xml:space="preserve"> </w:t>
      </w:r>
      <w:r w:rsidR="00A42D04" w:rsidRPr="006965EE">
        <w:rPr>
          <w:rFonts w:asciiTheme="majorHAnsi" w:hAnsiTheme="majorHAnsi"/>
          <w:lang w:val="en-GB"/>
        </w:rPr>
        <w:t>the Department</w:t>
      </w:r>
      <w:r w:rsidR="002A0661">
        <w:rPr>
          <w:rFonts w:asciiTheme="majorHAnsi" w:hAnsiTheme="majorHAnsi"/>
          <w:lang w:val="en-GB"/>
        </w:rPr>
        <w:t xml:space="preserve"> should comply with</w:t>
      </w:r>
      <w:r w:rsidR="00A42D04" w:rsidRPr="006965EE">
        <w:rPr>
          <w:rFonts w:asciiTheme="majorHAnsi" w:hAnsiTheme="majorHAnsi"/>
          <w:lang w:val="en-GB"/>
        </w:rPr>
        <w:t xml:space="preserve"> the </w:t>
      </w:r>
      <w:r w:rsidR="002A0661" w:rsidRPr="006965EE">
        <w:rPr>
          <w:rFonts w:asciiTheme="majorHAnsi" w:hAnsiTheme="majorHAnsi"/>
          <w:lang w:val="en-GB"/>
        </w:rPr>
        <w:t xml:space="preserve">Budget </w:t>
      </w:r>
      <w:r w:rsidR="00A42D04" w:rsidRPr="006965EE">
        <w:rPr>
          <w:rFonts w:asciiTheme="majorHAnsi" w:hAnsiTheme="majorHAnsi"/>
          <w:lang w:val="en-GB"/>
        </w:rPr>
        <w:t xml:space="preserve">Law </w:t>
      </w:r>
      <w:r w:rsidR="002A0661">
        <w:rPr>
          <w:rFonts w:asciiTheme="majorHAnsi" w:hAnsiTheme="majorHAnsi"/>
          <w:lang w:val="en-GB"/>
        </w:rPr>
        <w:t>of BD</w:t>
      </w:r>
      <w:r w:rsidR="00A42D04" w:rsidRPr="006965EE">
        <w:rPr>
          <w:rFonts w:asciiTheme="majorHAnsi" w:hAnsiTheme="majorHAnsi"/>
          <w:lang w:val="en-GB"/>
        </w:rPr>
        <w:t xml:space="preserve"> </w:t>
      </w:r>
      <w:r w:rsidR="002A0661">
        <w:rPr>
          <w:rFonts w:asciiTheme="majorHAnsi" w:hAnsiTheme="majorHAnsi"/>
          <w:lang w:val="en-GB"/>
        </w:rPr>
        <w:t>in respect</w:t>
      </w:r>
      <w:r w:rsidR="00A42D04" w:rsidRPr="006965EE">
        <w:rPr>
          <w:rFonts w:asciiTheme="majorHAnsi" w:hAnsiTheme="majorHAnsi"/>
          <w:lang w:val="en-GB"/>
        </w:rPr>
        <w:t xml:space="preserve"> of the cost-effective and transparent spending of budget funds.</w:t>
      </w:r>
      <w:r w:rsidR="00B52DCF" w:rsidRPr="006965EE">
        <w:rPr>
          <w:rStyle w:val="FootnoteReference"/>
          <w:rFonts w:asciiTheme="majorHAnsi" w:hAnsiTheme="majorHAnsi"/>
          <w:lang w:val="en-GB"/>
        </w:rPr>
        <w:footnoteReference w:id="22"/>
      </w:r>
      <w:r w:rsidR="00DE609A" w:rsidRPr="006965EE">
        <w:rPr>
          <w:rFonts w:asciiTheme="majorHAnsi" w:hAnsiTheme="majorHAnsi"/>
          <w:lang w:val="en-GB"/>
        </w:rPr>
        <w:t xml:space="preserve"> Audit report for the Department </w:t>
      </w:r>
      <w:r w:rsidR="002A0661">
        <w:rPr>
          <w:rFonts w:asciiTheme="majorHAnsi" w:hAnsiTheme="majorHAnsi"/>
          <w:lang w:val="en-GB"/>
        </w:rPr>
        <w:t>of A</w:t>
      </w:r>
      <w:r w:rsidR="00DE609A" w:rsidRPr="006965EE">
        <w:rPr>
          <w:rFonts w:asciiTheme="majorHAnsi" w:hAnsiTheme="majorHAnsi"/>
          <w:lang w:val="en-GB"/>
        </w:rPr>
        <w:t xml:space="preserve">dministrative </w:t>
      </w:r>
      <w:r w:rsidR="002A0661">
        <w:rPr>
          <w:rFonts w:asciiTheme="majorHAnsi" w:hAnsiTheme="majorHAnsi"/>
          <w:lang w:val="en-GB"/>
        </w:rPr>
        <w:t>Affairs</w:t>
      </w:r>
      <w:r w:rsidR="00DE609A" w:rsidRPr="006965EE">
        <w:rPr>
          <w:rFonts w:asciiTheme="majorHAnsi" w:hAnsiTheme="majorHAnsi"/>
          <w:lang w:val="en-GB"/>
        </w:rPr>
        <w:t xml:space="preserve"> for 2013 is no</w:t>
      </w:r>
      <w:r w:rsidR="002A0661">
        <w:rPr>
          <w:rFonts w:asciiTheme="majorHAnsi" w:hAnsiTheme="majorHAnsi"/>
          <w:lang w:val="en-GB"/>
        </w:rPr>
        <w:t>t</w:t>
      </w:r>
      <w:r w:rsidR="00DE609A" w:rsidRPr="006965EE">
        <w:rPr>
          <w:rFonts w:asciiTheme="majorHAnsi" w:hAnsiTheme="majorHAnsi"/>
          <w:lang w:val="en-GB"/>
        </w:rPr>
        <w:t xml:space="preserve"> publicly available</w:t>
      </w:r>
      <w:r w:rsidR="002A0661">
        <w:rPr>
          <w:rFonts w:asciiTheme="majorHAnsi" w:hAnsiTheme="majorHAnsi"/>
          <w:lang w:val="en-GB"/>
        </w:rPr>
        <w:t>,</w:t>
      </w:r>
      <w:r w:rsidR="00DE609A" w:rsidRPr="006965EE">
        <w:rPr>
          <w:rFonts w:asciiTheme="majorHAnsi" w:hAnsiTheme="majorHAnsi"/>
          <w:lang w:val="en-GB"/>
        </w:rPr>
        <w:t xml:space="preserve"> but</w:t>
      </w:r>
      <w:r w:rsidR="002A0661">
        <w:rPr>
          <w:rFonts w:asciiTheme="majorHAnsi" w:hAnsiTheme="majorHAnsi"/>
          <w:lang w:val="en-GB"/>
        </w:rPr>
        <w:t>,</w:t>
      </w:r>
      <w:r w:rsidR="00DE609A" w:rsidRPr="006965EE">
        <w:rPr>
          <w:rFonts w:asciiTheme="majorHAnsi" w:hAnsiTheme="majorHAnsi"/>
          <w:lang w:val="en-GB"/>
        </w:rPr>
        <w:t xml:space="preserve"> according to the report for 2012</w:t>
      </w:r>
      <w:r w:rsidR="002A0661">
        <w:rPr>
          <w:rFonts w:asciiTheme="majorHAnsi" w:hAnsiTheme="majorHAnsi"/>
          <w:lang w:val="en-GB"/>
        </w:rPr>
        <w:t xml:space="preserve">, </w:t>
      </w:r>
      <w:r w:rsidR="002A0661" w:rsidRPr="00B86DAB">
        <w:rPr>
          <w:rFonts w:asciiTheme="majorHAnsi" w:hAnsiTheme="majorHAnsi"/>
          <w:lang w:val="en-GB"/>
        </w:rPr>
        <w:t>t</w:t>
      </w:r>
      <w:r w:rsidR="00DE609A" w:rsidRPr="00B86DAB">
        <w:rPr>
          <w:rFonts w:asciiTheme="majorHAnsi" w:hAnsiTheme="majorHAnsi"/>
          <w:lang w:val="en-GB"/>
        </w:rPr>
        <w:t xml:space="preserve">he </w:t>
      </w:r>
      <w:r w:rsidR="002A0661" w:rsidRPr="00B86DAB">
        <w:rPr>
          <w:rFonts w:asciiTheme="majorHAnsi" w:hAnsiTheme="majorHAnsi"/>
          <w:lang w:val="en-GB"/>
        </w:rPr>
        <w:lastRenderedPageBreak/>
        <w:t>auditor’s</w:t>
      </w:r>
      <w:r w:rsidR="00DE609A" w:rsidRPr="00B86DAB">
        <w:rPr>
          <w:rFonts w:asciiTheme="majorHAnsi" w:hAnsiTheme="majorHAnsi"/>
          <w:lang w:val="en-GB"/>
        </w:rPr>
        <w:t xml:space="preserve"> objection </w:t>
      </w:r>
      <w:r w:rsidR="002A0661" w:rsidRPr="00B86DAB">
        <w:rPr>
          <w:rFonts w:asciiTheme="majorHAnsi" w:hAnsiTheme="majorHAnsi"/>
          <w:lang w:val="en-GB"/>
        </w:rPr>
        <w:t>wa</w:t>
      </w:r>
      <w:r w:rsidR="00DE609A" w:rsidRPr="00B86DAB">
        <w:rPr>
          <w:rFonts w:asciiTheme="majorHAnsi" w:hAnsiTheme="majorHAnsi"/>
          <w:lang w:val="en-GB"/>
        </w:rPr>
        <w:t xml:space="preserve">s that </w:t>
      </w:r>
      <w:r w:rsidR="002A0661" w:rsidRPr="00B86DAB">
        <w:rPr>
          <w:rFonts w:asciiTheme="majorHAnsi" w:hAnsiTheme="majorHAnsi"/>
          <w:lang w:val="en-GB"/>
        </w:rPr>
        <w:t>in concluding c</w:t>
      </w:r>
      <w:r w:rsidR="00DE609A" w:rsidRPr="00B86DAB">
        <w:rPr>
          <w:rFonts w:asciiTheme="majorHAnsi" w:hAnsiTheme="majorHAnsi"/>
          <w:lang w:val="en-GB"/>
        </w:rPr>
        <w:t>ontract</w:t>
      </w:r>
      <w:r w:rsidR="002A0661" w:rsidRPr="00B86DAB">
        <w:rPr>
          <w:rFonts w:asciiTheme="majorHAnsi" w:hAnsiTheme="majorHAnsi"/>
          <w:lang w:val="en-GB"/>
        </w:rPr>
        <w:t>s</w:t>
      </w:r>
      <w:r w:rsidR="00DE609A" w:rsidRPr="00B86DAB">
        <w:rPr>
          <w:rFonts w:asciiTheme="majorHAnsi" w:hAnsiTheme="majorHAnsi"/>
          <w:lang w:val="en-GB"/>
        </w:rPr>
        <w:t xml:space="preserve"> for </w:t>
      </w:r>
      <w:r w:rsidR="002A0661" w:rsidRPr="00B86DAB">
        <w:rPr>
          <w:rFonts w:asciiTheme="majorHAnsi" w:hAnsiTheme="majorHAnsi"/>
          <w:lang w:val="en-GB"/>
        </w:rPr>
        <w:t>the p</w:t>
      </w:r>
      <w:r w:rsidR="00DE609A" w:rsidRPr="00B86DAB">
        <w:rPr>
          <w:rFonts w:asciiTheme="majorHAnsi" w:hAnsiTheme="majorHAnsi"/>
          <w:lang w:val="en-GB"/>
        </w:rPr>
        <w:t>rovision of cleaning</w:t>
      </w:r>
      <w:r w:rsidR="002A0661" w:rsidRPr="00B86DAB">
        <w:rPr>
          <w:rFonts w:asciiTheme="majorHAnsi" w:hAnsiTheme="majorHAnsi"/>
          <w:lang w:val="en-GB"/>
        </w:rPr>
        <w:t xml:space="preserve"> services</w:t>
      </w:r>
      <w:r w:rsidR="00DE609A" w:rsidRPr="00B86DAB">
        <w:rPr>
          <w:rFonts w:asciiTheme="majorHAnsi" w:hAnsiTheme="majorHAnsi"/>
          <w:lang w:val="en-GB"/>
        </w:rPr>
        <w:t xml:space="preserve">, the Department </w:t>
      </w:r>
      <w:r w:rsidR="002A0661" w:rsidRPr="00B86DAB">
        <w:rPr>
          <w:rFonts w:asciiTheme="majorHAnsi" w:hAnsiTheme="majorHAnsi"/>
          <w:lang w:val="en-GB"/>
        </w:rPr>
        <w:t>had</w:t>
      </w:r>
      <w:r w:rsidR="00DE609A" w:rsidRPr="00B86DAB">
        <w:rPr>
          <w:rFonts w:asciiTheme="majorHAnsi" w:hAnsiTheme="majorHAnsi"/>
          <w:lang w:val="en-GB"/>
        </w:rPr>
        <w:t xml:space="preserve"> not compl</w:t>
      </w:r>
      <w:r w:rsidR="002A0661" w:rsidRPr="00B86DAB">
        <w:rPr>
          <w:rFonts w:asciiTheme="majorHAnsi" w:hAnsiTheme="majorHAnsi"/>
          <w:lang w:val="en-GB"/>
        </w:rPr>
        <w:t>ied</w:t>
      </w:r>
      <w:r w:rsidR="00DE609A" w:rsidRPr="00B86DAB">
        <w:rPr>
          <w:rFonts w:asciiTheme="majorHAnsi" w:hAnsiTheme="majorHAnsi"/>
          <w:lang w:val="en-GB"/>
        </w:rPr>
        <w:t xml:space="preserve"> with the provisions of the Law on Conflict of Interest in the Institutions of </w:t>
      </w:r>
      <w:r w:rsidR="006965EE" w:rsidRPr="00B86DAB">
        <w:rPr>
          <w:rFonts w:asciiTheme="majorHAnsi" w:hAnsiTheme="majorHAnsi"/>
          <w:lang w:val="en-GB"/>
        </w:rPr>
        <w:t>Brčko</w:t>
      </w:r>
      <w:r w:rsidR="00DE609A" w:rsidRPr="00B86DAB">
        <w:rPr>
          <w:rFonts w:asciiTheme="majorHAnsi" w:hAnsiTheme="majorHAnsi"/>
          <w:lang w:val="en-GB"/>
        </w:rPr>
        <w:t xml:space="preserve"> District of BiH, </w:t>
      </w:r>
      <w:r w:rsidR="00E5223C" w:rsidRPr="00B86DAB">
        <w:rPr>
          <w:rFonts w:asciiTheme="majorHAnsi" w:hAnsiTheme="majorHAnsi"/>
          <w:lang w:val="en-GB"/>
        </w:rPr>
        <w:t xml:space="preserve">in respect of </w:t>
      </w:r>
      <w:r w:rsidR="00DE609A" w:rsidRPr="00B86DAB">
        <w:rPr>
          <w:rFonts w:asciiTheme="majorHAnsi" w:hAnsiTheme="majorHAnsi"/>
          <w:lang w:val="en-GB"/>
        </w:rPr>
        <w:t xml:space="preserve">the incompatibility of </w:t>
      </w:r>
      <w:r w:rsidR="00E5223C" w:rsidRPr="00B86DAB">
        <w:rPr>
          <w:rFonts w:asciiTheme="majorHAnsi" w:hAnsiTheme="majorHAnsi"/>
          <w:lang w:val="en-GB"/>
        </w:rPr>
        <w:t>involvement</w:t>
      </w:r>
      <w:r w:rsidR="00DE609A" w:rsidRPr="00B86DAB">
        <w:rPr>
          <w:rFonts w:asciiTheme="majorHAnsi" w:hAnsiTheme="majorHAnsi"/>
          <w:lang w:val="en-GB"/>
        </w:rPr>
        <w:t xml:space="preserve"> </w:t>
      </w:r>
      <w:r w:rsidR="001222AE" w:rsidRPr="00B86DAB">
        <w:rPr>
          <w:rFonts w:asciiTheme="majorHAnsi" w:hAnsiTheme="majorHAnsi"/>
          <w:lang w:val="en-GB"/>
        </w:rPr>
        <w:t>in a</w:t>
      </w:r>
      <w:r w:rsidR="00DE609A" w:rsidRPr="00B86DAB">
        <w:rPr>
          <w:rFonts w:asciiTheme="majorHAnsi" w:hAnsiTheme="majorHAnsi"/>
          <w:lang w:val="en-GB"/>
        </w:rPr>
        <w:t xml:space="preserve"> private company and </w:t>
      </w:r>
      <w:r w:rsidR="001222AE" w:rsidRPr="00B86DAB">
        <w:rPr>
          <w:rFonts w:asciiTheme="majorHAnsi" w:hAnsiTheme="majorHAnsi"/>
          <w:lang w:val="en-GB"/>
        </w:rPr>
        <w:t>serving as an executive officeholder.</w:t>
      </w:r>
      <w:r w:rsidR="001222AE">
        <w:rPr>
          <w:rFonts w:asciiTheme="majorHAnsi" w:hAnsiTheme="majorHAnsi"/>
          <w:lang w:val="en-GB"/>
        </w:rPr>
        <w:t xml:space="preserve"> Furthermore, </w:t>
      </w:r>
      <w:r w:rsidR="00DE609A" w:rsidRPr="006965EE">
        <w:rPr>
          <w:rFonts w:asciiTheme="majorHAnsi" w:hAnsiTheme="majorHAnsi"/>
          <w:lang w:val="en-GB"/>
        </w:rPr>
        <w:t xml:space="preserve">the contract </w:t>
      </w:r>
      <w:r w:rsidR="00C848B3">
        <w:rPr>
          <w:rFonts w:asciiTheme="majorHAnsi" w:hAnsiTheme="majorHAnsi"/>
          <w:lang w:val="en-GB"/>
        </w:rPr>
        <w:t xml:space="preserve">was not </w:t>
      </w:r>
      <w:r w:rsidR="00DE609A" w:rsidRPr="006965EE">
        <w:rPr>
          <w:rFonts w:asciiTheme="majorHAnsi" w:hAnsiTheme="majorHAnsi"/>
          <w:lang w:val="en-GB"/>
        </w:rPr>
        <w:t>signed before the start of services.</w:t>
      </w:r>
      <w:r w:rsidR="00B52DCF" w:rsidRPr="006965EE">
        <w:rPr>
          <w:rStyle w:val="FootnoteReference"/>
          <w:rFonts w:asciiTheme="majorHAnsi" w:hAnsiTheme="majorHAnsi"/>
          <w:lang w:val="en-GB"/>
        </w:rPr>
        <w:footnoteReference w:id="23"/>
      </w:r>
      <w:r w:rsidR="00D46384" w:rsidRPr="006965EE">
        <w:rPr>
          <w:rFonts w:asciiTheme="majorHAnsi" w:hAnsiTheme="majorHAnsi"/>
          <w:lang w:val="en-GB"/>
        </w:rPr>
        <w:t xml:space="preserve"> </w:t>
      </w:r>
      <w:r w:rsidR="00D73DA9">
        <w:rPr>
          <w:rFonts w:asciiTheme="majorHAnsi" w:hAnsiTheme="majorHAnsi"/>
          <w:lang w:val="en-GB"/>
        </w:rPr>
        <w:t>Based on the recommendations given in its reports, t</w:t>
      </w:r>
      <w:r w:rsidR="00C848B3">
        <w:rPr>
          <w:rFonts w:asciiTheme="majorHAnsi" w:hAnsiTheme="majorHAnsi"/>
          <w:lang w:val="en-GB"/>
        </w:rPr>
        <w:t xml:space="preserve">he Audit Office </w:t>
      </w:r>
      <w:r w:rsidR="00D46384" w:rsidRPr="006965EE">
        <w:rPr>
          <w:rFonts w:asciiTheme="majorHAnsi" w:hAnsiTheme="majorHAnsi"/>
          <w:lang w:val="en-GB"/>
        </w:rPr>
        <w:t xml:space="preserve">highlights </w:t>
      </w:r>
      <w:r w:rsidR="00783E81">
        <w:rPr>
          <w:rFonts w:asciiTheme="majorHAnsi" w:hAnsiTheme="majorHAnsi"/>
          <w:lang w:val="en-GB"/>
        </w:rPr>
        <w:t>as problematic</w:t>
      </w:r>
      <w:r w:rsidR="00C848B3" w:rsidRPr="006965EE">
        <w:rPr>
          <w:rFonts w:asciiTheme="majorHAnsi" w:hAnsiTheme="majorHAnsi"/>
          <w:lang w:val="en-GB"/>
        </w:rPr>
        <w:t xml:space="preserve"> the </w:t>
      </w:r>
      <w:r w:rsidR="00783E81">
        <w:rPr>
          <w:rFonts w:asciiTheme="majorHAnsi" w:hAnsiTheme="majorHAnsi"/>
          <w:lang w:val="en-GB"/>
        </w:rPr>
        <w:t xml:space="preserve">fact that, </w:t>
      </w:r>
      <w:r w:rsidR="00783E81" w:rsidRPr="006965EE">
        <w:rPr>
          <w:rFonts w:asciiTheme="majorHAnsi" w:hAnsiTheme="majorHAnsi"/>
          <w:lang w:val="en-GB"/>
        </w:rPr>
        <w:t>when concluding</w:t>
      </w:r>
      <w:r w:rsidR="00783E81">
        <w:rPr>
          <w:rFonts w:asciiTheme="majorHAnsi" w:hAnsiTheme="majorHAnsi"/>
          <w:lang w:val="en-GB"/>
        </w:rPr>
        <w:t xml:space="preserve"> temporary</w:t>
      </w:r>
      <w:r w:rsidR="00783E81" w:rsidRPr="006965EE">
        <w:rPr>
          <w:rFonts w:asciiTheme="majorHAnsi" w:hAnsiTheme="majorHAnsi"/>
          <w:lang w:val="en-GB"/>
        </w:rPr>
        <w:t xml:space="preserve"> service contracts</w:t>
      </w:r>
      <w:r w:rsidR="00783E81">
        <w:rPr>
          <w:rFonts w:asciiTheme="majorHAnsi" w:hAnsiTheme="majorHAnsi"/>
          <w:lang w:val="en-GB"/>
        </w:rPr>
        <w:t>,</w:t>
      </w:r>
      <w:r w:rsidR="00783E81" w:rsidRPr="006965EE">
        <w:rPr>
          <w:rFonts w:asciiTheme="majorHAnsi" w:hAnsiTheme="majorHAnsi"/>
          <w:lang w:val="en-GB"/>
        </w:rPr>
        <w:t xml:space="preserve"> </w:t>
      </w:r>
      <w:r w:rsidR="00D46384" w:rsidRPr="006965EE">
        <w:rPr>
          <w:rFonts w:asciiTheme="majorHAnsi" w:hAnsiTheme="majorHAnsi"/>
          <w:lang w:val="en-GB"/>
        </w:rPr>
        <w:t xml:space="preserve">institutions </w:t>
      </w:r>
      <w:r w:rsidR="00783E81">
        <w:rPr>
          <w:rFonts w:asciiTheme="majorHAnsi" w:hAnsiTheme="majorHAnsi"/>
          <w:lang w:val="en-GB"/>
        </w:rPr>
        <w:t>of</w:t>
      </w:r>
      <w:r w:rsidR="00D46384" w:rsidRPr="006965EE">
        <w:rPr>
          <w:rFonts w:asciiTheme="majorHAnsi" w:hAnsiTheme="majorHAnsi"/>
          <w:lang w:val="en-GB"/>
        </w:rPr>
        <w:t xml:space="preserve"> </w:t>
      </w:r>
      <w:r w:rsidR="00C848B3">
        <w:rPr>
          <w:rFonts w:asciiTheme="majorHAnsi" w:hAnsiTheme="majorHAnsi"/>
          <w:lang w:val="en-GB"/>
        </w:rPr>
        <w:t>BD</w:t>
      </w:r>
      <w:r w:rsidR="00D46384" w:rsidRPr="006965EE">
        <w:rPr>
          <w:rFonts w:asciiTheme="majorHAnsi" w:hAnsiTheme="majorHAnsi"/>
          <w:lang w:val="en-GB"/>
        </w:rPr>
        <w:t xml:space="preserve"> </w:t>
      </w:r>
      <w:r w:rsidR="00783E81">
        <w:rPr>
          <w:rFonts w:asciiTheme="majorHAnsi" w:hAnsiTheme="majorHAnsi"/>
          <w:lang w:val="en-GB"/>
        </w:rPr>
        <w:t>do not typically comply</w:t>
      </w:r>
      <w:r w:rsidR="00D46384" w:rsidRPr="006965EE">
        <w:rPr>
          <w:rFonts w:asciiTheme="majorHAnsi" w:hAnsiTheme="majorHAnsi"/>
          <w:lang w:val="en-GB"/>
        </w:rPr>
        <w:t xml:space="preserve"> with</w:t>
      </w:r>
      <w:r w:rsidR="00C848B3">
        <w:rPr>
          <w:rFonts w:asciiTheme="majorHAnsi" w:hAnsiTheme="majorHAnsi"/>
          <w:lang w:val="en-GB"/>
        </w:rPr>
        <w:t xml:space="preserve"> applicable</w:t>
      </w:r>
      <w:r w:rsidR="00D46384" w:rsidRPr="006965EE">
        <w:rPr>
          <w:rFonts w:asciiTheme="majorHAnsi" w:hAnsiTheme="majorHAnsi"/>
          <w:lang w:val="en-GB"/>
        </w:rPr>
        <w:t xml:space="preserve"> legal provisions (Budget Law, Law on Conflict of Interests), which could be an indication of a lack of financial accountability and integrity in the anal</w:t>
      </w:r>
      <w:r w:rsidR="0096754B">
        <w:rPr>
          <w:rFonts w:asciiTheme="majorHAnsi" w:hAnsiTheme="majorHAnsi"/>
          <w:lang w:val="en-GB"/>
        </w:rPr>
        <w:t>yse</w:t>
      </w:r>
      <w:r w:rsidR="00D46384" w:rsidRPr="006965EE">
        <w:rPr>
          <w:rFonts w:asciiTheme="majorHAnsi" w:hAnsiTheme="majorHAnsi"/>
          <w:lang w:val="en-GB"/>
        </w:rPr>
        <w:t>d institutions.</w:t>
      </w:r>
    </w:p>
    <w:p w:rsidR="005E0189" w:rsidRPr="006965EE" w:rsidRDefault="005E0189" w:rsidP="00D128D7">
      <w:pPr>
        <w:jc w:val="both"/>
        <w:rPr>
          <w:rFonts w:asciiTheme="majorHAnsi" w:hAnsiTheme="majorHAnsi"/>
          <w:lang w:val="en-GB"/>
        </w:rPr>
      </w:pPr>
    </w:p>
    <w:p w:rsidR="00286E9B" w:rsidRPr="006965EE" w:rsidRDefault="00827F18" w:rsidP="00D128D7">
      <w:pPr>
        <w:jc w:val="both"/>
        <w:rPr>
          <w:rFonts w:asciiTheme="majorHAnsi" w:hAnsiTheme="majorHAnsi"/>
          <w:lang w:val="en-GB"/>
        </w:rPr>
      </w:pPr>
      <w:r>
        <w:rPr>
          <w:rFonts w:asciiTheme="majorHAnsi" w:hAnsiTheme="majorHAnsi"/>
          <w:lang w:val="en-GB"/>
        </w:rPr>
        <w:t>T</w:t>
      </w:r>
      <w:r w:rsidR="004E295B" w:rsidRPr="006965EE">
        <w:rPr>
          <w:rFonts w:asciiTheme="majorHAnsi" w:hAnsiTheme="majorHAnsi"/>
          <w:lang w:val="en-GB"/>
        </w:rPr>
        <w:t xml:space="preserve">he </w:t>
      </w:r>
      <w:r>
        <w:rPr>
          <w:rFonts w:asciiTheme="majorHAnsi" w:hAnsiTheme="majorHAnsi"/>
          <w:lang w:val="en-GB"/>
        </w:rPr>
        <w:t xml:space="preserve">analysed </w:t>
      </w:r>
      <w:r w:rsidR="004E295B" w:rsidRPr="006965EE">
        <w:rPr>
          <w:rFonts w:asciiTheme="majorHAnsi" w:hAnsiTheme="majorHAnsi"/>
          <w:lang w:val="en-GB"/>
        </w:rPr>
        <w:t xml:space="preserve">institutions </w:t>
      </w:r>
      <w:r w:rsidR="00BA4097">
        <w:rPr>
          <w:rFonts w:asciiTheme="majorHAnsi" w:hAnsiTheme="majorHAnsi"/>
          <w:lang w:val="en-GB"/>
        </w:rPr>
        <w:t xml:space="preserve">of BD </w:t>
      </w:r>
      <w:r>
        <w:rPr>
          <w:rFonts w:asciiTheme="majorHAnsi" w:hAnsiTheme="majorHAnsi"/>
          <w:lang w:val="en-GB"/>
        </w:rPr>
        <w:t xml:space="preserve">concluded a total of </w:t>
      </w:r>
      <w:r w:rsidR="004E295B" w:rsidRPr="006965EE">
        <w:rPr>
          <w:rFonts w:asciiTheme="majorHAnsi" w:hAnsiTheme="majorHAnsi"/>
          <w:lang w:val="en-GB"/>
        </w:rPr>
        <w:t xml:space="preserve">37 </w:t>
      </w:r>
      <w:r>
        <w:rPr>
          <w:rFonts w:asciiTheme="majorHAnsi" w:hAnsiTheme="majorHAnsi"/>
          <w:lang w:val="en-GB"/>
        </w:rPr>
        <w:t xml:space="preserve">temporary service </w:t>
      </w:r>
      <w:r w:rsidR="004E295B" w:rsidRPr="006965EE">
        <w:rPr>
          <w:rFonts w:asciiTheme="majorHAnsi" w:hAnsiTheme="majorHAnsi"/>
          <w:lang w:val="en-GB"/>
        </w:rPr>
        <w:t>contracts, whose total value is not known. The most common</w:t>
      </w:r>
      <w:r>
        <w:rPr>
          <w:rFonts w:asciiTheme="majorHAnsi" w:hAnsiTheme="majorHAnsi"/>
          <w:lang w:val="en-GB"/>
        </w:rPr>
        <w:t>ly contracted services</w:t>
      </w:r>
      <w:r w:rsidR="004E295B" w:rsidRPr="006965EE">
        <w:rPr>
          <w:rFonts w:asciiTheme="majorHAnsi" w:hAnsiTheme="majorHAnsi"/>
          <w:lang w:val="en-GB"/>
        </w:rPr>
        <w:t xml:space="preserve"> </w:t>
      </w:r>
      <w:r>
        <w:rPr>
          <w:rFonts w:asciiTheme="majorHAnsi" w:hAnsiTheme="majorHAnsi"/>
          <w:lang w:val="en-GB"/>
        </w:rPr>
        <w:t>were tasks relating to</w:t>
      </w:r>
      <w:r w:rsidR="004E295B" w:rsidRPr="006965EE">
        <w:rPr>
          <w:rFonts w:asciiTheme="majorHAnsi" w:hAnsiTheme="majorHAnsi"/>
          <w:lang w:val="en-GB"/>
        </w:rPr>
        <w:t xml:space="preserve"> </w:t>
      </w:r>
      <w:r w:rsidR="00DC1B41">
        <w:rPr>
          <w:rFonts w:asciiTheme="majorHAnsi" w:hAnsiTheme="majorHAnsi"/>
          <w:lang w:val="en-GB"/>
        </w:rPr>
        <w:t>conferring</w:t>
      </w:r>
      <w:r>
        <w:rPr>
          <w:rFonts w:asciiTheme="majorHAnsi" w:hAnsiTheme="majorHAnsi"/>
          <w:lang w:val="en-GB"/>
        </w:rPr>
        <w:t xml:space="preserve"> </w:t>
      </w:r>
      <w:r w:rsidR="004E295B" w:rsidRPr="006965EE">
        <w:rPr>
          <w:rFonts w:asciiTheme="majorHAnsi" w:hAnsiTheme="majorHAnsi"/>
          <w:lang w:val="en-GB"/>
        </w:rPr>
        <w:t xml:space="preserve">entity </w:t>
      </w:r>
      <w:r w:rsidR="004B4DC4">
        <w:rPr>
          <w:rFonts w:asciiTheme="majorHAnsi" w:hAnsiTheme="majorHAnsi"/>
          <w:lang w:val="en-GB"/>
        </w:rPr>
        <w:t>citizen</w:t>
      </w:r>
      <w:r w:rsidR="004E295B" w:rsidRPr="006965EE">
        <w:rPr>
          <w:rFonts w:asciiTheme="majorHAnsi" w:hAnsiTheme="majorHAnsi"/>
          <w:lang w:val="en-GB"/>
        </w:rPr>
        <w:t xml:space="preserve">ship to the </w:t>
      </w:r>
      <w:r w:rsidR="004B4DC4">
        <w:rPr>
          <w:rFonts w:asciiTheme="majorHAnsi" w:hAnsiTheme="majorHAnsi"/>
          <w:lang w:val="en-GB"/>
        </w:rPr>
        <w:t>citizen</w:t>
      </w:r>
      <w:r w:rsidR="004E295B" w:rsidRPr="006965EE">
        <w:rPr>
          <w:rFonts w:asciiTheme="majorHAnsi" w:hAnsiTheme="majorHAnsi"/>
          <w:lang w:val="en-GB"/>
        </w:rPr>
        <w:t xml:space="preserve">s of </w:t>
      </w:r>
      <w:r>
        <w:rPr>
          <w:rFonts w:asciiTheme="majorHAnsi" w:hAnsiTheme="majorHAnsi"/>
          <w:lang w:val="en-GB"/>
        </w:rPr>
        <w:t>BD</w:t>
      </w:r>
      <w:r w:rsidR="004E295B" w:rsidRPr="006965EE">
        <w:rPr>
          <w:rFonts w:asciiTheme="majorHAnsi" w:hAnsiTheme="majorHAnsi"/>
          <w:lang w:val="en-GB"/>
        </w:rPr>
        <w:t xml:space="preserve"> </w:t>
      </w:r>
      <w:r w:rsidR="00DC1B41">
        <w:rPr>
          <w:rFonts w:asciiTheme="majorHAnsi" w:hAnsiTheme="majorHAnsi"/>
          <w:lang w:val="en-GB"/>
        </w:rPr>
        <w:t xml:space="preserve">so that they could </w:t>
      </w:r>
      <w:r>
        <w:rPr>
          <w:rFonts w:asciiTheme="majorHAnsi" w:hAnsiTheme="majorHAnsi"/>
          <w:lang w:val="en-GB"/>
        </w:rPr>
        <w:t>vote in</w:t>
      </w:r>
      <w:r w:rsidR="004E295B" w:rsidRPr="006965EE">
        <w:rPr>
          <w:rFonts w:asciiTheme="majorHAnsi" w:hAnsiTheme="majorHAnsi"/>
          <w:lang w:val="en-GB"/>
        </w:rPr>
        <w:t xml:space="preserve"> the general election</w:t>
      </w:r>
      <w:r w:rsidR="00DC1B41">
        <w:rPr>
          <w:rFonts w:asciiTheme="majorHAnsi" w:hAnsiTheme="majorHAnsi"/>
          <w:lang w:val="en-GB"/>
        </w:rPr>
        <w:t xml:space="preserve"> </w:t>
      </w:r>
      <w:r w:rsidR="004E295B" w:rsidRPr="006965EE">
        <w:rPr>
          <w:rFonts w:asciiTheme="majorHAnsi" w:hAnsiTheme="majorHAnsi"/>
          <w:lang w:val="en-GB"/>
        </w:rPr>
        <w:t xml:space="preserve">in October 2014. </w:t>
      </w:r>
      <w:r w:rsidR="00C630C7">
        <w:rPr>
          <w:rFonts w:asciiTheme="majorHAnsi" w:hAnsiTheme="majorHAnsi"/>
          <w:lang w:val="en-GB"/>
        </w:rPr>
        <w:t>The total e</w:t>
      </w:r>
      <w:r w:rsidR="004E295B" w:rsidRPr="006965EE">
        <w:rPr>
          <w:rFonts w:asciiTheme="majorHAnsi" w:hAnsiTheme="majorHAnsi"/>
          <w:lang w:val="en-GB"/>
        </w:rPr>
        <w:t xml:space="preserve">xpenditure for </w:t>
      </w:r>
      <w:r w:rsidR="00C630C7">
        <w:rPr>
          <w:rFonts w:asciiTheme="majorHAnsi" w:hAnsiTheme="majorHAnsi"/>
          <w:lang w:val="en-GB"/>
        </w:rPr>
        <w:t xml:space="preserve">temporary </w:t>
      </w:r>
      <w:r w:rsidR="004E295B" w:rsidRPr="006965EE">
        <w:rPr>
          <w:rFonts w:asciiTheme="majorHAnsi" w:hAnsiTheme="majorHAnsi"/>
          <w:lang w:val="en-GB"/>
        </w:rPr>
        <w:t xml:space="preserve">service contracts, commissions and other </w:t>
      </w:r>
      <w:r w:rsidR="00C630C7">
        <w:rPr>
          <w:rFonts w:asciiTheme="majorHAnsi" w:hAnsiTheme="majorHAnsi"/>
          <w:lang w:val="en-GB"/>
        </w:rPr>
        <w:t>persons who are not employed on a full-time basis was to the tune</w:t>
      </w:r>
      <w:r w:rsidR="004E295B" w:rsidRPr="006965EE">
        <w:rPr>
          <w:rFonts w:asciiTheme="majorHAnsi" w:hAnsiTheme="majorHAnsi"/>
          <w:lang w:val="en-GB"/>
        </w:rPr>
        <w:t xml:space="preserve"> of </w:t>
      </w:r>
      <w:r w:rsidR="00C630C7" w:rsidRPr="006965EE">
        <w:rPr>
          <w:rFonts w:asciiTheme="majorHAnsi" w:hAnsiTheme="majorHAnsi"/>
          <w:lang w:val="en-GB"/>
        </w:rPr>
        <w:t xml:space="preserve">KM </w:t>
      </w:r>
      <w:r w:rsidR="004E295B" w:rsidRPr="006965EE">
        <w:rPr>
          <w:rFonts w:asciiTheme="majorHAnsi" w:hAnsiTheme="majorHAnsi"/>
          <w:lang w:val="en-GB"/>
        </w:rPr>
        <w:t xml:space="preserve">127,076.63. </w:t>
      </w:r>
      <w:r w:rsidR="00B22029">
        <w:rPr>
          <w:rFonts w:asciiTheme="majorHAnsi" w:hAnsiTheme="majorHAnsi"/>
          <w:lang w:val="en-GB"/>
        </w:rPr>
        <w:t>I</w:t>
      </w:r>
      <w:r w:rsidR="00C630C7">
        <w:rPr>
          <w:rFonts w:asciiTheme="majorHAnsi" w:hAnsiTheme="majorHAnsi"/>
          <w:lang w:val="en-GB"/>
        </w:rPr>
        <w:t>n</w:t>
      </w:r>
      <w:r w:rsidR="00C630C7" w:rsidRPr="006965EE">
        <w:rPr>
          <w:rFonts w:asciiTheme="majorHAnsi" w:hAnsiTheme="majorHAnsi"/>
          <w:lang w:val="en-GB"/>
        </w:rPr>
        <w:t xml:space="preserve"> 2013 </w:t>
      </w:r>
      <w:r w:rsidR="00B22029">
        <w:rPr>
          <w:rFonts w:asciiTheme="majorHAnsi" w:hAnsiTheme="majorHAnsi"/>
          <w:lang w:val="en-GB"/>
        </w:rPr>
        <w:t>t</w:t>
      </w:r>
      <w:r w:rsidR="00C630C7">
        <w:rPr>
          <w:rFonts w:asciiTheme="majorHAnsi" w:hAnsiTheme="majorHAnsi"/>
          <w:lang w:val="en-GB"/>
        </w:rPr>
        <w:t xml:space="preserve">he </w:t>
      </w:r>
      <w:r w:rsidR="004E295B" w:rsidRPr="006965EE">
        <w:rPr>
          <w:rFonts w:asciiTheme="majorHAnsi" w:hAnsiTheme="majorHAnsi"/>
          <w:lang w:val="en-GB"/>
        </w:rPr>
        <w:t>D</w:t>
      </w:r>
      <w:r w:rsidR="00C630C7">
        <w:rPr>
          <w:rFonts w:asciiTheme="majorHAnsi" w:hAnsiTheme="majorHAnsi"/>
          <w:lang w:val="en-GB"/>
        </w:rPr>
        <w:t xml:space="preserve">epartment of Public Registry </w:t>
      </w:r>
      <w:r w:rsidR="00B22029">
        <w:rPr>
          <w:rFonts w:asciiTheme="majorHAnsi" w:hAnsiTheme="majorHAnsi"/>
          <w:lang w:val="en-GB"/>
        </w:rPr>
        <w:t xml:space="preserve">overran </w:t>
      </w:r>
      <w:r w:rsidR="004E295B" w:rsidRPr="006965EE">
        <w:rPr>
          <w:rFonts w:asciiTheme="majorHAnsi" w:hAnsiTheme="majorHAnsi"/>
          <w:lang w:val="en-GB"/>
        </w:rPr>
        <w:t xml:space="preserve">the approved </w:t>
      </w:r>
      <w:r w:rsidR="00B22029">
        <w:rPr>
          <w:rFonts w:asciiTheme="majorHAnsi" w:hAnsiTheme="majorHAnsi"/>
          <w:lang w:val="en-GB"/>
        </w:rPr>
        <w:t xml:space="preserve">budget </w:t>
      </w:r>
      <w:r w:rsidR="003434BF">
        <w:rPr>
          <w:rFonts w:asciiTheme="majorHAnsi" w:hAnsiTheme="majorHAnsi"/>
          <w:lang w:val="en-GB"/>
        </w:rPr>
        <w:t>item</w:t>
      </w:r>
      <w:r w:rsidR="004E295B" w:rsidRPr="006965EE">
        <w:rPr>
          <w:rFonts w:asciiTheme="majorHAnsi" w:hAnsiTheme="majorHAnsi"/>
          <w:lang w:val="en-GB"/>
        </w:rPr>
        <w:t xml:space="preserve"> </w:t>
      </w:r>
      <w:r w:rsidR="003434BF" w:rsidRPr="006965EE">
        <w:rPr>
          <w:rFonts w:asciiTheme="majorHAnsi" w:hAnsiTheme="majorHAnsi"/>
          <w:lang w:val="en-GB"/>
        </w:rPr>
        <w:t xml:space="preserve">for </w:t>
      </w:r>
      <w:r w:rsidR="003434BF">
        <w:rPr>
          <w:rFonts w:asciiTheme="majorHAnsi" w:hAnsiTheme="majorHAnsi"/>
          <w:lang w:val="en-GB"/>
        </w:rPr>
        <w:t xml:space="preserve">temporary </w:t>
      </w:r>
      <w:r w:rsidR="003434BF" w:rsidRPr="006965EE">
        <w:rPr>
          <w:rFonts w:asciiTheme="majorHAnsi" w:hAnsiTheme="majorHAnsi"/>
          <w:lang w:val="en-GB"/>
        </w:rPr>
        <w:t xml:space="preserve">service contracts, commissions and other </w:t>
      </w:r>
      <w:r w:rsidR="003434BF">
        <w:rPr>
          <w:rFonts w:asciiTheme="majorHAnsi" w:hAnsiTheme="majorHAnsi"/>
          <w:lang w:val="en-GB"/>
        </w:rPr>
        <w:t>persons who are not employed on a full-time basis</w:t>
      </w:r>
      <w:r w:rsidR="004E295B" w:rsidRPr="006965EE">
        <w:rPr>
          <w:rFonts w:asciiTheme="majorHAnsi" w:hAnsiTheme="majorHAnsi"/>
          <w:lang w:val="en-GB"/>
        </w:rPr>
        <w:t xml:space="preserve"> </w:t>
      </w:r>
      <w:r w:rsidR="003434BF">
        <w:rPr>
          <w:rFonts w:asciiTheme="majorHAnsi" w:hAnsiTheme="majorHAnsi"/>
          <w:lang w:val="en-GB"/>
        </w:rPr>
        <w:t>by as much as</w:t>
      </w:r>
      <w:r w:rsidR="004E295B" w:rsidRPr="006965EE">
        <w:rPr>
          <w:rFonts w:asciiTheme="majorHAnsi" w:hAnsiTheme="majorHAnsi"/>
          <w:lang w:val="en-GB"/>
        </w:rPr>
        <w:t xml:space="preserve"> </w:t>
      </w:r>
      <w:r w:rsidR="003434BF">
        <w:rPr>
          <w:rFonts w:asciiTheme="majorHAnsi" w:hAnsiTheme="majorHAnsi"/>
          <w:lang w:val="en-GB"/>
        </w:rPr>
        <w:t xml:space="preserve">KM </w:t>
      </w:r>
      <w:r w:rsidR="004E295B" w:rsidRPr="006965EE">
        <w:rPr>
          <w:rFonts w:asciiTheme="majorHAnsi" w:hAnsiTheme="majorHAnsi"/>
          <w:lang w:val="en-GB"/>
        </w:rPr>
        <w:t xml:space="preserve">51,076.63, which is contrary to the </w:t>
      </w:r>
      <w:r w:rsidR="003434BF" w:rsidRPr="006965EE">
        <w:rPr>
          <w:rFonts w:asciiTheme="majorHAnsi" w:hAnsiTheme="majorHAnsi"/>
          <w:lang w:val="en-GB"/>
        </w:rPr>
        <w:t xml:space="preserve">Budget </w:t>
      </w:r>
      <w:r w:rsidR="004E295B" w:rsidRPr="006965EE">
        <w:rPr>
          <w:rFonts w:asciiTheme="majorHAnsi" w:hAnsiTheme="majorHAnsi"/>
          <w:lang w:val="en-GB"/>
        </w:rPr>
        <w:t xml:space="preserve">Law </w:t>
      </w:r>
      <w:r w:rsidR="003434BF">
        <w:rPr>
          <w:rFonts w:asciiTheme="majorHAnsi" w:hAnsiTheme="majorHAnsi"/>
          <w:lang w:val="en-GB"/>
        </w:rPr>
        <w:t>of BD</w:t>
      </w:r>
      <w:r w:rsidR="004E295B" w:rsidRPr="006965EE">
        <w:rPr>
          <w:rFonts w:asciiTheme="majorHAnsi" w:hAnsiTheme="majorHAnsi"/>
          <w:lang w:val="en-GB"/>
        </w:rPr>
        <w:t xml:space="preserve">, the </w:t>
      </w:r>
      <w:r w:rsidR="003434BF">
        <w:rPr>
          <w:rFonts w:asciiTheme="majorHAnsi" w:hAnsiTheme="majorHAnsi"/>
          <w:lang w:val="en-GB"/>
        </w:rPr>
        <w:t>B</w:t>
      </w:r>
      <w:r w:rsidR="003434BF" w:rsidRPr="006965EE">
        <w:rPr>
          <w:rFonts w:asciiTheme="majorHAnsi" w:hAnsiTheme="majorHAnsi"/>
          <w:lang w:val="en-GB"/>
        </w:rPr>
        <w:t xml:space="preserve">udget Execution </w:t>
      </w:r>
      <w:r w:rsidR="004E295B" w:rsidRPr="006965EE">
        <w:rPr>
          <w:rFonts w:asciiTheme="majorHAnsi" w:hAnsiTheme="majorHAnsi"/>
          <w:lang w:val="en-GB"/>
        </w:rPr>
        <w:t xml:space="preserve">Law </w:t>
      </w:r>
      <w:r w:rsidR="003434BF">
        <w:rPr>
          <w:rFonts w:asciiTheme="majorHAnsi" w:hAnsiTheme="majorHAnsi"/>
          <w:lang w:val="en-GB"/>
        </w:rPr>
        <w:t>of BD for Year</w:t>
      </w:r>
      <w:r w:rsidR="004E295B" w:rsidRPr="006965EE">
        <w:rPr>
          <w:rFonts w:asciiTheme="majorHAnsi" w:hAnsiTheme="majorHAnsi"/>
          <w:lang w:val="en-GB"/>
        </w:rPr>
        <w:t xml:space="preserve"> 2013 and the Ordinance on the </w:t>
      </w:r>
      <w:r w:rsidR="003434BF">
        <w:rPr>
          <w:rFonts w:asciiTheme="majorHAnsi" w:hAnsiTheme="majorHAnsi"/>
          <w:lang w:val="en-GB"/>
        </w:rPr>
        <w:t>M</w:t>
      </w:r>
      <w:r w:rsidR="004E295B" w:rsidRPr="006965EE">
        <w:rPr>
          <w:rFonts w:asciiTheme="majorHAnsi" w:hAnsiTheme="majorHAnsi"/>
          <w:lang w:val="en-GB"/>
        </w:rPr>
        <w:t xml:space="preserve">ethod of </w:t>
      </w:r>
      <w:r w:rsidR="003434BF">
        <w:rPr>
          <w:rFonts w:asciiTheme="majorHAnsi" w:hAnsiTheme="majorHAnsi"/>
          <w:lang w:val="en-GB"/>
        </w:rPr>
        <w:t>P</w:t>
      </w:r>
      <w:r w:rsidR="004E295B" w:rsidRPr="006965EE">
        <w:rPr>
          <w:rFonts w:asciiTheme="majorHAnsi" w:hAnsiTheme="majorHAnsi"/>
          <w:lang w:val="en-GB"/>
        </w:rPr>
        <w:t xml:space="preserve">reparation of </w:t>
      </w:r>
      <w:r w:rsidR="003434BF">
        <w:rPr>
          <w:rFonts w:asciiTheme="majorHAnsi" w:hAnsiTheme="majorHAnsi"/>
          <w:lang w:val="en-GB"/>
        </w:rPr>
        <w:t>R</w:t>
      </w:r>
      <w:r w:rsidR="004E295B" w:rsidRPr="006965EE">
        <w:rPr>
          <w:rFonts w:asciiTheme="majorHAnsi" w:hAnsiTheme="majorHAnsi"/>
          <w:lang w:val="en-GB"/>
        </w:rPr>
        <w:t xml:space="preserve">equests for </w:t>
      </w:r>
      <w:r w:rsidR="003434BF">
        <w:rPr>
          <w:rFonts w:asciiTheme="majorHAnsi" w:hAnsiTheme="majorHAnsi"/>
          <w:lang w:val="en-GB"/>
        </w:rPr>
        <w:t xml:space="preserve">Drawing </w:t>
      </w:r>
      <w:r w:rsidR="007D66C1">
        <w:rPr>
          <w:rFonts w:asciiTheme="majorHAnsi" w:hAnsiTheme="majorHAnsi"/>
          <w:lang w:val="en-GB"/>
        </w:rPr>
        <w:t>u</w:t>
      </w:r>
      <w:r w:rsidR="003434BF">
        <w:rPr>
          <w:rFonts w:asciiTheme="majorHAnsi" w:hAnsiTheme="majorHAnsi"/>
          <w:lang w:val="en-GB"/>
        </w:rPr>
        <w:t>p the B</w:t>
      </w:r>
      <w:r w:rsidR="004E295B" w:rsidRPr="006965EE">
        <w:rPr>
          <w:rFonts w:asciiTheme="majorHAnsi" w:hAnsiTheme="majorHAnsi"/>
          <w:lang w:val="en-GB"/>
        </w:rPr>
        <w:t xml:space="preserve">udget </w:t>
      </w:r>
      <w:r w:rsidR="003434BF">
        <w:rPr>
          <w:rFonts w:asciiTheme="majorHAnsi" w:hAnsiTheme="majorHAnsi"/>
          <w:lang w:val="en-GB"/>
        </w:rPr>
        <w:t>of BD</w:t>
      </w:r>
      <w:r w:rsidR="004E295B" w:rsidRPr="006965EE">
        <w:rPr>
          <w:rFonts w:asciiTheme="majorHAnsi" w:hAnsiTheme="majorHAnsi"/>
          <w:lang w:val="en-GB"/>
        </w:rPr>
        <w:t xml:space="preserve">. </w:t>
      </w:r>
      <w:r w:rsidR="003434BF">
        <w:rPr>
          <w:rFonts w:asciiTheme="majorHAnsi" w:hAnsiTheme="majorHAnsi"/>
          <w:lang w:val="en-GB"/>
        </w:rPr>
        <w:t>The hiring</w:t>
      </w:r>
      <w:r w:rsidR="004E295B" w:rsidRPr="006965EE">
        <w:rPr>
          <w:rFonts w:asciiTheme="majorHAnsi" w:hAnsiTheme="majorHAnsi"/>
          <w:lang w:val="en-GB"/>
        </w:rPr>
        <w:t xml:space="preserve"> of persons </w:t>
      </w:r>
      <w:r w:rsidR="003434BF">
        <w:rPr>
          <w:rFonts w:asciiTheme="majorHAnsi" w:hAnsiTheme="majorHAnsi"/>
          <w:lang w:val="en-GB"/>
        </w:rPr>
        <w:t>as per temporary service contracts</w:t>
      </w:r>
      <w:r w:rsidR="004E295B" w:rsidRPr="006965EE">
        <w:rPr>
          <w:rFonts w:asciiTheme="majorHAnsi" w:hAnsiTheme="majorHAnsi"/>
          <w:lang w:val="en-GB"/>
        </w:rPr>
        <w:t xml:space="preserve"> </w:t>
      </w:r>
      <w:r w:rsidR="003434BF">
        <w:rPr>
          <w:rFonts w:asciiTheme="majorHAnsi" w:hAnsiTheme="majorHAnsi"/>
          <w:lang w:val="en-GB"/>
        </w:rPr>
        <w:t xml:space="preserve">was </w:t>
      </w:r>
      <w:r w:rsidR="004E295B" w:rsidRPr="006965EE">
        <w:rPr>
          <w:rFonts w:asciiTheme="majorHAnsi" w:hAnsiTheme="majorHAnsi"/>
          <w:lang w:val="en-GB"/>
        </w:rPr>
        <w:t xml:space="preserve">done for positions that </w:t>
      </w:r>
      <w:r w:rsidR="003434BF">
        <w:rPr>
          <w:rFonts w:asciiTheme="majorHAnsi" w:hAnsiTheme="majorHAnsi"/>
          <w:lang w:val="en-GB"/>
        </w:rPr>
        <w:t>were envisaged under the</w:t>
      </w:r>
      <w:r w:rsidR="004E295B" w:rsidRPr="006965EE">
        <w:rPr>
          <w:rFonts w:asciiTheme="majorHAnsi" w:hAnsiTheme="majorHAnsi"/>
          <w:lang w:val="en-GB"/>
        </w:rPr>
        <w:t xml:space="preserve"> Organ</w:t>
      </w:r>
      <w:r w:rsidR="004B4DC4">
        <w:rPr>
          <w:rFonts w:asciiTheme="majorHAnsi" w:hAnsiTheme="majorHAnsi"/>
          <w:lang w:val="en-GB"/>
        </w:rPr>
        <w:t>isa</w:t>
      </w:r>
      <w:r w:rsidR="004E295B" w:rsidRPr="006965EE">
        <w:rPr>
          <w:rFonts w:asciiTheme="majorHAnsi" w:hAnsiTheme="majorHAnsi"/>
          <w:lang w:val="en-GB"/>
        </w:rPr>
        <w:t xml:space="preserve">tional </w:t>
      </w:r>
      <w:r w:rsidR="003434BF">
        <w:rPr>
          <w:rFonts w:asciiTheme="majorHAnsi" w:hAnsiTheme="majorHAnsi"/>
          <w:lang w:val="en-GB"/>
        </w:rPr>
        <w:t>P</w:t>
      </w:r>
      <w:r w:rsidR="004E295B" w:rsidRPr="006965EE">
        <w:rPr>
          <w:rFonts w:asciiTheme="majorHAnsi" w:hAnsiTheme="majorHAnsi"/>
          <w:lang w:val="en-GB"/>
        </w:rPr>
        <w:t xml:space="preserve">lan without </w:t>
      </w:r>
      <w:r w:rsidR="00CB356E">
        <w:rPr>
          <w:rFonts w:asciiTheme="majorHAnsi" w:hAnsiTheme="majorHAnsi"/>
          <w:lang w:val="en-GB"/>
        </w:rPr>
        <w:t xml:space="preserve">ensuring full transparency in </w:t>
      </w:r>
      <w:r w:rsidR="004E295B" w:rsidRPr="006965EE">
        <w:rPr>
          <w:rFonts w:asciiTheme="majorHAnsi" w:hAnsiTheme="majorHAnsi"/>
          <w:lang w:val="en-GB"/>
        </w:rPr>
        <w:t xml:space="preserve">the </w:t>
      </w:r>
      <w:r w:rsidR="00CB356E">
        <w:rPr>
          <w:rFonts w:asciiTheme="majorHAnsi" w:hAnsiTheme="majorHAnsi"/>
          <w:lang w:val="en-GB"/>
        </w:rPr>
        <w:t>s</w:t>
      </w:r>
      <w:r w:rsidR="004E295B" w:rsidRPr="006965EE">
        <w:rPr>
          <w:rFonts w:asciiTheme="majorHAnsi" w:hAnsiTheme="majorHAnsi"/>
          <w:lang w:val="en-GB"/>
        </w:rPr>
        <w:t xml:space="preserve">election of </w:t>
      </w:r>
      <w:r w:rsidR="00CB356E">
        <w:rPr>
          <w:rFonts w:asciiTheme="majorHAnsi" w:hAnsiTheme="majorHAnsi"/>
          <w:lang w:val="en-GB"/>
        </w:rPr>
        <w:t>service providers</w:t>
      </w:r>
      <w:r w:rsidR="004E295B" w:rsidRPr="006965EE">
        <w:rPr>
          <w:rFonts w:asciiTheme="majorHAnsi" w:hAnsiTheme="majorHAnsi"/>
          <w:lang w:val="en-GB"/>
        </w:rPr>
        <w:t>.</w:t>
      </w:r>
      <w:r w:rsidR="00323C0D" w:rsidRPr="006965EE">
        <w:rPr>
          <w:rStyle w:val="FootnoteReference"/>
          <w:rFonts w:asciiTheme="majorHAnsi" w:hAnsiTheme="majorHAnsi"/>
          <w:lang w:val="en-GB"/>
        </w:rPr>
        <w:footnoteReference w:id="24"/>
      </w:r>
      <w:r w:rsidR="0022298A" w:rsidRPr="006965EE">
        <w:rPr>
          <w:rFonts w:asciiTheme="majorHAnsi" w:hAnsiTheme="majorHAnsi"/>
          <w:lang w:val="en-GB"/>
        </w:rPr>
        <w:t xml:space="preserve"> The Audit Office</w:t>
      </w:r>
      <w:r w:rsidR="00CB356E">
        <w:rPr>
          <w:rFonts w:asciiTheme="majorHAnsi" w:hAnsiTheme="majorHAnsi"/>
          <w:lang w:val="en-GB"/>
        </w:rPr>
        <w:t>’s recommend</w:t>
      </w:r>
      <w:r w:rsidR="007D66C1">
        <w:rPr>
          <w:rFonts w:asciiTheme="majorHAnsi" w:hAnsiTheme="majorHAnsi"/>
          <w:lang w:val="en-GB"/>
        </w:rPr>
        <w:t>ed</w:t>
      </w:r>
      <w:r w:rsidR="00CB356E">
        <w:rPr>
          <w:rFonts w:asciiTheme="majorHAnsi" w:hAnsiTheme="majorHAnsi"/>
          <w:lang w:val="en-GB"/>
        </w:rPr>
        <w:t xml:space="preserve"> that it wa</w:t>
      </w:r>
      <w:r w:rsidR="0022298A" w:rsidRPr="006965EE">
        <w:rPr>
          <w:rFonts w:asciiTheme="majorHAnsi" w:hAnsiTheme="majorHAnsi"/>
          <w:lang w:val="en-GB"/>
        </w:rPr>
        <w:t xml:space="preserve">s necessary to ensure that </w:t>
      </w:r>
      <w:r w:rsidR="00CB356E">
        <w:rPr>
          <w:rFonts w:asciiTheme="majorHAnsi" w:hAnsiTheme="majorHAnsi"/>
          <w:lang w:val="en-GB"/>
        </w:rPr>
        <w:t xml:space="preserve">temporary </w:t>
      </w:r>
      <w:r w:rsidR="0022298A" w:rsidRPr="006965EE">
        <w:rPr>
          <w:rFonts w:asciiTheme="majorHAnsi" w:hAnsiTheme="majorHAnsi"/>
          <w:lang w:val="en-GB"/>
        </w:rPr>
        <w:t xml:space="preserve">service contracts </w:t>
      </w:r>
      <w:r w:rsidR="00CB356E">
        <w:rPr>
          <w:rFonts w:asciiTheme="majorHAnsi" w:hAnsiTheme="majorHAnsi"/>
          <w:lang w:val="en-GB"/>
        </w:rPr>
        <w:t xml:space="preserve">were </w:t>
      </w:r>
      <w:r w:rsidR="0022298A" w:rsidRPr="006965EE">
        <w:rPr>
          <w:rFonts w:asciiTheme="majorHAnsi" w:hAnsiTheme="majorHAnsi"/>
          <w:lang w:val="en-GB"/>
        </w:rPr>
        <w:t>not concluded and extend</w:t>
      </w:r>
      <w:r w:rsidR="00CB356E">
        <w:rPr>
          <w:rFonts w:asciiTheme="majorHAnsi" w:hAnsiTheme="majorHAnsi"/>
          <w:lang w:val="en-GB"/>
        </w:rPr>
        <w:t>ed</w:t>
      </w:r>
      <w:r w:rsidR="0022298A" w:rsidRPr="006965EE">
        <w:rPr>
          <w:rFonts w:asciiTheme="majorHAnsi" w:hAnsiTheme="majorHAnsi"/>
          <w:lang w:val="en-GB"/>
        </w:rPr>
        <w:t xml:space="preserve"> </w:t>
      </w:r>
      <w:r w:rsidR="00CB356E">
        <w:rPr>
          <w:rFonts w:asciiTheme="majorHAnsi" w:hAnsiTheme="majorHAnsi"/>
          <w:lang w:val="en-GB"/>
        </w:rPr>
        <w:t xml:space="preserve">for tasks falling within the </w:t>
      </w:r>
      <w:r w:rsidR="0022298A" w:rsidRPr="006965EE">
        <w:rPr>
          <w:rFonts w:asciiTheme="majorHAnsi" w:hAnsiTheme="majorHAnsi"/>
          <w:lang w:val="en-GB"/>
        </w:rPr>
        <w:t>Department</w:t>
      </w:r>
      <w:r w:rsidR="00DD2803">
        <w:rPr>
          <w:rFonts w:asciiTheme="majorHAnsi" w:hAnsiTheme="majorHAnsi"/>
          <w:lang w:val="en-GB"/>
        </w:rPr>
        <w:t>’s scope of remit</w:t>
      </w:r>
      <w:r w:rsidR="0022298A" w:rsidRPr="006965EE">
        <w:rPr>
          <w:rFonts w:asciiTheme="majorHAnsi" w:hAnsiTheme="majorHAnsi"/>
          <w:lang w:val="en-GB"/>
        </w:rPr>
        <w:t xml:space="preserve"> and </w:t>
      </w:r>
      <w:r w:rsidR="00DD2803">
        <w:rPr>
          <w:rFonts w:asciiTheme="majorHAnsi" w:hAnsiTheme="majorHAnsi"/>
          <w:lang w:val="en-GB"/>
        </w:rPr>
        <w:t xml:space="preserve">that any </w:t>
      </w:r>
      <w:r w:rsidR="00DD2803" w:rsidRPr="006965EE">
        <w:rPr>
          <w:rFonts w:asciiTheme="majorHAnsi" w:hAnsiTheme="majorHAnsi"/>
          <w:lang w:val="en-GB"/>
        </w:rPr>
        <w:t xml:space="preserve">increased workload </w:t>
      </w:r>
      <w:r w:rsidR="00DD2803">
        <w:rPr>
          <w:rFonts w:asciiTheme="majorHAnsi" w:hAnsiTheme="majorHAnsi"/>
          <w:lang w:val="en-GB"/>
        </w:rPr>
        <w:t>within</w:t>
      </w:r>
      <w:r w:rsidR="0022298A" w:rsidRPr="006965EE">
        <w:rPr>
          <w:rFonts w:asciiTheme="majorHAnsi" w:hAnsiTheme="majorHAnsi"/>
          <w:lang w:val="en-GB"/>
        </w:rPr>
        <w:t xml:space="preserve"> the Department of Public Records </w:t>
      </w:r>
      <w:r w:rsidR="00DD2803">
        <w:rPr>
          <w:rFonts w:asciiTheme="majorHAnsi" w:hAnsiTheme="majorHAnsi"/>
          <w:lang w:val="en-GB"/>
        </w:rPr>
        <w:t>should be addressed through</w:t>
      </w:r>
      <w:r w:rsidR="0022298A" w:rsidRPr="006965EE">
        <w:rPr>
          <w:rFonts w:asciiTheme="majorHAnsi" w:hAnsiTheme="majorHAnsi"/>
          <w:lang w:val="en-GB"/>
        </w:rPr>
        <w:t xml:space="preserve"> consistent </w:t>
      </w:r>
      <w:r w:rsidR="00DD2803">
        <w:rPr>
          <w:rFonts w:asciiTheme="majorHAnsi" w:hAnsiTheme="majorHAnsi"/>
          <w:lang w:val="en-GB"/>
        </w:rPr>
        <w:t>application</w:t>
      </w:r>
      <w:r w:rsidR="0022298A" w:rsidRPr="006965EE">
        <w:rPr>
          <w:rFonts w:asciiTheme="majorHAnsi" w:hAnsiTheme="majorHAnsi"/>
          <w:lang w:val="en-GB"/>
        </w:rPr>
        <w:t xml:space="preserve"> of the Law on Civil Service in </w:t>
      </w:r>
      <w:r w:rsidR="00DD2803">
        <w:rPr>
          <w:rFonts w:asciiTheme="majorHAnsi" w:hAnsiTheme="majorHAnsi"/>
          <w:lang w:val="en-GB"/>
        </w:rPr>
        <w:t>Administrative Bodies</w:t>
      </w:r>
      <w:r w:rsidR="0022298A" w:rsidRPr="006965EE">
        <w:rPr>
          <w:rFonts w:asciiTheme="majorHAnsi" w:hAnsiTheme="majorHAnsi"/>
          <w:lang w:val="en-GB"/>
        </w:rPr>
        <w:t xml:space="preserve"> of </w:t>
      </w:r>
      <w:r w:rsidR="006965EE">
        <w:rPr>
          <w:rFonts w:asciiTheme="majorHAnsi" w:hAnsiTheme="majorHAnsi"/>
          <w:lang w:val="en-GB"/>
        </w:rPr>
        <w:t>Brčko</w:t>
      </w:r>
      <w:r w:rsidR="0022298A" w:rsidRPr="006965EE">
        <w:rPr>
          <w:rFonts w:asciiTheme="majorHAnsi" w:hAnsiTheme="majorHAnsi"/>
          <w:lang w:val="en-GB"/>
        </w:rPr>
        <w:t xml:space="preserve"> District of BiH.</w:t>
      </w:r>
    </w:p>
    <w:p w:rsidR="005C0603" w:rsidRPr="006965EE" w:rsidRDefault="005C0603" w:rsidP="00D128D7">
      <w:pPr>
        <w:jc w:val="both"/>
        <w:rPr>
          <w:rFonts w:asciiTheme="majorHAnsi" w:hAnsiTheme="majorHAnsi"/>
          <w:lang w:val="en-GB"/>
        </w:rPr>
      </w:pPr>
    </w:p>
    <w:p w:rsidR="00026397" w:rsidRPr="006965EE" w:rsidRDefault="00BA4097" w:rsidP="00026397">
      <w:pPr>
        <w:jc w:val="both"/>
        <w:rPr>
          <w:rFonts w:asciiTheme="majorHAnsi" w:hAnsiTheme="majorHAnsi"/>
          <w:lang w:val="en-GB"/>
        </w:rPr>
      </w:pPr>
      <w:r>
        <w:rPr>
          <w:rFonts w:asciiTheme="majorHAnsi" w:hAnsiTheme="majorHAnsi"/>
          <w:lang w:val="en-GB"/>
        </w:rPr>
        <w:t xml:space="preserve">BD </w:t>
      </w:r>
      <w:r w:rsidR="00026397" w:rsidRPr="006965EE">
        <w:rPr>
          <w:rFonts w:asciiTheme="majorHAnsi" w:hAnsiTheme="majorHAnsi"/>
          <w:lang w:val="en-GB"/>
        </w:rPr>
        <w:t xml:space="preserve">Government </w:t>
      </w:r>
      <w:r w:rsidRPr="006965EE">
        <w:rPr>
          <w:rFonts w:asciiTheme="majorHAnsi" w:hAnsiTheme="majorHAnsi"/>
          <w:lang w:val="en-GB"/>
        </w:rPr>
        <w:t xml:space="preserve">keeps </w:t>
      </w:r>
      <w:r>
        <w:rPr>
          <w:rFonts w:asciiTheme="majorHAnsi" w:hAnsiTheme="majorHAnsi"/>
          <w:lang w:val="en-GB"/>
        </w:rPr>
        <w:t xml:space="preserve">a </w:t>
      </w:r>
      <w:r w:rsidRPr="006965EE">
        <w:rPr>
          <w:rFonts w:asciiTheme="majorHAnsi" w:hAnsiTheme="majorHAnsi"/>
          <w:lang w:val="en-GB"/>
        </w:rPr>
        <w:t xml:space="preserve">record of public procurement </w:t>
      </w:r>
      <w:r w:rsidR="00026397" w:rsidRPr="006965EE">
        <w:rPr>
          <w:rFonts w:asciiTheme="majorHAnsi" w:hAnsiTheme="majorHAnsi"/>
          <w:lang w:val="en-GB"/>
        </w:rPr>
        <w:t xml:space="preserve">on its website, but </w:t>
      </w:r>
      <w:r w:rsidRPr="006965EE">
        <w:rPr>
          <w:rFonts w:asciiTheme="majorHAnsi" w:hAnsiTheme="majorHAnsi"/>
          <w:lang w:val="en-GB"/>
        </w:rPr>
        <w:t xml:space="preserve">there </w:t>
      </w:r>
      <w:r>
        <w:rPr>
          <w:rFonts w:asciiTheme="majorHAnsi" w:hAnsiTheme="majorHAnsi"/>
          <w:lang w:val="en-GB"/>
        </w:rPr>
        <w:t>was</w:t>
      </w:r>
      <w:r w:rsidRPr="006965EE">
        <w:rPr>
          <w:rFonts w:asciiTheme="majorHAnsi" w:hAnsiTheme="majorHAnsi"/>
          <w:lang w:val="en-GB"/>
        </w:rPr>
        <w:t xml:space="preserve"> no publicly available procurement plan </w:t>
      </w:r>
      <w:r>
        <w:rPr>
          <w:rFonts w:asciiTheme="majorHAnsi" w:hAnsiTheme="majorHAnsi"/>
          <w:lang w:val="en-GB"/>
        </w:rPr>
        <w:t>for</w:t>
      </w:r>
      <w:r w:rsidR="00026397" w:rsidRPr="006965EE">
        <w:rPr>
          <w:rFonts w:asciiTheme="majorHAnsi" w:hAnsiTheme="majorHAnsi"/>
          <w:lang w:val="en-GB"/>
        </w:rPr>
        <w:t xml:space="preserve"> 2013. Among the </w:t>
      </w:r>
      <w:r>
        <w:rPr>
          <w:rFonts w:asciiTheme="majorHAnsi" w:hAnsiTheme="majorHAnsi"/>
          <w:lang w:val="en-GB"/>
        </w:rPr>
        <w:t>analysed institutions of BD the most commonly used types</w:t>
      </w:r>
      <w:r w:rsidR="00026397" w:rsidRPr="006965EE">
        <w:rPr>
          <w:rFonts w:asciiTheme="majorHAnsi" w:hAnsiTheme="majorHAnsi"/>
          <w:lang w:val="en-GB"/>
        </w:rPr>
        <w:t xml:space="preserve"> of </w:t>
      </w:r>
      <w:r>
        <w:rPr>
          <w:rFonts w:asciiTheme="majorHAnsi" w:hAnsiTheme="majorHAnsi"/>
          <w:lang w:val="en-GB"/>
        </w:rPr>
        <w:t xml:space="preserve">public </w:t>
      </w:r>
      <w:r w:rsidR="00026397" w:rsidRPr="006965EE">
        <w:rPr>
          <w:rFonts w:asciiTheme="majorHAnsi" w:hAnsiTheme="majorHAnsi"/>
          <w:lang w:val="en-GB"/>
        </w:rPr>
        <w:t>procurement procedures</w:t>
      </w:r>
      <w:r>
        <w:rPr>
          <w:rFonts w:asciiTheme="majorHAnsi" w:hAnsiTheme="majorHAnsi"/>
          <w:lang w:val="en-GB"/>
        </w:rPr>
        <w:t xml:space="preserve"> were as follows</w:t>
      </w:r>
      <w:r w:rsidR="00026397" w:rsidRPr="006965EE">
        <w:rPr>
          <w:rFonts w:asciiTheme="majorHAnsi" w:hAnsiTheme="majorHAnsi"/>
          <w:lang w:val="en-GB"/>
        </w:rPr>
        <w:t>:</w:t>
      </w:r>
    </w:p>
    <w:p w:rsidR="00026397" w:rsidRPr="006965EE" w:rsidRDefault="00026397" w:rsidP="00DC4521">
      <w:pPr>
        <w:pStyle w:val="ListParagraph"/>
        <w:numPr>
          <w:ilvl w:val="0"/>
          <w:numId w:val="6"/>
        </w:numPr>
        <w:jc w:val="both"/>
        <w:rPr>
          <w:rFonts w:asciiTheme="majorHAnsi" w:hAnsiTheme="majorHAnsi"/>
          <w:lang w:val="en-GB"/>
        </w:rPr>
      </w:pPr>
      <w:r w:rsidRPr="006965EE">
        <w:rPr>
          <w:rFonts w:asciiTheme="majorHAnsi" w:hAnsiTheme="majorHAnsi"/>
          <w:lang w:val="en-GB"/>
        </w:rPr>
        <w:t>Open procedure;</w:t>
      </w:r>
    </w:p>
    <w:p w:rsidR="00026397" w:rsidRPr="006965EE" w:rsidRDefault="00026397" w:rsidP="00DC4521">
      <w:pPr>
        <w:pStyle w:val="ListParagraph"/>
        <w:numPr>
          <w:ilvl w:val="0"/>
          <w:numId w:val="6"/>
        </w:numPr>
        <w:jc w:val="both"/>
        <w:rPr>
          <w:rFonts w:asciiTheme="majorHAnsi" w:hAnsiTheme="majorHAnsi"/>
          <w:lang w:val="en-GB"/>
        </w:rPr>
      </w:pPr>
      <w:r w:rsidRPr="006965EE">
        <w:rPr>
          <w:rFonts w:asciiTheme="majorHAnsi" w:hAnsiTheme="majorHAnsi"/>
          <w:lang w:val="en-GB"/>
        </w:rPr>
        <w:t xml:space="preserve">Competitive request for </w:t>
      </w:r>
      <w:r w:rsidR="00BA4097">
        <w:rPr>
          <w:rFonts w:asciiTheme="majorHAnsi" w:hAnsiTheme="majorHAnsi"/>
          <w:lang w:val="en-GB"/>
        </w:rPr>
        <w:t>quotations</w:t>
      </w:r>
      <w:r w:rsidRPr="006965EE">
        <w:rPr>
          <w:rFonts w:asciiTheme="majorHAnsi" w:hAnsiTheme="majorHAnsi"/>
          <w:lang w:val="en-GB"/>
        </w:rPr>
        <w:t xml:space="preserve"> with and without publication</w:t>
      </w:r>
      <w:r w:rsidR="00BA4097">
        <w:rPr>
          <w:rFonts w:asciiTheme="majorHAnsi" w:hAnsiTheme="majorHAnsi"/>
          <w:lang w:val="en-GB"/>
        </w:rPr>
        <w:t xml:space="preserve"> of notice</w:t>
      </w:r>
      <w:r w:rsidRPr="006965EE">
        <w:rPr>
          <w:rFonts w:asciiTheme="majorHAnsi" w:hAnsiTheme="majorHAnsi"/>
          <w:lang w:val="en-GB"/>
        </w:rPr>
        <w:t>;</w:t>
      </w:r>
    </w:p>
    <w:p w:rsidR="00026397" w:rsidRPr="006965EE" w:rsidRDefault="00026397" w:rsidP="00DC4521">
      <w:pPr>
        <w:pStyle w:val="ListParagraph"/>
        <w:numPr>
          <w:ilvl w:val="0"/>
          <w:numId w:val="6"/>
        </w:numPr>
        <w:jc w:val="both"/>
        <w:rPr>
          <w:rFonts w:asciiTheme="majorHAnsi" w:hAnsiTheme="majorHAnsi"/>
          <w:lang w:val="en-GB"/>
        </w:rPr>
      </w:pPr>
      <w:r w:rsidRPr="006965EE">
        <w:rPr>
          <w:rFonts w:asciiTheme="majorHAnsi" w:hAnsiTheme="majorHAnsi"/>
          <w:lang w:val="en-GB"/>
        </w:rPr>
        <w:t xml:space="preserve">Direct </w:t>
      </w:r>
      <w:r w:rsidR="00BA4097">
        <w:rPr>
          <w:rFonts w:asciiTheme="majorHAnsi" w:hAnsiTheme="majorHAnsi"/>
          <w:lang w:val="en-GB"/>
        </w:rPr>
        <w:t>agreement</w:t>
      </w:r>
      <w:r w:rsidRPr="006965EE">
        <w:rPr>
          <w:rFonts w:asciiTheme="majorHAnsi" w:hAnsiTheme="majorHAnsi"/>
          <w:lang w:val="en-GB"/>
        </w:rPr>
        <w:t>.</w:t>
      </w:r>
    </w:p>
    <w:p w:rsidR="00026397" w:rsidRPr="006965EE" w:rsidRDefault="00026397" w:rsidP="00D128D7">
      <w:pPr>
        <w:jc w:val="both"/>
        <w:rPr>
          <w:rFonts w:asciiTheme="majorHAnsi" w:hAnsiTheme="majorHAnsi"/>
          <w:lang w:val="en-GB"/>
        </w:rPr>
      </w:pPr>
    </w:p>
    <w:p w:rsidR="006A7671" w:rsidRPr="006965EE" w:rsidRDefault="005B1FAE" w:rsidP="005B1FAE">
      <w:pPr>
        <w:pStyle w:val="ListParagraph"/>
        <w:ind w:left="0"/>
        <w:jc w:val="both"/>
        <w:rPr>
          <w:rFonts w:asciiTheme="majorHAnsi" w:hAnsiTheme="majorHAnsi"/>
          <w:lang w:val="en-GB"/>
        </w:rPr>
      </w:pPr>
      <w:r w:rsidRPr="006965EE">
        <w:rPr>
          <w:rFonts w:asciiTheme="majorHAnsi" w:hAnsiTheme="majorHAnsi"/>
          <w:lang w:val="en-GB"/>
        </w:rPr>
        <w:t xml:space="preserve">In 2013, the </w:t>
      </w:r>
      <w:r w:rsidR="00BA4097" w:rsidRPr="006965EE">
        <w:rPr>
          <w:rFonts w:asciiTheme="majorHAnsi" w:hAnsiTheme="majorHAnsi"/>
          <w:lang w:val="en-GB"/>
        </w:rPr>
        <w:t>anal</w:t>
      </w:r>
      <w:r w:rsidR="00BA4097">
        <w:rPr>
          <w:rFonts w:asciiTheme="majorHAnsi" w:hAnsiTheme="majorHAnsi"/>
          <w:lang w:val="en-GB"/>
        </w:rPr>
        <w:t>yse</w:t>
      </w:r>
      <w:r w:rsidR="00BA4097" w:rsidRPr="006965EE">
        <w:rPr>
          <w:rFonts w:asciiTheme="majorHAnsi" w:hAnsiTheme="majorHAnsi"/>
          <w:lang w:val="en-GB"/>
        </w:rPr>
        <w:t xml:space="preserve">d </w:t>
      </w:r>
      <w:r w:rsidRPr="006965EE">
        <w:rPr>
          <w:rFonts w:asciiTheme="majorHAnsi" w:hAnsiTheme="majorHAnsi"/>
          <w:lang w:val="en-GB"/>
        </w:rPr>
        <w:t>institution</w:t>
      </w:r>
      <w:r w:rsidR="008D7C81">
        <w:rPr>
          <w:rFonts w:asciiTheme="majorHAnsi" w:hAnsiTheme="majorHAnsi"/>
          <w:lang w:val="en-GB"/>
        </w:rPr>
        <w:t>s</w:t>
      </w:r>
      <w:r w:rsidRPr="006965EE">
        <w:rPr>
          <w:rFonts w:asciiTheme="majorHAnsi" w:hAnsiTheme="majorHAnsi"/>
          <w:lang w:val="en-GB"/>
        </w:rPr>
        <w:t xml:space="preserve"> initiated 77 public procurement procedures, of which </w:t>
      </w:r>
      <w:r w:rsidR="00BA4097">
        <w:rPr>
          <w:rFonts w:asciiTheme="majorHAnsi" w:hAnsiTheme="majorHAnsi"/>
          <w:lang w:val="en-GB"/>
        </w:rPr>
        <w:t xml:space="preserve">number </w:t>
      </w:r>
      <w:r w:rsidRPr="006965EE">
        <w:rPr>
          <w:rFonts w:asciiTheme="majorHAnsi" w:hAnsiTheme="majorHAnsi"/>
          <w:lang w:val="en-GB"/>
        </w:rPr>
        <w:t>63 public</w:t>
      </w:r>
      <w:r w:rsidR="00BA4097">
        <w:rPr>
          <w:rFonts w:asciiTheme="majorHAnsi" w:hAnsiTheme="majorHAnsi"/>
          <w:lang w:val="en-GB"/>
        </w:rPr>
        <w:t xml:space="preserve"> procurement</w:t>
      </w:r>
      <w:r w:rsidRPr="006965EE">
        <w:rPr>
          <w:rFonts w:asciiTheme="majorHAnsi" w:hAnsiTheme="majorHAnsi"/>
          <w:lang w:val="en-GB"/>
        </w:rPr>
        <w:t xml:space="preserve"> contract</w:t>
      </w:r>
      <w:r w:rsidR="00BA4097">
        <w:rPr>
          <w:rFonts w:asciiTheme="majorHAnsi" w:hAnsiTheme="majorHAnsi"/>
          <w:lang w:val="en-GB"/>
        </w:rPr>
        <w:t>s</w:t>
      </w:r>
      <w:r w:rsidR="00BA4097" w:rsidRPr="00BA4097">
        <w:rPr>
          <w:rFonts w:asciiTheme="majorHAnsi" w:hAnsiTheme="majorHAnsi"/>
          <w:lang w:val="en-GB"/>
        </w:rPr>
        <w:t xml:space="preserve"> </w:t>
      </w:r>
      <w:r w:rsidR="00BA4097">
        <w:rPr>
          <w:rFonts w:asciiTheme="majorHAnsi" w:hAnsiTheme="majorHAnsi"/>
          <w:lang w:val="en-GB"/>
        </w:rPr>
        <w:t xml:space="preserve">were </w:t>
      </w:r>
      <w:r w:rsidR="00BA4097" w:rsidRPr="006965EE">
        <w:rPr>
          <w:rFonts w:asciiTheme="majorHAnsi" w:hAnsiTheme="majorHAnsi"/>
          <w:lang w:val="en-GB"/>
        </w:rPr>
        <w:t>awarded</w:t>
      </w:r>
      <w:r w:rsidR="00BA4097">
        <w:rPr>
          <w:rFonts w:asciiTheme="majorHAnsi" w:hAnsiTheme="majorHAnsi"/>
          <w:lang w:val="en-GB"/>
        </w:rPr>
        <w:t>.</w:t>
      </w:r>
      <w:r w:rsidRPr="006965EE">
        <w:rPr>
          <w:rFonts w:asciiTheme="majorHAnsi" w:hAnsiTheme="majorHAnsi"/>
          <w:lang w:val="en-GB"/>
        </w:rPr>
        <w:t xml:space="preserve"> The collected </w:t>
      </w:r>
      <w:r w:rsidR="00BA4097">
        <w:rPr>
          <w:rFonts w:asciiTheme="majorHAnsi" w:hAnsiTheme="majorHAnsi"/>
          <w:lang w:val="en-GB"/>
        </w:rPr>
        <w:t>information</w:t>
      </w:r>
      <w:r w:rsidRPr="006965EE">
        <w:rPr>
          <w:rFonts w:asciiTheme="majorHAnsi" w:hAnsiTheme="majorHAnsi"/>
          <w:lang w:val="en-GB"/>
        </w:rPr>
        <w:t xml:space="preserve"> show</w:t>
      </w:r>
      <w:r w:rsidR="00BA4097">
        <w:rPr>
          <w:rFonts w:asciiTheme="majorHAnsi" w:hAnsiTheme="majorHAnsi"/>
          <w:lang w:val="en-GB"/>
        </w:rPr>
        <w:t>s</w:t>
      </w:r>
      <w:r w:rsidRPr="006965EE">
        <w:rPr>
          <w:rFonts w:asciiTheme="majorHAnsi" w:hAnsiTheme="majorHAnsi"/>
          <w:lang w:val="en-GB"/>
        </w:rPr>
        <w:t xml:space="preserve"> that </w:t>
      </w:r>
      <w:r w:rsidR="00B13A65" w:rsidRPr="006965EE">
        <w:rPr>
          <w:rFonts w:asciiTheme="majorHAnsi" w:hAnsiTheme="majorHAnsi"/>
          <w:lang w:val="en-GB"/>
        </w:rPr>
        <w:t>of 19 public procurement procedures initiated</w:t>
      </w:r>
      <w:r w:rsidR="00B13A65">
        <w:rPr>
          <w:rFonts w:asciiTheme="majorHAnsi" w:hAnsiTheme="majorHAnsi"/>
          <w:lang w:val="en-GB"/>
        </w:rPr>
        <w:t xml:space="preserve"> in</w:t>
      </w:r>
      <w:r w:rsidR="00B13A65" w:rsidRPr="006965EE">
        <w:rPr>
          <w:rFonts w:asciiTheme="majorHAnsi" w:hAnsiTheme="majorHAnsi"/>
          <w:lang w:val="en-GB"/>
        </w:rPr>
        <w:t xml:space="preserve"> </w:t>
      </w:r>
      <w:r w:rsidRPr="006965EE">
        <w:rPr>
          <w:rFonts w:asciiTheme="majorHAnsi" w:hAnsiTheme="majorHAnsi"/>
          <w:lang w:val="en-GB"/>
        </w:rPr>
        <w:t xml:space="preserve">the </w:t>
      </w:r>
      <w:r w:rsidRPr="006965EE">
        <w:rPr>
          <w:rFonts w:asciiTheme="majorHAnsi" w:hAnsiTheme="majorHAnsi"/>
          <w:lang w:val="en-GB"/>
        </w:rPr>
        <w:lastRenderedPageBreak/>
        <w:t>Department of Public Records</w:t>
      </w:r>
      <w:r w:rsidR="00B13A65">
        <w:rPr>
          <w:rFonts w:asciiTheme="majorHAnsi" w:hAnsiTheme="majorHAnsi"/>
          <w:lang w:val="en-GB"/>
        </w:rPr>
        <w:t>, as many as six were</w:t>
      </w:r>
      <w:r w:rsidRPr="006965EE">
        <w:rPr>
          <w:rFonts w:asciiTheme="majorHAnsi" w:hAnsiTheme="majorHAnsi"/>
          <w:lang w:val="en-GB"/>
        </w:rPr>
        <w:t xml:space="preserve"> </w:t>
      </w:r>
      <w:r w:rsidR="006965EE" w:rsidRPr="006965EE">
        <w:rPr>
          <w:rFonts w:asciiTheme="majorHAnsi" w:hAnsiTheme="majorHAnsi"/>
          <w:lang w:val="en-GB"/>
        </w:rPr>
        <w:t>cancelled</w:t>
      </w:r>
      <w:r w:rsidR="00B13A65">
        <w:rPr>
          <w:rFonts w:asciiTheme="majorHAnsi" w:hAnsiTheme="majorHAnsi"/>
          <w:lang w:val="en-GB"/>
        </w:rPr>
        <w:t xml:space="preserve"> (31.58%)</w:t>
      </w:r>
      <w:r w:rsidRPr="006965EE">
        <w:rPr>
          <w:rFonts w:asciiTheme="majorHAnsi" w:hAnsiTheme="majorHAnsi"/>
          <w:lang w:val="en-GB"/>
        </w:rPr>
        <w:t xml:space="preserve"> because </w:t>
      </w:r>
      <w:r w:rsidR="00B13A65">
        <w:rPr>
          <w:rFonts w:asciiTheme="majorHAnsi" w:hAnsiTheme="majorHAnsi"/>
          <w:lang w:val="en-GB"/>
        </w:rPr>
        <w:t>fewer</w:t>
      </w:r>
      <w:r w:rsidRPr="006965EE">
        <w:rPr>
          <w:rFonts w:asciiTheme="majorHAnsi" w:hAnsiTheme="majorHAnsi"/>
          <w:lang w:val="en-GB"/>
        </w:rPr>
        <w:t xml:space="preserve"> than three bids</w:t>
      </w:r>
      <w:r w:rsidR="00B13A65">
        <w:rPr>
          <w:rFonts w:asciiTheme="majorHAnsi" w:hAnsiTheme="majorHAnsi"/>
          <w:lang w:val="en-GB"/>
        </w:rPr>
        <w:t xml:space="preserve"> had been placed</w:t>
      </w:r>
      <w:r w:rsidRPr="006965EE">
        <w:rPr>
          <w:rFonts w:asciiTheme="majorHAnsi" w:hAnsiTheme="majorHAnsi"/>
          <w:lang w:val="en-GB"/>
        </w:rPr>
        <w:t xml:space="preserve"> or </w:t>
      </w:r>
      <w:r w:rsidR="00B13A65">
        <w:rPr>
          <w:rFonts w:asciiTheme="majorHAnsi" w:hAnsiTheme="majorHAnsi"/>
          <w:lang w:val="en-GB"/>
        </w:rPr>
        <w:t>bids</w:t>
      </w:r>
      <w:r w:rsidRPr="006965EE">
        <w:rPr>
          <w:rFonts w:asciiTheme="majorHAnsi" w:hAnsiTheme="majorHAnsi"/>
          <w:lang w:val="en-GB"/>
        </w:rPr>
        <w:t xml:space="preserve"> did not contain evidence of </w:t>
      </w:r>
      <w:r w:rsidR="00B13A65">
        <w:rPr>
          <w:rFonts w:asciiTheme="majorHAnsi" w:hAnsiTheme="majorHAnsi"/>
          <w:lang w:val="en-GB"/>
        </w:rPr>
        <w:t>eligibility</w:t>
      </w:r>
      <w:r w:rsidR="001B4401">
        <w:rPr>
          <w:rFonts w:asciiTheme="majorHAnsi" w:hAnsiTheme="majorHAnsi"/>
          <w:lang w:val="en-GB"/>
        </w:rPr>
        <w:t xml:space="preserve">, </w:t>
      </w:r>
      <w:r w:rsidR="007D66C1">
        <w:rPr>
          <w:rFonts w:asciiTheme="majorHAnsi" w:hAnsiTheme="majorHAnsi"/>
          <w:lang w:val="en-GB"/>
        </w:rPr>
        <w:t>and</w:t>
      </w:r>
      <w:r w:rsidRPr="006965EE">
        <w:rPr>
          <w:rFonts w:asciiTheme="majorHAnsi" w:hAnsiTheme="majorHAnsi"/>
          <w:lang w:val="en-GB"/>
        </w:rPr>
        <w:t xml:space="preserve"> the </w:t>
      </w:r>
      <w:r w:rsidR="00B13A65">
        <w:rPr>
          <w:rFonts w:asciiTheme="majorHAnsi" w:hAnsiTheme="majorHAnsi"/>
          <w:lang w:val="en-GB"/>
        </w:rPr>
        <w:t>procedure</w:t>
      </w:r>
      <w:r w:rsidRPr="006965EE">
        <w:rPr>
          <w:rFonts w:asciiTheme="majorHAnsi" w:hAnsiTheme="majorHAnsi"/>
          <w:lang w:val="en-GB"/>
        </w:rPr>
        <w:t xml:space="preserve"> </w:t>
      </w:r>
      <w:r w:rsidR="008D7C81">
        <w:rPr>
          <w:rFonts w:asciiTheme="majorHAnsi" w:hAnsiTheme="majorHAnsi"/>
          <w:lang w:val="en-GB"/>
        </w:rPr>
        <w:t>was</w:t>
      </w:r>
      <w:r w:rsidRPr="006965EE">
        <w:rPr>
          <w:rFonts w:asciiTheme="majorHAnsi" w:hAnsiTheme="majorHAnsi"/>
          <w:lang w:val="en-GB"/>
        </w:rPr>
        <w:t xml:space="preserve"> </w:t>
      </w:r>
      <w:r w:rsidR="007D66C1">
        <w:rPr>
          <w:rFonts w:asciiTheme="majorHAnsi" w:hAnsiTheme="majorHAnsi"/>
          <w:lang w:val="en-GB"/>
        </w:rPr>
        <w:t xml:space="preserve">consequently </w:t>
      </w:r>
      <w:r w:rsidR="006965EE" w:rsidRPr="006965EE">
        <w:rPr>
          <w:rFonts w:asciiTheme="majorHAnsi" w:hAnsiTheme="majorHAnsi"/>
          <w:lang w:val="en-GB"/>
        </w:rPr>
        <w:t>cancelled</w:t>
      </w:r>
      <w:r w:rsidRPr="006965EE">
        <w:rPr>
          <w:rFonts w:asciiTheme="majorHAnsi" w:hAnsiTheme="majorHAnsi"/>
          <w:lang w:val="en-GB"/>
        </w:rPr>
        <w:t xml:space="preserve"> </w:t>
      </w:r>
      <w:r w:rsidR="008D7C81">
        <w:rPr>
          <w:rFonts w:asciiTheme="majorHAnsi" w:hAnsiTheme="majorHAnsi"/>
          <w:lang w:val="en-GB"/>
        </w:rPr>
        <w:t>by</w:t>
      </w:r>
      <w:r w:rsidRPr="006965EE">
        <w:rPr>
          <w:rFonts w:asciiTheme="majorHAnsi" w:hAnsiTheme="majorHAnsi"/>
          <w:lang w:val="en-GB"/>
        </w:rPr>
        <w:t xml:space="preserve"> the decision </w:t>
      </w:r>
      <w:r w:rsidR="008D7C81">
        <w:rPr>
          <w:rFonts w:asciiTheme="majorHAnsi" w:hAnsiTheme="majorHAnsi"/>
          <w:lang w:val="en-GB"/>
        </w:rPr>
        <w:t>of the Procurement Review Body in</w:t>
      </w:r>
      <w:r w:rsidRPr="006965EE">
        <w:rPr>
          <w:rFonts w:asciiTheme="majorHAnsi" w:hAnsiTheme="majorHAnsi"/>
          <w:lang w:val="en-GB"/>
        </w:rPr>
        <w:t xml:space="preserve"> Sarajevo.</w:t>
      </w:r>
    </w:p>
    <w:p w:rsidR="00D128D7" w:rsidRPr="006965EE" w:rsidRDefault="00D128D7" w:rsidP="00D128D7">
      <w:pPr>
        <w:pStyle w:val="ListParagraph"/>
        <w:ind w:left="0"/>
        <w:jc w:val="both"/>
        <w:rPr>
          <w:rFonts w:asciiTheme="majorHAnsi" w:hAnsiTheme="majorHAnsi"/>
          <w:lang w:val="en-GB"/>
        </w:rPr>
      </w:pPr>
    </w:p>
    <w:p w:rsidR="00006B2A" w:rsidRPr="006965EE" w:rsidRDefault="008D7C81" w:rsidP="00D128D7">
      <w:pPr>
        <w:jc w:val="both"/>
        <w:rPr>
          <w:rFonts w:asciiTheme="majorHAnsi" w:hAnsiTheme="majorHAnsi"/>
          <w:lang w:val="en-GB"/>
        </w:rPr>
      </w:pPr>
      <w:r>
        <w:rPr>
          <w:rFonts w:asciiTheme="majorHAnsi" w:hAnsiTheme="majorHAnsi"/>
          <w:lang w:val="en-GB"/>
        </w:rPr>
        <w:t>As at</w:t>
      </w:r>
      <w:r w:rsidR="009E6FB1" w:rsidRPr="006965EE">
        <w:rPr>
          <w:rFonts w:asciiTheme="majorHAnsi" w:hAnsiTheme="majorHAnsi"/>
          <w:lang w:val="en-GB"/>
        </w:rPr>
        <w:t xml:space="preserve"> the end of 2013, none of the anal</w:t>
      </w:r>
      <w:r w:rsidR="0096754B">
        <w:rPr>
          <w:rFonts w:asciiTheme="majorHAnsi" w:hAnsiTheme="majorHAnsi"/>
          <w:lang w:val="en-GB"/>
        </w:rPr>
        <w:t>yse</w:t>
      </w:r>
      <w:r w:rsidR="009E6FB1" w:rsidRPr="006965EE">
        <w:rPr>
          <w:rFonts w:asciiTheme="majorHAnsi" w:hAnsiTheme="majorHAnsi"/>
          <w:lang w:val="en-GB"/>
        </w:rPr>
        <w:t>d institution</w:t>
      </w:r>
      <w:r>
        <w:rPr>
          <w:rFonts w:asciiTheme="majorHAnsi" w:hAnsiTheme="majorHAnsi"/>
          <w:lang w:val="en-GB"/>
        </w:rPr>
        <w:t>s</w:t>
      </w:r>
      <w:r w:rsidR="009E6FB1" w:rsidRPr="006965EE">
        <w:rPr>
          <w:rFonts w:asciiTheme="majorHAnsi" w:hAnsiTheme="majorHAnsi"/>
          <w:lang w:val="en-GB"/>
        </w:rPr>
        <w:t xml:space="preserve"> had </w:t>
      </w:r>
      <w:r w:rsidRPr="006965EE">
        <w:rPr>
          <w:rFonts w:asciiTheme="majorHAnsi" w:hAnsiTheme="majorHAnsi"/>
          <w:lang w:val="en-GB"/>
        </w:rPr>
        <w:t>a</w:t>
      </w:r>
      <w:r>
        <w:rPr>
          <w:rFonts w:asciiTheme="majorHAnsi" w:hAnsiTheme="majorHAnsi"/>
          <w:lang w:val="en-GB"/>
        </w:rPr>
        <w:t>n</w:t>
      </w:r>
      <w:r w:rsidRPr="006965EE">
        <w:rPr>
          <w:rFonts w:asciiTheme="majorHAnsi" w:hAnsiTheme="majorHAnsi"/>
          <w:lang w:val="en-GB"/>
        </w:rPr>
        <w:t xml:space="preserve"> integrity plan</w:t>
      </w:r>
      <w:r>
        <w:rPr>
          <w:rFonts w:asciiTheme="majorHAnsi" w:hAnsiTheme="majorHAnsi"/>
          <w:lang w:val="en-GB"/>
        </w:rPr>
        <w:t xml:space="preserve"> in place</w:t>
      </w:r>
      <w:r w:rsidR="009E6FB1" w:rsidRPr="006965EE">
        <w:rPr>
          <w:rFonts w:asciiTheme="majorHAnsi" w:hAnsiTheme="majorHAnsi"/>
          <w:lang w:val="en-GB"/>
        </w:rPr>
        <w:t>.</w:t>
      </w:r>
    </w:p>
    <w:p w:rsidR="00D128D7" w:rsidRPr="006965EE" w:rsidRDefault="00D128D7" w:rsidP="00D128D7">
      <w:pPr>
        <w:rPr>
          <w:rFonts w:asciiTheme="majorHAnsi" w:hAnsiTheme="majorHAnsi"/>
          <w:sz w:val="22"/>
          <w:szCs w:val="22"/>
          <w:lang w:val="en-GB"/>
        </w:rPr>
      </w:pPr>
    </w:p>
    <w:p w:rsidR="009B5050" w:rsidRPr="006965EE" w:rsidRDefault="009B5050" w:rsidP="009B5050">
      <w:pPr>
        <w:jc w:val="both"/>
        <w:rPr>
          <w:rFonts w:asciiTheme="majorHAnsi" w:hAnsiTheme="majorHAnsi"/>
          <w:lang w:val="en-GB"/>
        </w:rPr>
      </w:pPr>
      <w:r w:rsidRPr="006965EE">
        <w:rPr>
          <w:rFonts w:asciiTheme="majorHAnsi" w:hAnsiTheme="majorHAnsi"/>
          <w:lang w:val="en-GB"/>
        </w:rPr>
        <w:t xml:space="preserve">According to </w:t>
      </w:r>
      <w:r w:rsidR="008D7C81">
        <w:rPr>
          <w:rFonts w:asciiTheme="majorHAnsi" w:hAnsiTheme="majorHAnsi"/>
          <w:lang w:val="en-GB"/>
        </w:rPr>
        <w:t>the information collected</w:t>
      </w:r>
      <w:r w:rsidR="00C5118C">
        <w:rPr>
          <w:rFonts w:asciiTheme="majorHAnsi" w:hAnsiTheme="majorHAnsi"/>
          <w:lang w:val="en-GB"/>
        </w:rPr>
        <w:t xml:space="preserve"> in this monitoring survey</w:t>
      </w:r>
      <w:r w:rsidRPr="006965EE">
        <w:rPr>
          <w:rFonts w:asciiTheme="majorHAnsi" w:hAnsiTheme="majorHAnsi"/>
          <w:lang w:val="en-GB"/>
        </w:rPr>
        <w:t>, each of the anal</w:t>
      </w:r>
      <w:r w:rsidR="0096754B">
        <w:rPr>
          <w:rFonts w:asciiTheme="majorHAnsi" w:hAnsiTheme="majorHAnsi"/>
          <w:lang w:val="en-GB"/>
        </w:rPr>
        <w:t>yse</w:t>
      </w:r>
      <w:r w:rsidRPr="006965EE">
        <w:rPr>
          <w:rFonts w:asciiTheme="majorHAnsi" w:hAnsiTheme="majorHAnsi"/>
          <w:lang w:val="en-GB"/>
        </w:rPr>
        <w:t>d institution</w:t>
      </w:r>
      <w:r w:rsidR="008D7C81">
        <w:rPr>
          <w:rFonts w:asciiTheme="majorHAnsi" w:hAnsiTheme="majorHAnsi"/>
          <w:lang w:val="en-GB"/>
        </w:rPr>
        <w:t>s in the BD Government</w:t>
      </w:r>
      <w:r w:rsidRPr="006965EE">
        <w:rPr>
          <w:rFonts w:asciiTheme="majorHAnsi" w:hAnsiTheme="majorHAnsi"/>
          <w:lang w:val="en-GB"/>
        </w:rPr>
        <w:t xml:space="preserve"> prepar</w:t>
      </w:r>
      <w:r w:rsidR="008D7C81">
        <w:rPr>
          <w:rFonts w:asciiTheme="majorHAnsi" w:hAnsiTheme="majorHAnsi"/>
          <w:lang w:val="en-GB"/>
        </w:rPr>
        <w:t>es</w:t>
      </w:r>
      <w:r w:rsidRPr="006965EE">
        <w:rPr>
          <w:rFonts w:asciiTheme="majorHAnsi" w:hAnsiTheme="majorHAnsi"/>
          <w:lang w:val="en-GB"/>
        </w:rPr>
        <w:t xml:space="preserve"> annual reports </w:t>
      </w:r>
      <w:r w:rsidR="008D7C81">
        <w:rPr>
          <w:rFonts w:asciiTheme="majorHAnsi" w:hAnsiTheme="majorHAnsi"/>
          <w:lang w:val="en-GB"/>
        </w:rPr>
        <w:t>along with a</w:t>
      </w:r>
      <w:r w:rsidRPr="006965EE">
        <w:rPr>
          <w:rFonts w:asciiTheme="majorHAnsi" w:hAnsiTheme="majorHAnsi"/>
          <w:lang w:val="en-GB"/>
        </w:rPr>
        <w:t xml:space="preserve"> </w:t>
      </w:r>
      <w:r w:rsidR="008D7C81">
        <w:rPr>
          <w:rFonts w:asciiTheme="majorHAnsi" w:hAnsiTheme="majorHAnsi"/>
          <w:lang w:val="en-GB"/>
        </w:rPr>
        <w:t>summary</w:t>
      </w:r>
      <w:r w:rsidRPr="006965EE">
        <w:rPr>
          <w:rFonts w:asciiTheme="majorHAnsi" w:hAnsiTheme="majorHAnsi"/>
          <w:lang w:val="en-GB"/>
        </w:rPr>
        <w:t xml:space="preserve"> of activities </w:t>
      </w:r>
      <w:r w:rsidR="00C5118C" w:rsidRPr="006965EE">
        <w:rPr>
          <w:rFonts w:asciiTheme="majorHAnsi" w:hAnsiTheme="majorHAnsi"/>
          <w:lang w:val="en-GB"/>
        </w:rPr>
        <w:t xml:space="preserve">implemented </w:t>
      </w:r>
      <w:r w:rsidRPr="006965EE">
        <w:rPr>
          <w:rFonts w:asciiTheme="majorHAnsi" w:hAnsiTheme="majorHAnsi"/>
          <w:lang w:val="en-GB"/>
        </w:rPr>
        <w:t>and results achieved in a given year, but none of the</w:t>
      </w:r>
      <w:r w:rsidR="008D7C81">
        <w:rPr>
          <w:rFonts w:asciiTheme="majorHAnsi" w:hAnsiTheme="majorHAnsi"/>
          <w:lang w:val="en-GB"/>
        </w:rPr>
        <w:t>m</w:t>
      </w:r>
      <w:r w:rsidRPr="006965EE">
        <w:rPr>
          <w:rFonts w:asciiTheme="majorHAnsi" w:hAnsiTheme="majorHAnsi"/>
          <w:lang w:val="en-GB"/>
        </w:rPr>
        <w:t xml:space="preserve"> </w:t>
      </w:r>
      <w:r w:rsidR="00C5118C">
        <w:rPr>
          <w:rFonts w:asciiTheme="majorHAnsi" w:hAnsiTheme="majorHAnsi"/>
          <w:lang w:val="en-GB"/>
        </w:rPr>
        <w:t>make</w:t>
      </w:r>
      <w:r w:rsidRPr="006965EE">
        <w:rPr>
          <w:rFonts w:asciiTheme="majorHAnsi" w:hAnsiTheme="majorHAnsi"/>
          <w:lang w:val="en-GB"/>
        </w:rPr>
        <w:t xml:space="preserve"> </w:t>
      </w:r>
      <w:r w:rsidR="00C5118C">
        <w:rPr>
          <w:rFonts w:asciiTheme="majorHAnsi" w:hAnsiTheme="majorHAnsi"/>
          <w:lang w:val="en-GB"/>
        </w:rPr>
        <w:t xml:space="preserve">their </w:t>
      </w:r>
      <w:r w:rsidRPr="006965EE">
        <w:rPr>
          <w:rFonts w:asciiTheme="majorHAnsi" w:hAnsiTheme="majorHAnsi"/>
          <w:lang w:val="en-GB"/>
        </w:rPr>
        <w:t xml:space="preserve">reports or plans </w:t>
      </w:r>
      <w:r w:rsidR="00C5118C">
        <w:rPr>
          <w:rFonts w:asciiTheme="majorHAnsi" w:hAnsiTheme="majorHAnsi"/>
          <w:lang w:val="en-GB"/>
        </w:rPr>
        <w:t xml:space="preserve">publicly available </w:t>
      </w:r>
      <w:r w:rsidR="008D7C81">
        <w:rPr>
          <w:rFonts w:asciiTheme="majorHAnsi" w:hAnsiTheme="majorHAnsi"/>
          <w:lang w:val="en-GB"/>
        </w:rPr>
        <w:t xml:space="preserve">on a regular basis, </w:t>
      </w:r>
      <w:r w:rsidRPr="006965EE">
        <w:rPr>
          <w:rFonts w:asciiTheme="majorHAnsi" w:hAnsiTheme="majorHAnsi"/>
          <w:lang w:val="en-GB"/>
        </w:rPr>
        <w:t>which complicates the analysis of the</w:t>
      </w:r>
      <w:r w:rsidR="008D7C81">
        <w:rPr>
          <w:rFonts w:asciiTheme="majorHAnsi" w:hAnsiTheme="majorHAnsi"/>
          <w:lang w:val="en-GB"/>
        </w:rPr>
        <w:t xml:space="preserve">ir </w:t>
      </w:r>
      <w:r w:rsidRPr="006965EE">
        <w:rPr>
          <w:rFonts w:asciiTheme="majorHAnsi" w:hAnsiTheme="majorHAnsi"/>
          <w:lang w:val="en-GB"/>
        </w:rPr>
        <w:t xml:space="preserve">work. </w:t>
      </w:r>
    </w:p>
    <w:p w:rsidR="009B5050" w:rsidRPr="006965EE" w:rsidRDefault="009B5050" w:rsidP="009E6FB1">
      <w:pPr>
        <w:jc w:val="both"/>
        <w:rPr>
          <w:rFonts w:asciiTheme="majorHAnsi" w:hAnsiTheme="majorHAnsi"/>
          <w:lang w:val="en-GB"/>
        </w:rPr>
      </w:pPr>
    </w:p>
    <w:p w:rsidR="002C5340" w:rsidRPr="006965EE" w:rsidRDefault="002C5340" w:rsidP="009E6FB1">
      <w:pPr>
        <w:jc w:val="both"/>
        <w:rPr>
          <w:rFonts w:asciiTheme="majorHAnsi" w:hAnsiTheme="majorHAnsi"/>
          <w:lang w:val="en-GB"/>
        </w:rPr>
      </w:pPr>
      <w:r w:rsidRPr="006965EE">
        <w:rPr>
          <w:rFonts w:asciiTheme="majorHAnsi" w:hAnsiTheme="majorHAnsi"/>
          <w:lang w:val="en-GB"/>
        </w:rPr>
        <w:t xml:space="preserve">Despite the fact that </w:t>
      </w:r>
      <w:r w:rsidR="00B465FB">
        <w:rPr>
          <w:rFonts w:asciiTheme="majorHAnsi" w:hAnsiTheme="majorHAnsi"/>
          <w:lang w:val="en-GB"/>
        </w:rPr>
        <w:t>the D</w:t>
      </w:r>
      <w:r w:rsidR="00B465FB" w:rsidRPr="006965EE">
        <w:rPr>
          <w:rFonts w:asciiTheme="majorHAnsi" w:hAnsiTheme="majorHAnsi"/>
          <w:lang w:val="en-GB"/>
        </w:rPr>
        <w:t xml:space="preserve">ecision on the Temporary Suspension of Recruitment </w:t>
      </w:r>
      <w:r w:rsidR="00B465FB">
        <w:rPr>
          <w:rFonts w:asciiTheme="majorHAnsi" w:hAnsiTheme="majorHAnsi"/>
          <w:lang w:val="en-GB"/>
        </w:rPr>
        <w:t>is still in effect, the</w:t>
      </w:r>
      <w:r w:rsidRPr="006965EE">
        <w:rPr>
          <w:rFonts w:asciiTheme="majorHAnsi" w:hAnsiTheme="majorHAnsi"/>
          <w:lang w:val="en-GB"/>
        </w:rPr>
        <w:t xml:space="preserve"> five </w:t>
      </w:r>
      <w:r w:rsidR="00B465FB" w:rsidRPr="006965EE">
        <w:rPr>
          <w:rFonts w:asciiTheme="majorHAnsi" w:hAnsiTheme="majorHAnsi"/>
          <w:lang w:val="en-GB"/>
        </w:rPr>
        <w:t>anal</w:t>
      </w:r>
      <w:r w:rsidR="00B465FB">
        <w:rPr>
          <w:rFonts w:asciiTheme="majorHAnsi" w:hAnsiTheme="majorHAnsi"/>
          <w:lang w:val="en-GB"/>
        </w:rPr>
        <w:t>yse</w:t>
      </w:r>
      <w:r w:rsidR="00B465FB" w:rsidRPr="006965EE">
        <w:rPr>
          <w:rFonts w:asciiTheme="majorHAnsi" w:hAnsiTheme="majorHAnsi"/>
          <w:lang w:val="en-GB"/>
        </w:rPr>
        <w:t xml:space="preserve">d </w:t>
      </w:r>
      <w:r w:rsidRPr="006965EE">
        <w:rPr>
          <w:rFonts w:asciiTheme="majorHAnsi" w:hAnsiTheme="majorHAnsi"/>
          <w:lang w:val="en-GB"/>
        </w:rPr>
        <w:t>institutions</w:t>
      </w:r>
      <w:r w:rsidR="00B465FB">
        <w:rPr>
          <w:rFonts w:asciiTheme="majorHAnsi" w:hAnsiTheme="majorHAnsi"/>
          <w:lang w:val="en-GB"/>
        </w:rPr>
        <w:t xml:space="preserve"> in BD</w:t>
      </w:r>
      <w:r w:rsidRPr="006965EE">
        <w:rPr>
          <w:rFonts w:asciiTheme="majorHAnsi" w:hAnsiTheme="majorHAnsi"/>
          <w:lang w:val="en-GB"/>
        </w:rPr>
        <w:t xml:space="preserve"> </w:t>
      </w:r>
      <w:r w:rsidR="00B465FB">
        <w:rPr>
          <w:rFonts w:asciiTheme="majorHAnsi" w:hAnsiTheme="majorHAnsi"/>
          <w:lang w:val="en-GB"/>
        </w:rPr>
        <w:t xml:space="preserve">advertised three job competitions and </w:t>
      </w:r>
      <w:r w:rsidRPr="006965EE">
        <w:rPr>
          <w:rFonts w:asciiTheme="majorHAnsi" w:hAnsiTheme="majorHAnsi"/>
          <w:lang w:val="en-GB"/>
        </w:rPr>
        <w:t>employ</w:t>
      </w:r>
      <w:r w:rsidR="00B465FB">
        <w:rPr>
          <w:rFonts w:asciiTheme="majorHAnsi" w:hAnsiTheme="majorHAnsi"/>
          <w:lang w:val="en-GB"/>
        </w:rPr>
        <w:t>ed</w:t>
      </w:r>
      <w:r w:rsidRPr="006965EE">
        <w:rPr>
          <w:rFonts w:asciiTheme="majorHAnsi" w:hAnsiTheme="majorHAnsi"/>
          <w:lang w:val="en-GB"/>
        </w:rPr>
        <w:t xml:space="preserve"> 15 </w:t>
      </w:r>
      <w:r w:rsidR="007D66C1">
        <w:rPr>
          <w:rFonts w:asciiTheme="majorHAnsi" w:hAnsiTheme="majorHAnsi"/>
          <w:lang w:val="en-GB"/>
        </w:rPr>
        <w:t>new staff</w:t>
      </w:r>
      <w:r w:rsidR="00B465FB" w:rsidRPr="00B465FB">
        <w:rPr>
          <w:rFonts w:asciiTheme="majorHAnsi" w:hAnsiTheme="majorHAnsi"/>
          <w:lang w:val="en-GB"/>
        </w:rPr>
        <w:t xml:space="preserve"> </w:t>
      </w:r>
      <w:r w:rsidR="00B465FB" w:rsidRPr="006965EE">
        <w:rPr>
          <w:rFonts w:asciiTheme="majorHAnsi" w:hAnsiTheme="majorHAnsi"/>
          <w:lang w:val="en-GB"/>
        </w:rPr>
        <w:t>in 2013</w:t>
      </w:r>
      <w:r w:rsidRPr="006965EE">
        <w:rPr>
          <w:rFonts w:asciiTheme="majorHAnsi" w:hAnsiTheme="majorHAnsi"/>
          <w:lang w:val="en-GB"/>
        </w:rPr>
        <w:t xml:space="preserve">. </w:t>
      </w:r>
      <w:r w:rsidR="006D5A8A">
        <w:rPr>
          <w:rFonts w:asciiTheme="majorHAnsi" w:hAnsiTheme="majorHAnsi"/>
          <w:lang w:val="en-GB"/>
        </w:rPr>
        <w:t>According to</w:t>
      </w:r>
      <w:r w:rsidRPr="006965EE">
        <w:rPr>
          <w:rFonts w:asciiTheme="majorHAnsi" w:hAnsiTheme="majorHAnsi"/>
          <w:lang w:val="en-GB"/>
        </w:rPr>
        <w:t xml:space="preserve"> representatives of </w:t>
      </w:r>
      <w:r w:rsidR="00B465FB">
        <w:rPr>
          <w:rFonts w:asciiTheme="majorHAnsi" w:hAnsiTheme="majorHAnsi"/>
          <w:lang w:val="en-GB"/>
        </w:rPr>
        <w:t xml:space="preserve">the </w:t>
      </w:r>
      <w:r w:rsidR="00B465FB" w:rsidRPr="006965EE">
        <w:rPr>
          <w:rFonts w:asciiTheme="majorHAnsi" w:hAnsiTheme="majorHAnsi"/>
          <w:lang w:val="en-GB"/>
        </w:rPr>
        <w:t>anal</w:t>
      </w:r>
      <w:r w:rsidR="00B465FB">
        <w:rPr>
          <w:rFonts w:asciiTheme="majorHAnsi" w:hAnsiTheme="majorHAnsi"/>
          <w:lang w:val="en-GB"/>
        </w:rPr>
        <w:t>yse</w:t>
      </w:r>
      <w:r w:rsidR="00B465FB" w:rsidRPr="006965EE">
        <w:rPr>
          <w:rFonts w:asciiTheme="majorHAnsi" w:hAnsiTheme="majorHAnsi"/>
          <w:lang w:val="en-GB"/>
        </w:rPr>
        <w:t xml:space="preserve">d </w:t>
      </w:r>
      <w:r w:rsidRPr="006965EE">
        <w:rPr>
          <w:rFonts w:asciiTheme="majorHAnsi" w:hAnsiTheme="majorHAnsi"/>
          <w:lang w:val="en-GB"/>
        </w:rPr>
        <w:t>institutions</w:t>
      </w:r>
      <w:r w:rsidR="00B465FB">
        <w:rPr>
          <w:rFonts w:asciiTheme="majorHAnsi" w:hAnsiTheme="majorHAnsi"/>
          <w:lang w:val="en-GB"/>
        </w:rPr>
        <w:t>,</w:t>
      </w:r>
      <w:r w:rsidRPr="006965EE">
        <w:rPr>
          <w:rFonts w:asciiTheme="majorHAnsi" w:hAnsiTheme="majorHAnsi"/>
          <w:lang w:val="en-GB"/>
        </w:rPr>
        <w:t xml:space="preserve"> all information </w:t>
      </w:r>
      <w:r w:rsidR="00B465FB">
        <w:rPr>
          <w:rFonts w:asciiTheme="majorHAnsi" w:hAnsiTheme="majorHAnsi"/>
          <w:lang w:val="en-GB"/>
        </w:rPr>
        <w:t>about th</w:t>
      </w:r>
      <w:r w:rsidR="006D5A8A">
        <w:rPr>
          <w:rFonts w:asciiTheme="majorHAnsi" w:hAnsiTheme="majorHAnsi"/>
          <w:lang w:val="en-GB"/>
        </w:rPr>
        <w:t>ose</w:t>
      </w:r>
      <w:r w:rsidR="00B465FB">
        <w:rPr>
          <w:rFonts w:asciiTheme="majorHAnsi" w:hAnsiTheme="majorHAnsi"/>
          <w:lang w:val="en-GB"/>
        </w:rPr>
        <w:t xml:space="preserve"> recruitment procedures</w:t>
      </w:r>
      <w:r w:rsidRPr="006965EE">
        <w:rPr>
          <w:rFonts w:asciiTheme="majorHAnsi" w:hAnsiTheme="majorHAnsi"/>
          <w:lang w:val="en-GB"/>
        </w:rPr>
        <w:t xml:space="preserve"> should be publicly available, but </w:t>
      </w:r>
      <w:r w:rsidR="00B465FB" w:rsidRPr="006965EE">
        <w:rPr>
          <w:rFonts w:asciiTheme="majorHAnsi" w:hAnsiTheme="majorHAnsi"/>
          <w:lang w:val="en-GB"/>
        </w:rPr>
        <w:t xml:space="preserve">the official </w:t>
      </w:r>
      <w:r w:rsidR="00BE3601">
        <w:rPr>
          <w:rFonts w:asciiTheme="majorHAnsi" w:hAnsiTheme="majorHAnsi"/>
          <w:lang w:val="en-GB"/>
        </w:rPr>
        <w:t>website</w:t>
      </w:r>
      <w:r w:rsidR="00B465FB" w:rsidRPr="006965EE">
        <w:rPr>
          <w:rFonts w:asciiTheme="majorHAnsi" w:hAnsiTheme="majorHAnsi"/>
          <w:lang w:val="en-GB"/>
        </w:rPr>
        <w:t xml:space="preserve"> of </w:t>
      </w:r>
      <w:r w:rsidR="006D5A8A">
        <w:rPr>
          <w:rFonts w:asciiTheme="majorHAnsi" w:hAnsiTheme="majorHAnsi"/>
          <w:lang w:val="en-GB"/>
        </w:rPr>
        <w:t>the BD</w:t>
      </w:r>
      <w:r w:rsidR="00B465FB" w:rsidRPr="006965EE">
        <w:rPr>
          <w:rFonts w:asciiTheme="majorHAnsi" w:hAnsiTheme="majorHAnsi"/>
          <w:lang w:val="en-GB"/>
        </w:rPr>
        <w:t xml:space="preserve"> Government </w:t>
      </w:r>
      <w:r w:rsidR="00B465FB">
        <w:rPr>
          <w:rFonts w:asciiTheme="majorHAnsi" w:hAnsiTheme="majorHAnsi"/>
          <w:lang w:val="en-GB"/>
        </w:rPr>
        <w:t xml:space="preserve">does not contain that information and does not </w:t>
      </w:r>
      <w:r w:rsidR="006D5A8A">
        <w:rPr>
          <w:rFonts w:asciiTheme="majorHAnsi" w:hAnsiTheme="majorHAnsi"/>
          <w:lang w:val="en-GB"/>
        </w:rPr>
        <w:t>point</w:t>
      </w:r>
      <w:r w:rsidRPr="006965EE">
        <w:rPr>
          <w:rFonts w:asciiTheme="majorHAnsi" w:hAnsiTheme="majorHAnsi"/>
          <w:lang w:val="en-GB"/>
        </w:rPr>
        <w:t xml:space="preserve"> to the </w:t>
      </w:r>
      <w:r w:rsidR="006D5A8A">
        <w:rPr>
          <w:rFonts w:asciiTheme="majorHAnsi" w:hAnsiTheme="majorHAnsi"/>
          <w:lang w:val="en-GB"/>
        </w:rPr>
        <w:t>location</w:t>
      </w:r>
      <w:r w:rsidRPr="006965EE">
        <w:rPr>
          <w:rFonts w:asciiTheme="majorHAnsi" w:hAnsiTheme="majorHAnsi"/>
          <w:lang w:val="en-GB"/>
        </w:rPr>
        <w:t xml:space="preserve"> where th</w:t>
      </w:r>
      <w:r w:rsidR="006D5A8A">
        <w:rPr>
          <w:rFonts w:asciiTheme="majorHAnsi" w:hAnsiTheme="majorHAnsi"/>
          <w:lang w:val="en-GB"/>
        </w:rPr>
        <w:t>e information can be found</w:t>
      </w:r>
      <w:r w:rsidRPr="006965EE">
        <w:rPr>
          <w:rFonts w:asciiTheme="majorHAnsi" w:hAnsiTheme="majorHAnsi"/>
          <w:lang w:val="en-GB"/>
        </w:rPr>
        <w:t>.</w:t>
      </w:r>
      <w:r w:rsidR="00B465FB">
        <w:rPr>
          <w:rFonts w:asciiTheme="majorHAnsi" w:hAnsiTheme="majorHAnsi"/>
          <w:lang w:val="en-GB"/>
        </w:rPr>
        <w:t xml:space="preserve"> </w:t>
      </w:r>
    </w:p>
    <w:p w:rsidR="00F8693C" w:rsidRPr="006965EE" w:rsidRDefault="00F8693C" w:rsidP="000B3015">
      <w:pPr>
        <w:pStyle w:val="ListParagraph"/>
        <w:ind w:left="0"/>
        <w:jc w:val="both"/>
        <w:rPr>
          <w:rFonts w:asciiTheme="majorHAnsi" w:hAnsiTheme="majorHAnsi"/>
          <w:lang w:val="en-GB"/>
        </w:rPr>
      </w:pPr>
    </w:p>
    <w:p w:rsidR="0097408F" w:rsidRPr="006965EE" w:rsidRDefault="006D5A8A" w:rsidP="0097408F">
      <w:pPr>
        <w:jc w:val="both"/>
        <w:rPr>
          <w:rFonts w:asciiTheme="majorHAnsi" w:hAnsiTheme="majorHAnsi"/>
          <w:u w:val="single"/>
          <w:lang w:val="en-GB"/>
        </w:rPr>
      </w:pPr>
      <w:r>
        <w:rPr>
          <w:rFonts w:asciiTheme="majorHAnsi" w:hAnsiTheme="majorHAnsi"/>
          <w:u w:val="single"/>
          <w:lang w:val="en-GB"/>
        </w:rPr>
        <w:t>Findings shown by individual institutions:</w:t>
      </w:r>
      <w:r w:rsidR="0097408F" w:rsidRPr="006965EE">
        <w:rPr>
          <w:rFonts w:asciiTheme="majorHAnsi" w:hAnsiTheme="majorHAnsi"/>
          <w:u w:val="single"/>
          <w:lang w:val="en-GB"/>
        </w:rPr>
        <w:t xml:space="preserve"> </w:t>
      </w:r>
    </w:p>
    <w:p w:rsidR="0097408F" w:rsidRPr="006965EE" w:rsidRDefault="0097408F" w:rsidP="000B3015">
      <w:pPr>
        <w:pStyle w:val="ListParagraph"/>
        <w:ind w:left="0"/>
        <w:jc w:val="both"/>
        <w:rPr>
          <w:rFonts w:asciiTheme="majorHAnsi" w:hAnsiTheme="majorHAnsi"/>
          <w:lang w:val="en-GB"/>
        </w:rPr>
      </w:pPr>
    </w:p>
    <w:p w:rsidR="00083F60" w:rsidRPr="006965EE" w:rsidRDefault="004D1E43" w:rsidP="000B3015">
      <w:pPr>
        <w:pStyle w:val="ListParagraph"/>
        <w:ind w:left="0"/>
        <w:jc w:val="both"/>
        <w:rPr>
          <w:rFonts w:asciiTheme="majorHAnsi" w:hAnsiTheme="majorHAnsi"/>
          <w:b/>
          <w:lang w:val="en-GB"/>
        </w:rPr>
      </w:pPr>
      <w:r w:rsidRPr="006965EE">
        <w:rPr>
          <w:rFonts w:asciiTheme="majorHAnsi" w:hAnsiTheme="majorHAnsi"/>
          <w:b/>
          <w:lang w:val="en-GB"/>
        </w:rPr>
        <w:t xml:space="preserve">DEPARTMENT </w:t>
      </w:r>
      <w:r w:rsidR="006D5A8A">
        <w:rPr>
          <w:rFonts w:asciiTheme="majorHAnsi" w:hAnsiTheme="majorHAnsi"/>
          <w:b/>
          <w:lang w:val="en-GB"/>
        </w:rPr>
        <w:t>OF</w:t>
      </w:r>
      <w:r w:rsidRPr="006965EE">
        <w:rPr>
          <w:rFonts w:asciiTheme="majorHAnsi" w:hAnsiTheme="majorHAnsi"/>
          <w:b/>
          <w:lang w:val="en-GB"/>
        </w:rPr>
        <w:t xml:space="preserve"> ADMINISTRATIVE AFFAIRS </w:t>
      </w:r>
      <w:r w:rsidR="006D5A8A">
        <w:rPr>
          <w:rFonts w:asciiTheme="majorHAnsi" w:hAnsiTheme="majorHAnsi"/>
          <w:b/>
          <w:lang w:val="en-GB"/>
        </w:rPr>
        <w:t>OF THE BD GOVERNMENT</w:t>
      </w:r>
      <w:r w:rsidRPr="006965EE">
        <w:rPr>
          <w:rFonts w:asciiTheme="majorHAnsi" w:hAnsiTheme="majorHAnsi"/>
          <w:b/>
          <w:lang w:val="en-GB"/>
        </w:rPr>
        <w:t xml:space="preserve"> </w:t>
      </w:r>
    </w:p>
    <w:p w:rsidR="007B0C20" w:rsidRPr="006965EE" w:rsidRDefault="007B0C20" w:rsidP="000B3015">
      <w:pPr>
        <w:pStyle w:val="ListParagraph"/>
        <w:ind w:left="0"/>
        <w:jc w:val="both"/>
        <w:rPr>
          <w:rFonts w:asciiTheme="majorHAnsi" w:hAnsiTheme="majorHAnsi"/>
          <w:b/>
          <w:lang w:val="en-GB"/>
        </w:rPr>
      </w:pPr>
    </w:p>
    <w:p w:rsidR="004D1E43" w:rsidRPr="006965EE" w:rsidRDefault="002134C6" w:rsidP="00365995">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2013</w:t>
      </w:r>
      <w:r>
        <w:rPr>
          <w:rFonts w:asciiTheme="majorHAnsi" w:hAnsiTheme="majorHAnsi"/>
          <w:lang w:val="en-GB"/>
        </w:rPr>
        <w:t xml:space="preserve"> </w:t>
      </w:r>
      <w:r w:rsidR="004D1E43" w:rsidRPr="006965EE">
        <w:rPr>
          <w:rFonts w:asciiTheme="majorHAnsi" w:hAnsiTheme="majorHAnsi"/>
          <w:lang w:val="en-GB"/>
        </w:rPr>
        <w:t xml:space="preserve">budget: </w:t>
      </w:r>
      <w:r w:rsidRPr="006965EE">
        <w:rPr>
          <w:rFonts w:asciiTheme="majorHAnsi" w:hAnsiTheme="majorHAnsi"/>
          <w:lang w:val="en-GB"/>
        </w:rPr>
        <w:t xml:space="preserve">KM </w:t>
      </w:r>
      <w:r w:rsidR="004D1E43" w:rsidRPr="006965EE">
        <w:rPr>
          <w:rFonts w:asciiTheme="majorHAnsi" w:hAnsiTheme="majorHAnsi"/>
          <w:lang w:val="en-GB"/>
        </w:rPr>
        <w:t>5,237,264.16</w:t>
      </w:r>
      <w:r w:rsidR="007D66C1">
        <w:rPr>
          <w:rFonts w:asciiTheme="majorHAnsi" w:hAnsiTheme="majorHAnsi"/>
          <w:lang w:val="en-GB"/>
        </w:rPr>
        <w:t>.</w:t>
      </w:r>
      <w:r w:rsidR="004D1E43" w:rsidRPr="006965EE">
        <w:rPr>
          <w:rFonts w:asciiTheme="majorHAnsi" w:hAnsiTheme="majorHAnsi"/>
          <w:lang w:val="en-GB"/>
        </w:rPr>
        <w:t xml:space="preserve"> </w:t>
      </w:r>
    </w:p>
    <w:p w:rsidR="004D1E43" w:rsidRPr="006965EE" w:rsidRDefault="002134C6" w:rsidP="00365995">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One lawsuit</w:t>
      </w:r>
      <w:r w:rsidR="004D1E43" w:rsidRPr="006965EE">
        <w:rPr>
          <w:rFonts w:asciiTheme="majorHAnsi" w:hAnsiTheme="majorHAnsi"/>
          <w:lang w:val="en-GB"/>
        </w:rPr>
        <w:t xml:space="preserve"> against the institution </w:t>
      </w:r>
      <w:r>
        <w:rPr>
          <w:rFonts w:asciiTheme="majorHAnsi" w:hAnsiTheme="majorHAnsi"/>
          <w:lang w:val="en-GB"/>
        </w:rPr>
        <w:t xml:space="preserve">filed </w:t>
      </w:r>
      <w:r w:rsidR="004D1E43" w:rsidRPr="006965EE">
        <w:rPr>
          <w:rFonts w:asciiTheme="majorHAnsi" w:hAnsiTheme="majorHAnsi"/>
          <w:lang w:val="en-GB"/>
        </w:rPr>
        <w:t xml:space="preserve">by third parties, </w:t>
      </w:r>
      <w:r>
        <w:rPr>
          <w:rFonts w:asciiTheme="majorHAnsi" w:hAnsiTheme="majorHAnsi"/>
          <w:lang w:val="en-GB"/>
        </w:rPr>
        <w:t>seven filed by employees</w:t>
      </w:r>
      <w:r w:rsidR="004D1E43" w:rsidRPr="006965EE">
        <w:rPr>
          <w:rFonts w:asciiTheme="majorHAnsi" w:hAnsiTheme="majorHAnsi"/>
          <w:lang w:val="en-GB"/>
        </w:rPr>
        <w:t xml:space="preserve">. </w:t>
      </w:r>
    </w:p>
    <w:p w:rsidR="00C32117" w:rsidRDefault="004D1E43" w:rsidP="00365995">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43 </w:t>
      </w:r>
      <w:r w:rsidR="002134C6">
        <w:rPr>
          <w:rFonts w:asciiTheme="majorHAnsi" w:hAnsiTheme="majorHAnsi"/>
          <w:lang w:val="en-GB"/>
        </w:rPr>
        <w:t>requests for</w:t>
      </w:r>
      <w:r w:rsidR="002134C6" w:rsidRPr="006965EE">
        <w:rPr>
          <w:rFonts w:asciiTheme="majorHAnsi" w:hAnsiTheme="majorHAnsi"/>
          <w:lang w:val="en-GB"/>
        </w:rPr>
        <w:t xml:space="preserve"> access t</w:t>
      </w:r>
      <w:r w:rsidR="002134C6">
        <w:rPr>
          <w:rFonts w:asciiTheme="majorHAnsi" w:hAnsiTheme="majorHAnsi"/>
          <w:lang w:val="en-GB"/>
        </w:rPr>
        <w:t>o</w:t>
      </w:r>
      <w:r w:rsidR="002134C6" w:rsidRPr="006965EE">
        <w:rPr>
          <w:rFonts w:asciiTheme="majorHAnsi" w:hAnsiTheme="majorHAnsi"/>
          <w:lang w:val="en-GB"/>
        </w:rPr>
        <w:t xml:space="preserve"> information</w:t>
      </w:r>
      <w:r w:rsidR="002134C6">
        <w:rPr>
          <w:rFonts w:asciiTheme="majorHAnsi" w:hAnsiTheme="majorHAnsi"/>
          <w:lang w:val="en-GB"/>
        </w:rPr>
        <w:t xml:space="preserve"> filed by</w:t>
      </w:r>
      <w:r w:rsidR="002134C6" w:rsidRPr="006965EE">
        <w:rPr>
          <w:rFonts w:asciiTheme="majorHAnsi" w:hAnsiTheme="majorHAnsi"/>
          <w:lang w:val="en-GB"/>
        </w:rPr>
        <w:t xml:space="preserve"> </w:t>
      </w:r>
      <w:r w:rsidRPr="006965EE">
        <w:rPr>
          <w:rFonts w:asciiTheme="majorHAnsi" w:hAnsiTheme="majorHAnsi"/>
          <w:lang w:val="en-GB"/>
        </w:rPr>
        <w:t xml:space="preserve">natural persons. The most frequently requested information: </w:t>
      </w:r>
      <w:r w:rsidR="002134C6">
        <w:rPr>
          <w:rFonts w:asciiTheme="majorHAnsi" w:hAnsiTheme="majorHAnsi"/>
          <w:lang w:val="en-GB"/>
        </w:rPr>
        <w:t>a</w:t>
      </w:r>
      <w:r w:rsidRPr="006965EE">
        <w:rPr>
          <w:rFonts w:asciiTheme="majorHAnsi" w:hAnsiTheme="majorHAnsi"/>
          <w:lang w:val="en-GB"/>
        </w:rPr>
        <w:t xml:space="preserve">pplications </w:t>
      </w:r>
      <w:r w:rsidR="007D66C1">
        <w:rPr>
          <w:rFonts w:asciiTheme="majorHAnsi" w:hAnsiTheme="majorHAnsi"/>
          <w:lang w:val="en-GB"/>
        </w:rPr>
        <w:t>to</w:t>
      </w:r>
      <w:r w:rsidRPr="006965EE">
        <w:rPr>
          <w:rFonts w:asciiTheme="majorHAnsi" w:hAnsiTheme="majorHAnsi"/>
          <w:lang w:val="en-GB"/>
        </w:rPr>
        <w:t xml:space="preserve"> competition</w:t>
      </w:r>
      <w:r w:rsidR="007D66C1">
        <w:rPr>
          <w:rFonts w:asciiTheme="majorHAnsi" w:hAnsiTheme="majorHAnsi"/>
          <w:lang w:val="en-GB"/>
        </w:rPr>
        <w:t>s</w:t>
      </w:r>
      <w:r w:rsidRPr="006965EE">
        <w:rPr>
          <w:rFonts w:asciiTheme="majorHAnsi" w:hAnsiTheme="majorHAnsi"/>
          <w:lang w:val="en-GB"/>
        </w:rPr>
        <w:t xml:space="preserve">, </w:t>
      </w:r>
      <w:r w:rsidR="002134C6">
        <w:rPr>
          <w:rFonts w:asciiTheme="majorHAnsi" w:hAnsiTheme="majorHAnsi"/>
          <w:lang w:val="en-GB"/>
        </w:rPr>
        <w:t>p</w:t>
      </w:r>
      <w:r w:rsidRPr="006965EE">
        <w:rPr>
          <w:rFonts w:asciiTheme="majorHAnsi" w:hAnsiTheme="majorHAnsi"/>
          <w:lang w:val="en-GB"/>
        </w:rPr>
        <w:t xml:space="preserve">ublic </w:t>
      </w:r>
      <w:r w:rsidR="002134C6">
        <w:rPr>
          <w:rFonts w:asciiTheme="majorHAnsi" w:hAnsiTheme="majorHAnsi"/>
          <w:lang w:val="en-GB"/>
        </w:rPr>
        <w:t>property</w:t>
      </w:r>
      <w:r w:rsidR="00C32117">
        <w:rPr>
          <w:rFonts w:asciiTheme="majorHAnsi" w:hAnsiTheme="majorHAnsi"/>
          <w:lang w:val="en-GB"/>
        </w:rPr>
        <w:t>.</w:t>
      </w:r>
      <w:r w:rsidRPr="006965EE">
        <w:rPr>
          <w:rFonts w:asciiTheme="majorHAnsi" w:hAnsiTheme="majorHAnsi"/>
          <w:lang w:val="en-GB"/>
        </w:rPr>
        <w:t xml:space="preserve"> </w:t>
      </w:r>
    </w:p>
    <w:p w:rsidR="004D1E43" w:rsidRPr="00C32117" w:rsidRDefault="004D1E43" w:rsidP="00365995">
      <w:pPr>
        <w:numPr>
          <w:ilvl w:val="0"/>
          <w:numId w:val="13"/>
        </w:numPr>
        <w:autoSpaceDE w:val="0"/>
        <w:autoSpaceDN w:val="0"/>
        <w:adjustRightInd w:val="0"/>
        <w:contextualSpacing/>
        <w:jc w:val="both"/>
        <w:rPr>
          <w:rFonts w:asciiTheme="majorHAnsi" w:hAnsiTheme="majorHAnsi"/>
          <w:lang w:val="en-GB"/>
        </w:rPr>
      </w:pPr>
      <w:r w:rsidRPr="00C32117">
        <w:rPr>
          <w:rFonts w:asciiTheme="majorHAnsi" w:hAnsiTheme="majorHAnsi"/>
          <w:lang w:val="en-GB"/>
        </w:rPr>
        <w:t>40 + 17 (</w:t>
      </w:r>
      <w:r w:rsidR="002134C6" w:rsidRPr="00C32117">
        <w:rPr>
          <w:rFonts w:asciiTheme="majorHAnsi" w:hAnsiTheme="majorHAnsi"/>
          <w:lang w:val="en-GB"/>
        </w:rPr>
        <w:t>responded to by</w:t>
      </w:r>
      <w:r w:rsidRPr="00C32117">
        <w:rPr>
          <w:rFonts w:asciiTheme="majorHAnsi" w:hAnsiTheme="majorHAnsi"/>
          <w:lang w:val="en-GB"/>
        </w:rPr>
        <w:t xml:space="preserve"> other authorities) </w:t>
      </w:r>
      <w:r w:rsidR="002134C6" w:rsidRPr="00C32117">
        <w:rPr>
          <w:rFonts w:asciiTheme="majorHAnsi" w:hAnsiTheme="majorHAnsi"/>
          <w:lang w:val="en-GB"/>
        </w:rPr>
        <w:t xml:space="preserve">requests filed by legal </w:t>
      </w:r>
      <w:r w:rsidRPr="00C32117">
        <w:rPr>
          <w:rFonts w:asciiTheme="majorHAnsi" w:hAnsiTheme="majorHAnsi"/>
          <w:lang w:val="en-GB"/>
        </w:rPr>
        <w:t>persons</w:t>
      </w:r>
      <w:r w:rsidR="00C32117" w:rsidRPr="00C32117">
        <w:rPr>
          <w:rFonts w:asciiTheme="majorHAnsi" w:hAnsiTheme="majorHAnsi"/>
          <w:lang w:val="en-GB"/>
        </w:rPr>
        <w:t>.</w:t>
      </w:r>
      <w:r w:rsidR="00C32117">
        <w:rPr>
          <w:rFonts w:asciiTheme="majorHAnsi" w:hAnsiTheme="majorHAnsi"/>
          <w:lang w:val="en-GB"/>
        </w:rPr>
        <w:t xml:space="preserve"> </w:t>
      </w:r>
      <w:r w:rsidRPr="00C32117">
        <w:rPr>
          <w:rFonts w:asciiTheme="majorHAnsi" w:hAnsiTheme="majorHAnsi"/>
          <w:lang w:val="en-GB"/>
        </w:rPr>
        <w:t xml:space="preserve">The most frequently requested information: </w:t>
      </w:r>
      <w:r w:rsidR="002134C6" w:rsidRPr="00C32117">
        <w:rPr>
          <w:rFonts w:asciiTheme="majorHAnsi" w:hAnsiTheme="majorHAnsi"/>
          <w:lang w:val="en-GB"/>
        </w:rPr>
        <w:t>access to bidding</w:t>
      </w:r>
      <w:r w:rsidRPr="00C32117">
        <w:rPr>
          <w:rFonts w:asciiTheme="majorHAnsi" w:hAnsiTheme="majorHAnsi"/>
          <w:lang w:val="en-GB"/>
        </w:rPr>
        <w:t xml:space="preserve"> documents, public </w:t>
      </w:r>
      <w:r w:rsidR="002134C6" w:rsidRPr="00C32117">
        <w:rPr>
          <w:rFonts w:asciiTheme="majorHAnsi" w:hAnsiTheme="majorHAnsi"/>
          <w:lang w:val="en-GB"/>
        </w:rPr>
        <w:t>property</w:t>
      </w:r>
      <w:r w:rsidRPr="00C32117">
        <w:rPr>
          <w:rFonts w:asciiTheme="majorHAnsi" w:hAnsiTheme="majorHAnsi"/>
          <w:lang w:val="en-GB"/>
        </w:rPr>
        <w:t>, privat</w:t>
      </w:r>
      <w:r w:rsidR="004B4DC4" w:rsidRPr="00C32117">
        <w:rPr>
          <w:rFonts w:asciiTheme="majorHAnsi" w:hAnsiTheme="majorHAnsi"/>
          <w:lang w:val="en-GB"/>
        </w:rPr>
        <w:t>isa</w:t>
      </w:r>
      <w:r w:rsidR="00C32117" w:rsidRPr="00C32117">
        <w:rPr>
          <w:rFonts w:asciiTheme="majorHAnsi" w:hAnsiTheme="majorHAnsi"/>
          <w:lang w:val="en-GB"/>
        </w:rPr>
        <w:t>tion. All requests were responded to</w:t>
      </w:r>
      <w:r w:rsidRPr="00C32117">
        <w:rPr>
          <w:rFonts w:asciiTheme="majorHAnsi" w:hAnsiTheme="majorHAnsi"/>
          <w:lang w:val="en-GB"/>
        </w:rPr>
        <w:t>.</w:t>
      </w:r>
    </w:p>
    <w:p w:rsidR="004D1E43" w:rsidRPr="006965EE" w:rsidRDefault="00C32117" w:rsidP="00365995">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Staffing Plan</w:t>
      </w:r>
      <w:r w:rsidR="004D1E43" w:rsidRPr="006965EE">
        <w:rPr>
          <w:rFonts w:asciiTheme="majorHAnsi" w:hAnsiTheme="majorHAnsi"/>
          <w:lang w:val="en-GB"/>
        </w:rPr>
        <w:t xml:space="preserve"> exist</w:t>
      </w:r>
      <w:r>
        <w:rPr>
          <w:rFonts w:asciiTheme="majorHAnsi" w:hAnsiTheme="majorHAnsi"/>
          <w:lang w:val="en-GB"/>
        </w:rPr>
        <w:t>s</w:t>
      </w:r>
      <w:r w:rsidR="004D1E43" w:rsidRPr="006965EE">
        <w:rPr>
          <w:rFonts w:asciiTheme="majorHAnsi" w:hAnsiTheme="majorHAnsi"/>
          <w:lang w:val="en-GB"/>
        </w:rPr>
        <w:t>, is not publicly available and implemented.</w:t>
      </w:r>
    </w:p>
    <w:p w:rsidR="00F25A80" w:rsidRPr="006965EE" w:rsidRDefault="004D1E43" w:rsidP="00F25A80">
      <w:pPr>
        <w:autoSpaceDE w:val="0"/>
        <w:autoSpaceDN w:val="0"/>
        <w:adjustRightInd w:val="0"/>
        <w:ind w:left="780"/>
        <w:contextualSpacing/>
        <w:jc w:val="both"/>
        <w:rPr>
          <w:rFonts w:asciiTheme="majorHAnsi" w:hAnsiTheme="majorHAnsi"/>
          <w:lang w:val="en-GB"/>
        </w:rPr>
      </w:pPr>
      <w:r w:rsidRPr="006965EE">
        <w:rPr>
          <w:rFonts w:asciiTheme="majorHAnsi" w:hAnsiTheme="majorHAnsi"/>
          <w:lang w:val="en-GB"/>
        </w:rPr>
        <w:t>Organ</w:t>
      </w:r>
      <w:r w:rsidR="004B4DC4">
        <w:rPr>
          <w:rFonts w:asciiTheme="majorHAnsi" w:hAnsiTheme="majorHAnsi"/>
          <w:lang w:val="en-GB"/>
        </w:rPr>
        <w:t>isa</w:t>
      </w:r>
      <w:r w:rsidRPr="006965EE">
        <w:rPr>
          <w:rFonts w:asciiTheme="majorHAnsi" w:hAnsiTheme="majorHAnsi"/>
          <w:lang w:val="en-GB"/>
        </w:rPr>
        <w:t>tional plans/</w:t>
      </w:r>
      <w:r w:rsidR="00C32117">
        <w:rPr>
          <w:rFonts w:asciiTheme="majorHAnsi" w:hAnsiTheme="majorHAnsi"/>
          <w:lang w:val="en-GB"/>
        </w:rPr>
        <w:t>rules</w:t>
      </w:r>
      <w:r w:rsidRPr="006965EE">
        <w:rPr>
          <w:rFonts w:asciiTheme="majorHAnsi" w:hAnsiTheme="majorHAnsi"/>
          <w:lang w:val="en-GB"/>
        </w:rPr>
        <w:t xml:space="preserve"> of the </w:t>
      </w:r>
      <w:r w:rsidR="00C32117" w:rsidRPr="006965EE">
        <w:rPr>
          <w:rFonts w:asciiTheme="majorHAnsi" w:hAnsiTheme="majorHAnsi"/>
          <w:lang w:val="en-GB"/>
        </w:rPr>
        <w:t>Government</w:t>
      </w:r>
      <w:r w:rsidR="00C32117">
        <w:rPr>
          <w:rFonts w:asciiTheme="majorHAnsi" w:hAnsiTheme="majorHAnsi"/>
          <w:lang w:val="en-GB"/>
        </w:rPr>
        <w:t>’s</w:t>
      </w:r>
      <w:r w:rsidR="00C32117" w:rsidRPr="006965EE">
        <w:rPr>
          <w:rFonts w:asciiTheme="majorHAnsi" w:hAnsiTheme="majorHAnsi"/>
          <w:lang w:val="en-GB"/>
        </w:rPr>
        <w:t xml:space="preserve"> </w:t>
      </w:r>
      <w:r w:rsidR="00C32117">
        <w:rPr>
          <w:rFonts w:asciiTheme="majorHAnsi" w:hAnsiTheme="majorHAnsi"/>
          <w:lang w:val="en-GB"/>
        </w:rPr>
        <w:t>d</w:t>
      </w:r>
      <w:r w:rsidRPr="006965EE">
        <w:rPr>
          <w:rFonts w:asciiTheme="majorHAnsi" w:hAnsiTheme="majorHAnsi"/>
          <w:lang w:val="en-GB"/>
        </w:rPr>
        <w:t>epartment</w:t>
      </w:r>
      <w:r w:rsidR="00C32117">
        <w:rPr>
          <w:rFonts w:asciiTheme="majorHAnsi" w:hAnsiTheme="majorHAnsi"/>
          <w:lang w:val="en-GB"/>
        </w:rPr>
        <w:t>s</w:t>
      </w:r>
      <w:r w:rsidRPr="006965EE">
        <w:rPr>
          <w:rFonts w:asciiTheme="majorHAnsi" w:hAnsiTheme="majorHAnsi"/>
          <w:lang w:val="en-GB"/>
        </w:rPr>
        <w:t xml:space="preserve"> and institutions </w:t>
      </w:r>
      <w:r w:rsidR="00C32117">
        <w:rPr>
          <w:rFonts w:asciiTheme="majorHAnsi" w:hAnsiTheme="majorHAnsi"/>
          <w:lang w:val="en-GB"/>
        </w:rPr>
        <w:t xml:space="preserve">were adopted in late 2007, but some of them have been </w:t>
      </w:r>
      <w:r w:rsidR="007D66C1">
        <w:rPr>
          <w:rFonts w:asciiTheme="majorHAnsi" w:hAnsiTheme="majorHAnsi"/>
          <w:lang w:val="en-GB"/>
        </w:rPr>
        <w:t>revised</w:t>
      </w:r>
      <w:r w:rsidR="00C32117">
        <w:rPr>
          <w:rFonts w:asciiTheme="majorHAnsi" w:hAnsiTheme="majorHAnsi"/>
          <w:lang w:val="en-GB"/>
        </w:rPr>
        <w:t xml:space="preserve"> since</w:t>
      </w:r>
      <w:r w:rsidRPr="006965EE">
        <w:rPr>
          <w:rFonts w:asciiTheme="majorHAnsi" w:hAnsiTheme="majorHAnsi"/>
          <w:lang w:val="en-GB"/>
        </w:rPr>
        <w:t>.</w:t>
      </w:r>
    </w:p>
    <w:p w:rsidR="00365995" w:rsidRPr="006965EE" w:rsidRDefault="00DD6B8C" w:rsidP="00F25A80">
      <w:pPr>
        <w:pStyle w:val="ListParagraph"/>
        <w:numPr>
          <w:ilvl w:val="0"/>
          <w:numId w:val="13"/>
        </w:numPr>
        <w:autoSpaceDE w:val="0"/>
        <w:autoSpaceDN w:val="0"/>
        <w:adjustRightInd w:val="0"/>
        <w:jc w:val="both"/>
        <w:rPr>
          <w:rFonts w:asciiTheme="majorHAnsi" w:hAnsiTheme="majorHAnsi"/>
          <w:lang w:val="en-GB"/>
        </w:rPr>
      </w:pPr>
      <w:r>
        <w:rPr>
          <w:rFonts w:asciiTheme="majorHAnsi" w:hAnsiTheme="majorHAnsi"/>
          <w:lang w:val="en-GB"/>
        </w:rPr>
        <w:t>Auditor’s opinion: qualified</w:t>
      </w:r>
      <w:r w:rsidR="00365995" w:rsidRPr="006965EE">
        <w:rPr>
          <w:rFonts w:asciiTheme="majorHAnsi" w:hAnsiTheme="majorHAnsi"/>
          <w:lang w:val="en-GB"/>
        </w:rPr>
        <w:t xml:space="preserve"> for the whole Department.</w:t>
      </w:r>
    </w:p>
    <w:p w:rsidR="00365995" w:rsidRPr="006965EE" w:rsidRDefault="00DD6B8C" w:rsidP="00365995">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There is a public</w:t>
      </w:r>
      <w:r w:rsidR="00365995" w:rsidRPr="006965EE">
        <w:rPr>
          <w:rFonts w:asciiTheme="majorHAnsi" w:hAnsiTheme="majorHAnsi"/>
          <w:lang w:val="en-GB"/>
        </w:rPr>
        <w:t xml:space="preserve"> procurement plan</w:t>
      </w:r>
      <w:r>
        <w:rPr>
          <w:rFonts w:asciiTheme="majorHAnsi" w:hAnsiTheme="majorHAnsi"/>
          <w:lang w:val="en-GB"/>
        </w:rPr>
        <w:t xml:space="preserve"> in place</w:t>
      </w:r>
      <w:r w:rsidR="00365995" w:rsidRPr="006965EE">
        <w:rPr>
          <w:rFonts w:asciiTheme="majorHAnsi" w:hAnsiTheme="majorHAnsi"/>
          <w:lang w:val="en-GB"/>
        </w:rPr>
        <w:t xml:space="preserve">. The plan is publicly available on the official website of the </w:t>
      </w:r>
      <w:r>
        <w:rPr>
          <w:rFonts w:asciiTheme="majorHAnsi" w:hAnsiTheme="majorHAnsi"/>
          <w:lang w:val="en-GB"/>
        </w:rPr>
        <w:t xml:space="preserve">BD </w:t>
      </w:r>
      <w:r w:rsidR="00365995" w:rsidRPr="006965EE">
        <w:rPr>
          <w:rFonts w:asciiTheme="majorHAnsi" w:hAnsiTheme="majorHAnsi"/>
          <w:lang w:val="en-GB"/>
        </w:rPr>
        <w:t>Government.</w:t>
      </w:r>
    </w:p>
    <w:p w:rsidR="00365995" w:rsidRPr="006965EE" w:rsidRDefault="00365995" w:rsidP="00365995">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39 public procurement procedures were initiated in the </w:t>
      </w:r>
      <w:r w:rsidR="00DD6B8C">
        <w:rPr>
          <w:rFonts w:asciiTheme="majorHAnsi" w:hAnsiTheme="majorHAnsi"/>
          <w:lang w:val="en-GB"/>
        </w:rPr>
        <w:t xml:space="preserve">reference </w:t>
      </w:r>
      <w:r w:rsidRPr="006965EE">
        <w:rPr>
          <w:rFonts w:asciiTheme="majorHAnsi" w:hAnsiTheme="majorHAnsi"/>
          <w:lang w:val="en-GB"/>
        </w:rPr>
        <w:t xml:space="preserve">year. </w:t>
      </w:r>
      <w:r w:rsidR="00DD6B8C">
        <w:rPr>
          <w:rFonts w:asciiTheme="majorHAnsi" w:hAnsiTheme="majorHAnsi"/>
          <w:lang w:val="en-GB"/>
        </w:rPr>
        <w:t>Contracts were awarded and realised for all procurement procedures initiated.</w:t>
      </w:r>
    </w:p>
    <w:p w:rsidR="00365995" w:rsidRPr="006965EE" w:rsidRDefault="00DD6B8C" w:rsidP="00365995">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Three job</w:t>
      </w:r>
      <w:r w:rsidR="00365995" w:rsidRPr="006965EE">
        <w:rPr>
          <w:rFonts w:asciiTheme="majorHAnsi" w:hAnsiTheme="majorHAnsi"/>
          <w:lang w:val="en-GB"/>
        </w:rPr>
        <w:t xml:space="preserve"> competition</w:t>
      </w:r>
      <w:r>
        <w:rPr>
          <w:rFonts w:asciiTheme="majorHAnsi" w:hAnsiTheme="majorHAnsi"/>
          <w:lang w:val="en-GB"/>
        </w:rPr>
        <w:t>s were advertised</w:t>
      </w:r>
      <w:r w:rsidR="00365995" w:rsidRPr="006965EE">
        <w:rPr>
          <w:rFonts w:asciiTheme="majorHAnsi" w:hAnsiTheme="majorHAnsi"/>
          <w:lang w:val="en-GB"/>
        </w:rPr>
        <w:t xml:space="preserve"> in 2013. </w:t>
      </w:r>
      <w:r>
        <w:rPr>
          <w:rFonts w:asciiTheme="majorHAnsi" w:hAnsiTheme="majorHAnsi"/>
          <w:lang w:val="en-GB"/>
        </w:rPr>
        <w:t>A total of</w:t>
      </w:r>
      <w:r w:rsidR="00365995" w:rsidRPr="006965EE">
        <w:rPr>
          <w:rFonts w:asciiTheme="majorHAnsi" w:hAnsiTheme="majorHAnsi"/>
          <w:lang w:val="en-GB"/>
        </w:rPr>
        <w:t xml:space="preserve"> 15 </w:t>
      </w:r>
      <w:r w:rsidR="007D66C1">
        <w:rPr>
          <w:rFonts w:asciiTheme="majorHAnsi" w:hAnsiTheme="majorHAnsi"/>
          <w:lang w:val="en-GB"/>
        </w:rPr>
        <w:t>new staff</w:t>
      </w:r>
      <w:r>
        <w:rPr>
          <w:rFonts w:asciiTheme="majorHAnsi" w:hAnsiTheme="majorHAnsi"/>
          <w:lang w:val="en-GB"/>
        </w:rPr>
        <w:t xml:space="preserve"> were employed</w:t>
      </w:r>
      <w:r w:rsidR="00365995" w:rsidRPr="006965EE">
        <w:rPr>
          <w:rFonts w:asciiTheme="majorHAnsi" w:hAnsiTheme="majorHAnsi"/>
          <w:lang w:val="en-GB"/>
        </w:rPr>
        <w:t>.</w:t>
      </w:r>
    </w:p>
    <w:p w:rsidR="00365995" w:rsidRPr="006965EE" w:rsidRDefault="00365995" w:rsidP="00365995">
      <w:pPr>
        <w:pStyle w:val="ListParagraph"/>
        <w:ind w:left="0"/>
        <w:jc w:val="both"/>
        <w:rPr>
          <w:rFonts w:asciiTheme="majorHAnsi" w:hAnsiTheme="majorHAnsi"/>
          <w:b/>
          <w:lang w:val="en-GB"/>
        </w:rPr>
      </w:pPr>
    </w:p>
    <w:p w:rsidR="00083F60" w:rsidRPr="006965EE" w:rsidRDefault="00DD6B8C" w:rsidP="000B3015">
      <w:pPr>
        <w:pStyle w:val="ListParagraph"/>
        <w:ind w:left="0"/>
        <w:jc w:val="both"/>
        <w:rPr>
          <w:rFonts w:asciiTheme="majorHAnsi" w:hAnsiTheme="majorHAnsi"/>
          <w:b/>
          <w:lang w:val="en-GB"/>
        </w:rPr>
      </w:pPr>
      <w:r w:rsidRPr="006965EE">
        <w:rPr>
          <w:rFonts w:asciiTheme="majorHAnsi" w:hAnsiTheme="majorHAnsi"/>
          <w:b/>
          <w:lang w:val="en-GB"/>
        </w:rPr>
        <w:lastRenderedPageBreak/>
        <w:t xml:space="preserve">FINANCE DIRECTORATE OF </w:t>
      </w:r>
      <w:r>
        <w:rPr>
          <w:rFonts w:asciiTheme="majorHAnsi" w:hAnsiTheme="majorHAnsi"/>
          <w:b/>
          <w:lang w:val="en-GB"/>
        </w:rPr>
        <w:t>BD</w:t>
      </w:r>
      <w:r w:rsidR="004D1E43" w:rsidRPr="006965EE">
        <w:rPr>
          <w:rFonts w:asciiTheme="majorHAnsi" w:hAnsiTheme="majorHAnsi"/>
          <w:b/>
          <w:lang w:val="en-GB"/>
        </w:rPr>
        <w:t xml:space="preserve"> </w:t>
      </w:r>
    </w:p>
    <w:p w:rsidR="007B0C20" w:rsidRPr="006965EE" w:rsidRDefault="007B0C20" w:rsidP="000B3015">
      <w:pPr>
        <w:pStyle w:val="ListParagraph"/>
        <w:ind w:left="0"/>
        <w:jc w:val="both"/>
        <w:rPr>
          <w:rFonts w:asciiTheme="majorHAnsi" w:hAnsiTheme="majorHAnsi"/>
          <w:b/>
          <w:lang w:val="en-GB"/>
        </w:rPr>
      </w:pPr>
    </w:p>
    <w:p w:rsidR="00365995" w:rsidRPr="006965EE" w:rsidRDefault="00DD6B8C" w:rsidP="00496667">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One</w:t>
      </w:r>
      <w:r w:rsidR="00365995" w:rsidRPr="006965EE">
        <w:rPr>
          <w:rFonts w:asciiTheme="majorHAnsi" w:hAnsiTheme="majorHAnsi"/>
          <w:lang w:val="en-GB"/>
        </w:rPr>
        <w:t xml:space="preserve"> disciplinary </w:t>
      </w:r>
      <w:r>
        <w:rPr>
          <w:rFonts w:asciiTheme="majorHAnsi" w:hAnsiTheme="majorHAnsi"/>
          <w:lang w:val="en-GB"/>
        </w:rPr>
        <w:t>proceedings</w:t>
      </w:r>
      <w:r w:rsidR="00365995" w:rsidRPr="006965EE">
        <w:rPr>
          <w:rFonts w:asciiTheme="majorHAnsi" w:hAnsiTheme="majorHAnsi"/>
          <w:lang w:val="en-GB"/>
        </w:rPr>
        <w:t>. No sanctions</w:t>
      </w:r>
      <w:r w:rsidR="007D66C1">
        <w:rPr>
          <w:rFonts w:asciiTheme="majorHAnsi" w:hAnsiTheme="majorHAnsi"/>
          <w:lang w:val="en-GB"/>
        </w:rPr>
        <w:t xml:space="preserve"> imposed</w:t>
      </w:r>
      <w:r w:rsidR="00365995" w:rsidRPr="006965EE">
        <w:rPr>
          <w:rFonts w:asciiTheme="majorHAnsi" w:hAnsiTheme="majorHAnsi"/>
          <w:lang w:val="en-GB"/>
        </w:rPr>
        <w:t>.</w:t>
      </w:r>
    </w:p>
    <w:p w:rsidR="00365995" w:rsidRPr="006965EE" w:rsidRDefault="00DD6B8C" w:rsidP="00496667">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Staffing Plan is in place</w:t>
      </w:r>
      <w:r w:rsidR="00365995" w:rsidRPr="006965EE">
        <w:rPr>
          <w:rFonts w:asciiTheme="majorHAnsi" w:hAnsiTheme="majorHAnsi"/>
          <w:lang w:val="en-GB"/>
        </w:rPr>
        <w:t>. Adopted in November 2007, implemented, is not publicly available. Note</w:t>
      </w:r>
      <w:r w:rsidR="00EB5736">
        <w:rPr>
          <w:rFonts w:asciiTheme="majorHAnsi" w:hAnsiTheme="majorHAnsi"/>
          <w:lang w:val="en-GB"/>
        </w:rPr>
        <w:t>:</w:t>
      </w:r>
      <w:r w:rsidR="00365995" w:rsidRPr="006965EE">
        <w:rPr>
          <w:rFonts w:asciiTheme="majorHAnsi" w:hAnsiTheme="majorHAnsi"/>
          <w:lang w:val="en-GB"/>
        </w:rPr>
        <w:t xml:space="preserve"> </w:t>
      </w:r>
      <w:r w:rsidR="00EB5736">
        <w:rPr>
          <w:rFonts w:asciiTheme="majorHAnsi" w:hAnsiTheme="majorHAnsi"/>
          <w:lang w:val="en-GB"/>
        </w:rPr>
        <w:t xml:space="preserve">it is </w:t>
      </w:r>
      <w:r w:rsidR="007D66C1">
        <w:rPr>
          <w:rFonts w:asciiTheme="majorHAnsi" w:hAnsiTheme="majorHAnsi"/>
          <w:lang w:val="en-GB"/>
        </w:rPr>
        <w:t>revised</w:t>
      </w:r>
      <w:r w:rsidR="00365995" w:rsidRPr="006965EE">
        <w:rPr>
          <w:rFonts w:asciiTheme="majorHAnsi" w:hAnsiTheme="majorHAnsi"/>
          <w:lang w:val="en-GB"/>
        </w:rPr>
        <w:t xml:space="preserve"> </w:t>
      </w:r>
      <w:r w:rsidR="00EB5736">
        <w:rPr>
          <w:rFonts w:asciiTheme="majorHAnsi" w:hAnsiTheme="majorHAnsi"/>
          <w:lang w:val="en-GB"/>
        </w:rPr>
        <w:t>according to the needs of individual bodies</w:t>
      </w:r>
      <w:r w:rsidR="00365995" w:rsidRPr="006965EE">
        <w:rPr>
          <w:rFonts w:asciiTheme="majorHAnsi" w:hAnsiTheme="majorHAnsi"/>
          <w:lang w:val="en-GB"/>
        </w:rPr>
        <w:t>.</w:t>
      </w:r>
    </w:p>
    <w:p w:rsidR="00365995" w:rsidRPr="006965EE" w:rsidRDefault="00EB5736" w:rsidP="00496667">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Responsib</w:t>
      </w:r>
      <w:r>
        <w:rPr>
          <w:rFonts w:asciiTheme="majorHAnsi" w:hAnsiTheme="majorHAnsi"/>
          <w:lang w:val="en-GB"/>
        </w:rPr>
        <w:t>ility</w:t>
      </w:r>
      <w:r w:rsidRPr="006965EE">
        <w:rPr>
          <w:rFonts w:asciiTheme="majorHAnsi" w:hAnsiTheme="majorHAnsi"/>
          <w:lang w:val="en-GB"/>
        </w:rPr>
        <w:t xml:space="preserve"> for auditing</w:t>
      </w:r>
      <w:r>
        <w:rPr>
          <w:rFonts w:asciiTheme="majorHAnsi" w:hAnsiTheme="majorHAnsi"/>
          <w:lang w:val="en-GB"/>
        </w:rPr>
        <w:t xml:space="preserve"> rests with</w:t>
      </w:r>
      <w:r w:rsidRPr="006965EE">
        <w:rPr>
          <w:rFonts w:asciiTheme="majorHAnsi" w:hAnsiTheme="majorHAnsi"/>
          <w:lang w:val="en-GB"/>
        </w:rPr>
        <w:t xml:space="preserve"> </w:t>
      </w:r>
      <w:r w:rsidR="00FB78B7">
        <w:rPr>
          <w:rFonts w:asciiTheme="majorHAnsi" w:hAnsiTheme="majorHAnsi"/>
          <w:lang w:val="en-GB"/>
        </w:rPr>
        <w:t xml:space="preserve">the </w:t>
      </w:r>
      <w:r w:rsidRPr="00EB5736">
        <w:rPr>
          <w:rFonts w:asciiTheme="majorHAnsi" w:hAnsiTheme="majorHAnsi"/>
          <w:lang w:val="en-GB"/>
        </w:rPr>
        <w:t>Office for the Audit of Public Administration and Institutions in Brčko District</w:t>
      </w:r>
      <w:r>
        <w:rPr>
          <w:rFonts w:asciiTheme="majorHAnsi" w:hAnsiTheme="majorHAnsi"/>
          <w:lang w:val="en-GB"/>
        </w:rPr>
        <w:t>.</w:t>
      </w:r>
    </w:p>
    <w:p w:rsidR="00365995" w:rsidRPr="006965EE" w:rsidRDefault="00EB5736" w:rsidP="00496667">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One temporary service contract</w:t>
      </w:r>
      <w:r w:rsidR="00365995" w:rsidRPr="006965EE">
        <w:rPr>
          <w:rFonts w:asciiTheme="majorHAnsi" w:hAnsiTheme="majorHAnsi"/>
          <w:lang w:val="en-GB"/>
        </w:rPr>
        <w:t xml:space="preserve"> concluded. The amount of funds used </w:t>
      </w:r>
      <w:r w:rsidR="00FB78B7">
        <w:rPr>
          <w:rFonts w:asciiTheme="majorHAnsi" w:hAnsiTheme="majorHAnsi"/>
          <w:lang w:val="en-GB"/>
        </w:rPr>
        <w:t>to finance the service contract</w:t>
      </w:r>
      <w:r w:rsidR="00365995" w:rsidRPr="006965EE">
        <w:rPr>
          <w:rFonts w:asciiTheme="majorHAnsi" w:hAnsiTheme="majorHAnsi"/>
          <w:lang w:val="en-GB"/>
        </w:rPr>
        <w:t xml:space="preserve"> </w:t>
      </w:r>
      <w:r>
        <w:rPr>
          <w:rFonts w:asciiTheme="majorHAnsi" w:hAnsiTheme="majorHAnsi"/>
          <w:lang w:val="en-GB"/>
        </w:rPr>
        <w:t xml:space="preserve">was </w:t>
      </w:r>
      <w:r w:rsidRPr="006965EE">
        <w:rPr>
          <w:rFonts w:asciiTheme="majorHAnsi" w:hAnsiTheme="majorHAnsi"/>
          <w:lang w:val="en-GB"/>
        </w:rPr>
        <w:t xml:space="preserve">KM </w:t>
      </w:r>
      <w:r w:rsidR="00365995" w:rsidRPr="006965EE">
        <w:rPr>
          <w:rFonts w:asciiTheme="majorHAnsi" w:hAnsiTheme="majorHAnsi"/>
          <w:lang w:val="en-GB"/>
        </w:rPr>
        <w:t xml:space="preserve">1,890.00. </w:t>
      </w:r>
      <w:r>
        <w:rPr>
          <w:rFonts w:asciiTheme="majorHAnsi" w:hAnsiTheme="majorHAnsi"/>
          <w:lang w:val="en-GB"/>
        </w:rPr>
        <w:t>Scope</w:t>
      </w:r>
      <w:r w:rsidR="00365995" w:rsidRPr="006965EE">
        <w:rPr>
          <w:rFonts w:asciiTheme="majorHAnsi" w:hAnsiTheme="majorHAnsi"/>
          <w:lang w:val="en-GB"/>
        </w:rPr>
        <w:t xml:space="preserve"> of the contract: </w:t>
      </w:r>
      <w:r>
        <w:rPr>
          <w:rFonts w:asciiTheme="majorHAnsi" w:hAnsiTheme="majorHAnsi"/>
          <w:lang w:val="en-GB"/>
        </w:rPr>
        <w:t>settling</w:t>
      </w:r>
      <w:r w:rsidR="00365995" w:rsidRPr="006965EE">
        <w:rPr>
          <w:rFonts w:asciiTheme="majorHAnsi" w:hAnsiTheme="majorHAnsi"/>
          <w:lang w:val="en-GB"/>
        </w:rPr>
        <w:t xml:space="preserve"> doubtful debts and resolving complaints on appeal, in the area of ​​old foreign currency savings.</w:t>
      </w:r>
    </w:p>
    <w:p w:rsidR="00496667" w:rsidRPr="006965EE" w:rsidRDefault="00FB78B7" w:rsidP="00496667">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P</w:t>
      </w:r>
      <w:r w:rsidR="00496667" w:rsidRPr="006965EE">
        <w:rPr>
          <w:rFonts w:asciiTheme="majorHAnsi" w:hAnsiTheme="majorHAnsi"/>
          <w:lang w:val="en-GB"/>
        </w:rPr>
        <w:t xml:space="preserve">ublic procurement </w:t>
      </w:r>
      <w:r w:rsidR="00EB5736" w:rsidRPr="006965EE">
        <w:rPr>
          <w:rFonts w:asciiTheme="majorHAnsi" w:hAnsiTheme="majorHAnsi"/>
          <w:lang w:val="en-GB"/>
        </w:rPr>
        <w:t>plan</w:t>
      </w:r>
      <w:r w:rsidR="00EB5736">
        <w:rPr>
          <w:rFonts w:asciiTheme="majorHAnsi" w:hAnsiTheme="majorHAnsi"/>
          <w:lang w:val="en-GB"/>
        </w:rPr>
        <w:t xml:space="preserve"> </w:t>
      </w:r>
      <w:r>
        <w:rPr>
          <w:rFonts w:asciiTheme="majorHAnsi" w:hAnsiTheme="majorHAnsi"/>
          <w:lang w:val="en-GB"/>
        </w:rPr>
        <w:t xml:space="preserve">is </w:t>
      </w:r>
      <w:r w:rsidR="00EB5736">
        <w:rPr>
          <w:rFonts w:asciiTheme="majorHAnsi" w:hAnsiTheme="majorHAnsi"/>
          <w:lang w:val="en-GB"/>
        </w:rPr>
        <w:t>in place</w:t>
      </w:r>
      <w:r w:rsidR="00EB5736" w:rsidRPr="006965EE">
        <w:rPr>
          <w:rFonts w:asciiTheme="majorHAnsi" w:hAnsiTheme="majorHAnsi"/>
          <w:lang w:val="en-GB"/>
        </w:rPr>
        <w:t xml:space="preserve"> </w:t>
      </w:r>
      <w:r w:rsidR="00496667" w:rsidRPr="006965EE">
        <w:rPr>
          <w:rFonts w:asciiTheme="majorHAnsi" w:hAnsiTheme="majorHAnsi"/>
          <w:lang w:val="en-GB"/>
        </w:rPr>
        <w:t xml:space="preserve">and publicly available. </w:t>
      </w:r>
    </w:p>
    <w:p w:rsidR="00496667" w:rsidRPr="006965EE" w:rsidRDefault="007353D6" w:rsidP="00496667">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Types of </w:t>
      </w:r>
      <w:r w:rsidR="00EB5736">
        <w:rPr>
          <w:rFonts w:asciiTheme="majorHAnsi" w:hAnsiTheme="majorHAnsi"/>
          <w:lang w:val="en-GB"/>
        </w:rPr>
        <w:t xml:space="preserve">procurement </w:t>
      </w:r>
      <w:r w:rsidRPr="006965EE">
        <w:rPr>
          <w:rFonts w:asciiTheme="majorHAnsi" w:hAnsiTheme="majorHAnsi"/>
          <w:lang w:val="en-GB"/>
        </w:rPr>
        <w:t>procedures</w:t>
      </w:r>
      <w:r w:rsidR="00EB5736">
        <w:rPr>
          <w:rFonts w:asciiTheme="majorHAnsi" w:hAnsiTheme="majorHAnsi"/>
          <w:lang w:val="en-GB"/>
        </w:rPr>
        <w:t xml:space="preserve"> used</w:t>
      </w:r>
      <w:r w:rsidRPr="006965EE">
        <w:rPr>
          <w:rFonts w:asciiTheme="majorHAnsi" w:hAnsiTheme="majorHAnsi"/>
          <w:lang w:val="en-GB"/>
        </w:rPr>
        <w:t>: direct agreement, open</w:t>
      </w:r>
      <w:r w:rsidR="00EB5736">
        <w:rPr>
          <w:rFonts w:asciiTheme="majorHAnsi" w:hAnsiTheme="majorHAnsi"/>
          <w:lang w:val="en-GB"/>
        </w:rPr>
        <w:t xml:space="preserve"> procedure, negotiated procedure</w:t>
      </w:r>
      <w:r w:rsidRPr="006965EE">
        <w:rPr>
          <w:rFonts w:asciiTheme="majorHAnsi" w:hAnsiTheme="majorHAnsi"/>
          <w:lang w:val="en-GB"/>
        </w:rPr>
        <w:t xml:space="preserve"> and competitive </w:t>
      </w:r>
      <w:r w:rsidR="00EB5736">
        <w:rPr>
          <w:rFonts w:asciiTheme="majorHAnsi" w:hAnsiTheme="majorHAnsi"/>
          <w:lang w:val="en-GB"/>
        </w:rPr>
        <w:t>request</w:t>
      </w:r>
      <w:r w:rsidRPr="006965EE">
        <w:rPr>
          <w:rFonts w:asciiTheme="majorHAnsi" w:hAnsiTheme="majorHAnsi"/>
          <w:lang w:val="en-GB"/>
        </w:rPr>
        <w:t>.</w:t>
      </w:r>
    </w:p>
    <w:p w:rsidR="00496667" w:rsidRPr="006965EE" w:rsidRDefault="00496667" w:rsidP="00496667">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19 public procurement procedures were initiated in 2013, and 11 public procurement contract</w:t>
      </w:r>
      <w:r w:rsidR="00EB5736">
        <w:rPr>
          <w:rFonts w:asciiTheme="majorHAnsi" w:hAnsiTheme="majorHAnsi"/>
          <w:lang w:val="en-GB"/>
        </w:rPr>
        <w:t>s were</w:t>
      </w:r>
      <w:r w:rsidRPr="006965EE">
        <w:rPr>
          <w:rFonts w:asciiTheme="majorHAnsi" w:hAnsiTheme="majorHAnsi"/>
          <w:lang w:val="en-GB"/>
        </w:rPr>
        <w:t xml:space="preserve"> awarded.</w:t>
      </w:r>
    </w:p>
    <w:p w:rsidR="00496667" w:rsidRPr="006965EE" w:rsidRDefault="00496667" w:rsidP="00496667">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Integrity Plan</w:t>
      </w:r>
      <w:r w:rsidR="006C155E">
        <w:rPr>
          <w:rFonts w:asciiTheme="majorHAnsi" w:hAnsiTheme="majorHAnsi"/>
          <w:lang w:val="en-GB"/>
        </w:rPr>
        <w:t xml:space="preserve"> was not adopted</w:t>
      </w:r>
      <w:r w:rsidR="00CB4AB6">
        <w:rPr>
          <w:rFonts w:asciiTheme="majorHAnsi" w:hAnsiTheme="majorHAnsi"/>
          <w:lang w:val="en-GB"/>
        </w:rPr>
        <w:t>.</w:t>
      </w:r>
    </w:p>
    <w:p w:rsidR="00365995" w:rsidRPr="006965EE" w:rsidRDefault="00365995" w:rsidP="000B3015">
      <w:pPr>
        <w:pStyle w:val="ListParagraph"/>
        <w:ind w:left="0"/>
        <w:jc w:val="both"/>
        <w:rPr>
          <w:rFonts w:asciiTheme="majorHAnsi" w:hAnsiTheme="majorHAnsi"/>
          <w:b/>
          <w:lang w:val="en-GB"/>
        </w:rPr>
      </w:pPr>
    </w:p>
    <w:p w:rsidR="00496667" w:rsidRDefault="006C155E" w:rsidP="000B3015">
      <w:pPr>
        <w:pStyle w:val="ListParagraph"/>
        <w:ind w:left="0"/>
        <w:jc w:val="both"/>
        <w:rPr>
          <w:rFonts w:asciiTheme="majorHAnsi" w:hAnsiTheme="majorHAnsi"/>
          <w:b/>
          <w:lang w:val="en-GB"/>
        </w:rPr>
      </w:pPr>
      <w:r w:rsidRPr="006C155E">
        <w:rPr>
          <w:rFonts w:asciiTheme="majorHAnsi" w:hAnsiTheme="majorHAnsi"/>
          <w:b/>
          <w:lang w:val="en-GB"/>
        </w:rPr>
        <w:t>DEPARTMENT OF PUBLIC RECORDS</w:t>
      </w:r>
      <w:r>
        <w:rPr>
          <w:rFonts w:asciiTheme="majorHAnsi" w:hAnsiTheme="majorHAnsi"/>
          <w:b/>
          <w:lang w:val="en-GB"/>
        </w:rPr>
        <w:t xml:space="preserve"> OF THE BD GOVERNMENT</w:t>
      </w:r>
    </w:p>
    <w:p w:rsidR="006C155E" w:rsidRPr="006965EE" w:rsidRDefault="006C155E" w:rsidP="000B3015">
      <w:pPr>
        <w:pStyle w:val="ListParagraph"/>
        <w:ind w:left="0"/>
        <w:jc w:val="both"/>
        <w:rPr>
          <w:rFonts w:asciiTheme="majorHAnsi" w:hAnsiTheme="majorHAnsi"/>
          <w:b/>
          <w:lang w:val="en-GB"/>
        </w:rPr>
      </w:pPr>
    </w:p>
    <w:p w:rsidR="00496667" w:rsidRPr="006965EE" w:rsidRDefault="006C155E" w:rsidP="00496667">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Three</w:t>
      </w:r>
      <w:r w:rsidR="00496667" w:rsidRPr="006965EE">
        <w:rPr>
          <w:rFonts w:asciiTheme="majorHAnsi" w:hAnsiTheme="majorHAnsi"/>
          <w:lang w:val="en-GB"/>
        </w:rPr>
        <w:t xml:space="preserve"> di</w:t>
      </w:r>
      <w:r w:rsidR="00FB78B7">
        <w:rPr>
          <w:rFonts w:asciiTheme="majorHAnsi" w:hAnsiTheme="majorHAnsi"/>
          <w:lang w:val="en-GB"/>
        </w:rPr>
        <w:t xml:space="preserve">sciplinary proceedings in 2013, one of which was </w:t>
      </w:r>
      <w:r w:rsidR="00CB4AB6">
        <w:rPr>
          <w:rFonts w:asciiTheme="majorHAnsi" w:hAnsiTheme="majorHAnsi"/>
          <w:lang w:val="en-GB"/>
        </w:rPr>
        <w:t>stayed</w:t>
      </w:r>
      <w:r w:rsidR="00FB78B7">
        <w:rPr>
          <w:rFonts w:asciiTheme="majorHAnsi" w:hAnsiTheme="majorHAnsi"/>
          <w:lang w:val="en-GB"/>
        </w:rPr>
        <w:t xml:space="preserve"> following the conclusion of the disciplinary committee. Sanctions imposed</w:t>
      </w:r>
      <w:r w:rsidR="00496667" w:rsidRPr="006965EE">
        <w:rPr>
          <w:rFonts w:asciiTheme="majorHAnsi" w:hAnsiTheme="majorHAnsi"/>
          <w:lang w:val="en-GB"/>
        </w:rPr>
        <w:t xml:space="preserve">: </w:t>
      </w:r>
      <w:r w:rsidR="00FB78B7">
        <w:rPr>
          <w:rFonts w:asciiTheme="majorHAnsi" w:hAnsiTheme="majorHAnsi"/>
          <w:lang w:val="en-GB"/>
        </w:rPr>
        <w:t>one</w:t>
      </w:r>
      <w:r w:rsidR="00496667" w:rsidRPr="006965EE">
        <w:rPr>
          <w:rFonts w:asciiTheme="majorHAnsi" w:hAnsiTheme="majorHAnsi"/>
          <w:lang w:val="en-GB"/>
        </w:rPr>
        <w:t xml:space="preserve"> fine and </w:t>
      </w:r>
      <w:r w:rsidR="00FB78B7">
        <w:rPr>
          <w:rFonts w:asciiTheme="majorHAnsi" w:hAnsiTheme="majorHAnsi"/>
          <w:lang w:val="en-GB"/>
        </w:rPr>
        <w:t>one</w:t>
      </w:r>
      <w:r w:rsidR="00496667" w:rsidRPr="006965EE">
        <w:rPr>
          <w:rFonts w:asciiTheme="majorHAnsi" w:hAnsiTheme="majorHAnsi"/>
          <w:lang w:val="en-GB"/>
        </w:rPr>
        <w:t xml:space="preserve"> written </w:t>
      </w:r>
      <w:r w:rsidR="00FB78B7">
        <w:rPr>
          <w:rFonts w:asciiTheme="majorHAnsi" w:hAnsiTheme="majorHAnsi"/>
          <w:lang w:val="en-GB"/>
        </w:rPr>
        <w:t>reprimand</w:t>
      </w:r>
      <w:r w:rsidR="00496667" w:rsidRPr="006965EE">
        <w:rPr>
          <w:rFonts w:asciiTheme="majorHAnsi" w:hAnsiTheme="majorHAnsi"/>
          <w:lang w:val="en-GB"/>
        </w:rPr>
        <w:t>.</w:t>
      </w:r>
    </w:p>
    <w:p w:rsidR="00496667" w:rsidRPr="006965EE" w:rsidRDefault="00496667" w:rsidP="00496667">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There were no </w:t>
      </w:r>
      <w:r w:rsidR="00FB78B7">
        <w:rPr>
          <w:rFonts w:asciiTheme="majorHAnsi" w:hAnsiTheme="majorHAnsi"/>
          <w:lang w:val="en-GB"/>
        </w:rPr>
        <w:t>lawsuits brought</w:t>
      </w:r>
      <w:r w:rsidR="00CB4AB6">
        <w:rPr>
          <w:rFonts w:asciiTheme="majorHAnsi" w:hAnsiTheme="majorHAnsi"/>
          <w:lang w:val="en-GB"/>
        </w:rPr>
        <w:t xml:space="preserve"> against the institution</w:t>
      </w:r>
      <w:r w:rsidRPr="006965EE">
        <w:rPr>
          <w:rFonts w:asciiTheme="majorHAnsi" w:hAnsiTheme="majorHAnsi"/>
          <w:lang w:val="en-GB"/>
        </w:rPr>
        <w:t>.</w:t>
      </w:r>
    </w:p>
    <w:p w:rsidR="00496667" w:rsidRPr="006965EE" w:rsidRDefault="00FB78B7" w:rsidP="00496667">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One</w:t>
      </w:r>
      <w:r w:rsidR="00496667" w:rsidRPr="006965EE">
        <w:rPr>
          <w:rFonts w:asciiTheme="majorHAnsi" w:hAnsiTheme="majorHAnsi"/>
          <w:lang w:val="en-GB"/>
        </w:rPr>
        <w:t xml:space="preserve"> request </w:t>
      </w:r>
      <w:r>
        <w:rPr>
          <w:rFonts w:asciiTheme="majorHAnsi" w:hAnsiTheme="majorHAnsi"/>
          <w:lang w:val="en-GB"/>
        </w:rPr>
        <w:t>for access to</w:t>
      </w:r>
      <w:r w:rsidR="00496667" w:rsidRPr="006965EE">
        <w:rPr>
          <w:rFonts w:asciiTheme="majorHAnsi" w:hAnsiTheme="majorHAnsi"/>
          <w:lang w:val="en-GB"/>
        </w:rPr>
        <w:t xml:space="preserve"> information</w:t>
      </w:r>
      <w:r w:rsidRPr="00FB78B7">
        <w:rPr>
          <w:rFonts w:asciiTheme="majorHAnsi" w:hAnsiTheme="majorHAnsi"/>
          <w:lang w:val="en-GB"/>
        </w:rPr>
        <w:t xml:space="preserve"> </w:t>
      </w:r>
      <w:r>
        <w:rPr>
          <w:rFonts w:asciiTheme="majorHAnsi" w:hAnsiTheme="majorHAnsi"/>
          <w:lang w:val="en-GB"/>
        </w:rPr>
        <w:t>filed by</w:t>
      </w:r>
      <w:r w:rsidRPr="006965EE">
        <w:rPr>
          <w:rFonts w:asciiTheme="majorHAnsi" w:hAnsiTheme="majorHAnsi"/>
          <w:lang w:val="en-GB"/>
        </w:rPr>
        <w:t xml:space="preserve"> natural person</w:t>
      </w:r>
      <w:r>
        <w:rPr>
          <w:rFonts w:asciiTheme="majorHAnsi" w:hAnsiTheme="majorHAnsi"/>
          <w:lang w:val="en-GB"/>
        </w:rPr>
        <w:t>s</w:t>
      </w:r>
      <w:r w:rsidR="00496667" w:rsidRPr="006965EE">
        <w:rPr>
          <w:rFonts w:asciiTheme="majorHAnsi" w:hAnsiTheme="majorHAnsi"/>
          <w:lang w:val="en-GB"/>
        </w:rPr>
        <w:t>. Requ</w:t>
      </w:r>
      <w:r>
        <w:rPr>
          <w:rFonts w:asciiTheme="majorHAnsi" w:hAnsiTheme="majorHAnsi"/>
          <w:lang w:val="en-GB"/>
        </w:rPr>
        <w:t>ested in</w:t>
      </w:r>
      <w:r w:rsidR="00496667" w:rsidRPr="006965EE">
        <w:rPr>
          <w:rFonts w:asciiTheme="majorHAnsi" w:hAnsiTheme="majorHAnsi"/>
          <w:lang w:val="en-GB"/>
        </w:rPr>
        <w:t xml:space="preserve">formation: </w:t>
      </w:r>
      <w:r>
        <w:rPr>
          <w:rFonts w:asciiTheme="majorHAnsi" w:hAnsiTheme="majorHAnsi"/>
          <w:lang w:val="en-GB"/>
        </w:rPr>
        <w:t>a</w:t>
      </w:r>
      <w:r w:rsidR="00496667" w:rsidRPr="006965EE">
        <w:rPr>
          <w:rFonts w:asciiTheme="majorHAnsi" w:hAnsiTheme="majorHAnsi"/>
          <w:lang w:val="en-GB"/>
        </w:rPr>
        <w:t xml:space="preserve">ccess to </w:t>
      </w:r>
      <w:r>
        <w:rPr>
          <w:rFonts w:asciiTheme="majorHAnsi" w:hAnsiTheme="majorHAnsi"/>
          <w:lang w:val="en-GB"/>
        </w:rPr>
        <w:t>a</w:t>
      </w:r>
      <w:r w:rsidR="00496667" w:rsidRPr="006965EE">
        <w:rPr>
          <w:rFonts w:asciiTheme="majorHAnsi" w:hAnsiTheme="majorHAnsi"/>
          <w:lang w:val="en-GB"/>
        </w:rPr>
        <w:t xml:space="preserve"> case file</w:t>
      </w:r>
      <w:r w:rsidR="00CB4AB6">
        <w:rPr>
          <w:rFonts w:asciiTheme="majorHAnsi" w:hAnsiTheme="majorHAnsi"/>
          <w:lang w:val="en-GB"/>
        </w:rPr>
        <w:t>.</w:t>
      </w:r>
    </w:p>
    <w:p w:rsidR="007353D6" w:rsidRPr="006965EE" w:rsidRDefault="00FB78B7" w:rsidP="007353D6">
      <w:pPr>
        <w:autoSpaceDE w:val="0"/>
        <w:autoSpaceDN w:val="0"/>
        <w:adjustRightInd w:val="0"/>
        <w:ind w:left="780"/>
        <w:contextualSpacing/>
        <w:jc w:val="both"/>
        <w:rPr>
          <w:rFonts w:asciiTheme="majorHAnsi" w:hAnsiTheme="majorHAnsi"/>
          <w:lang w:val="en-GB"/>
        </w:rPr>
      </w:pPr>
      <w:r>
        <w:rPr>
          <w:rFonts w:asciiTheme="majorHAnsi" w:hAnsiTheme="majorHAnsi"/>
          <w:lang w:val="en-GB"/>
        </w:rPr>
        <w:t>Two</w:t>
      </w:r>
      <w:r w:rsidR="00496667" w:rsidRPr="006965EE">
        <w:rPr>
          <w:rFonts w:asciiTheme="majorHAnsi" w:hAnsiTheme="majorHAnsi"/>
          <w:lang w:val="en-GB"/>
        </w:rPr>
        <w:t xml:space="preserve"> </w:t>
      </w:r>
      <w:r w:rsidRPr="006965EE">
        <w:rPr>
          <w:rFonts w:asciiTheme="majorHAnsi" w:hAnsiTheme="majorHAnsi"/>
          <w:lang w:val="en-GB"/>
        </w:rPr>
        <w:t xml:space="preserve">request </w:t>
      </w:r>
      <w:r>
        <w:rPr>
          <w:rFonts w:asciiTheme="majorHAnsi" w:hAnsiTheme="majorHAnsi"/>
          <w:lang w:val="en-GB"/>
        </w:rPr>
        <w:t>for access to</w:t>
      </w:r>
      <w:r w:rsidRPr="006965EE">
        <w:rPr>
          <w:rFonts w:asciiTheme="majorHAnsi" w:hAnsiTheme="majorHAnsi"/>
          <w:lang w:val="en-GB"/>
        </w:rPr>
        <w:t xml:space="preserve"> information</w:t>
      </w:r>
      <w:r w:rsidRPr="00FB78B7">
        <w:rPr>
          <w:rFonts w:asciiTheme="majorHAnsi" w:hAnsiTheme="majorHAnsi"/>
          <w:lang w:val="en-GB"/>
        </w:rPr>
        <w:t xml:space="preserve"> </w:t>
      </w:r>
      <w:r>
        <w:rPr>
          <w:rFonts w:asciiTheme="majorHAnsi" w:hAnsiTheme="majorHAnsi"/>
          <w:lang w:val="en-GB"/>
        </w:rPr>
        <w:t>filed by legal persons</w:t>
      </w:r>
      <w:r w:rsidR="00496667" w:rsidRPr="006965EE">
        <w:rPr>
          <w:rFonts w:asciiTheme="majorHAnsi" w:hAnsiTheme="majorHAnsi"/>
          <w:lang w:val="en-GB"/>
        </w:rPr>
        <w:t>. Requ</w:t>
      </w:r>
      <w:r>
        <w:rPr>
          <w:rFonts w:asciiTheme="majorHAnsi" w:hAnsiTheme="majorHAnsi"/>
          <w:lang w:val="en-GB"/>
        </w:rPr>
        <w:t>ested information</w:t>
      </w:r>
      <w:r w:rsidR="00496667" w:rsidRPr="006965EE">
        <w:rPr>
          <w:rFonts w:asciiTheme="majorHAnsi" w:hAnsiTheme="majorHAnsi"/>
          <w:lang w:val="en-GB"/>
        </w:rPr>
        <w:t xml:space="preserve">: </w:t>
      </w:r>
      <w:r>
        <w:rPr>
          <w:rFonts w:asciiTheme="majorHAnsi" w:hAnsiTheme="majorHAnsi"/>
          <w:lang w:val="en-GB"/>
        </w:rPr>
        <w:t>i</w:t>
      </w:r>
      <w:r w:rsidR="00496667" w:rsidRPr="006965EE">
        <w:rPr>
          <w:rFonts w:asciiTheme="majorHAnsi" w:hAnsiTheme="majorHAnsi"/>
          <w:lang w:val="en-GB"/>
        </w:rPr>
        <w:t xml:space="preserve">nformation about </w:t>
      </w:r>
      <w:r w:rsidRPr="006965EE">
        <w:rPr>
          <w:rFonts w:asciiTheme="majorHAnsi" w:hAnsiTheme="majorHAnsi"/>
          <w:lang w:val="en-GB"/>
        </w:rPr>
        <w:t xml:space="preserve">property </w:t>
      </w:r>
      <w:r>
        <w:rPr>
          <w:rFonts w:asciiTheme="majorHAnsi" w:hAnsiTheme="majorHAnsi"/>
          <w:lang w:val="en-GB"/>
        </w:rPr>
        <w:t>owned by natural persons</w:t>
      </w:r>
      <w:r w:rsidR="00496667" w:rsidRPr="006965EE">
        <w:rPr>
          <w:rFonts w:asciiTheme="majorHAnsi" w:hAnsiTheme="majorHAnsi"/>
          <w:lang w:val="en-GB"/>
        </w:rPr>
        <w:t>.</w:t>
      </w:r>
    </w:p>
    <w:p w:rsidR="00496667" w:rsidRPr="006965EE" w:rsidRDefault="00FB78B7" w:rsidP="007353D6">
      <w:pPr>
        <w:pStyle w:val="ListParagraph"/>
        <w:numPr>
          <w:ilvl w:val="0"/>
          <w:numId w:val="13"/>
        </w:numPr>
        <w:autoSpaceDE w:val="0"/>
        <w:autoSpaceDN w:val="0"/>
        <w:adjustRightInd w:val="0"/>
        <w:jc w:val="both"/>
        <w:rPr>
          <w:rFonts w:asciiTheme="majorHAnsi" w:hAnsiTheme="majorHAnsi"/>
          <w:lang w:val="en-GB"/>
        </w:rPr>
      </w:pPr>
      <w:r>
        <w:rPr>
          <w:rFonts w:asciiTheme="majorHAnsi" w:hAnsiTheme="majorHAnsi"/>
          <w:lang w:val="en-GB"/>
        </w:rPr>
        <w:t>Staffing Plan was adopted on 6 August 2013</w:t>
      </w:r>
      <w:r w:rsidR="00496667" w:rsidRPr="006965EE">
        <w:rPr>
          <w:rFonts w:asciiTheme="majorHAnsi" w:hAnsiTheme="majorHAnsi"/>
          <w:lang w:val="en-GB"/>
        </w:rPr>
        <w:t xml:space="preserve"> and </w:t>
      </w:r>
      <w:r>
        <w:rPr>
          <w:rFonts w:asciiTheme="majorHAnsi" w:hAnsiTheme="majorHAnsi"/>
          <w:lang w:val="en-GB"/>
        </w:rPr>
        <w:t>it was implemented</w:t>
      </w:r>
      <w:r w:rsidR="00496667" w:rsidRPr="006965EE">
        <w:rPr>
          <w:rFonts w:asciiTheme="majorHAnsi" w:hAnsiTheme="majorHAnsi"/>
          <w:lang w:val="en-GB"/>
        </w:rPr>
        <w:t>, but</w:t>
      </w:r>
      <w:r>
        <w:rPr>
          <w:rFonts w:asciiTheme="majorHAnsi" w:hAnsiTheme="majorHAnsi"/>
          <w:lang w:val="en-GB"/>
        </w:rPr>
        <w:t xml:space="preserve"> was subsequently </w:t>
      </w:r>
      <w:r w:rsidR="00CB4AB6">
        <w:rPr>
          <w:rFonts w:asciiTheme="majorHAnsi" w:hAnsiTheme="majorHAnsi"/>
          <w:lang w:val="en-GB"/>
        </w:rPr>
        <w:t>revised twice,</w:t>
      </w:r>
      <w:r>
        <w:rPr>
          <w:rFonts w:asciiTheme="majorHAnsi" w:hAnsiTheme="majorHAnsi"/>
          <w:lang w:val="en-GB"/>
        </w:rPr>
        <w:t xml:space="preserve"> on </w:t>
      </w:r>
      <w:r w:rsidR="00496667" w:rsidRPr="006965EE">
        <w:rPr>
          <w:rFonts w:asciiTheme="majorHAnsi" w:hAnsiTheme="majorHAnsi"/>
          <w:lang w:val="en-GB"/>
        </w:rPr>
        <w:t>9</w:t>
      </w:r>
      <w:r>
        <w:rPr>
          <w:rFonts w:asciiTheme="majorHAnsi" w:hAnsiTheme="majorHAnsi"/>
          <w:lang w:val="en-GB"/>
        </w:rPr>
        <w:t xml:space="preserve"> January </w:t>
      </w:r>
      <w:r w:rsidR="00496667" w:rsidRPr="006965EE">
        <w:rPr>
          <w:rFonts w:asciiTheme="majorHAnsi" w:hAnsiTheme="majorHAnsi"/>
          <w:lang w:val="en-GB"/>
        </w:rPr>
        <w:t>2014</w:t>
      </w:r>
      <w:r>
        <w:rPr>
          <w:rFonts w:asciiTheme="majorHAnsi" w:hAnsiTheme="majorHAnsi"/>
          <w:lang w:val="en-GB"/>
        </w:rPr>
        <w:t xml:space="preserve"> and 8 July </w:t>
      </w:r>
      <w:r w:rsidR="00496667" w:rsidRPr="006965EE">
        <w:rPr>
          <w:rFonts w:asciiTheme="majorHAnsi" w:hAnsiTheme="majorHAnsi"/>
          <w:lang w:val="en-GB"/>
        </w:rPr>
        <w:t>2014. Note</w:t>
      </w:r>
      <w:r>
        <w:rPr>
          <w:rFonts w:asciiTheme="majorHAnsi" w:hAnsiTheme="majorHAnsi"/>
          <w:lang w:val="en-GB"/>
        </w:rPr>
        <w:t>:</w:t>
      </w:r>
      <w:r w:rsidR="00496667" w:rsidRPr="006965EE">
        <w:rPr>
          <w:rFonts w:asciiTheme="majorHAnsi" w:hAnsiTheme="majorHAnsi"/>
          <w:lang w:val="en-GB"/>
        </w:rPr>
        <w:t xml:space="preserve"> </w:t>
      </w:r>
      <w:r w:rsidR="00CB56B1">
        <w:rPr>
          <w:rFonts w:asciiTheme="majorHAnsi" w:hAnsiTheme="majorHAnsi"/>
          <w:lang w:val="en-GB"/>
        </w:rPr>
        <w:t xml:space="preserve">staffing plan is </w:t>
      </w:r>
      <w:r w:rsidR="00CB4AB6">
        <w:rPr>
          <w:rFonts w:asciiTheme="majorHAnsi" w:hAnsiTheme="majorHAnsi"/>
          <w:lang w:val="en-GB"/>
        </w:rPr>
        <w:t>revised</w:t>
      </w:r>
      <w:r w:rsidR="00CB56B1">
        <w:rPr>
          <w:rFonts w:asciiTheme="majorHAnsi" w:hAnsiTheme="majorHAnsi"/>
          <w:lang w:val="en-GB"/>
        </w:rPr>
        <w:t xml:space="preserve"> according to need</w:t>
      </w:r>
      <w:r w:rsidR="00496667" w:rsidRPr="006965EE">
        <w:rPr>
          <w:rFonts w:asciiTheme="majorHAnsi" w:hAnsiTheme="majorHAnsi"/>
          <w:lang w:val="en-GB"/>
        </w:rPr>
        <w:t>.</w:t>
      </w:r>
    </w:p>
    <w:p w:rsidR="00496667" w:rsidRPr="006965EE" w:rsidRDefault="00CB56B1" w:rsidP="00496667">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Audit reports </w:t>
      </w:r>
      <w:r>
        <w:rPr>
          <w:rFonts w:asciiTheme="majorHAnsi" w:hAnsiTheme="majorHAnsi"/>
          <w:lang w:val="en-GB"/>
        </w:rPr>
        <w:t>for</w:t>
      </w:r>
      <w:r w:rsidRPr="006965EE">
        <w:rPr>
          <w:rFonts w:asciiTheme="majorHAnsi" w:hAnsiTheme="majorHAnsi"/>
          <w:lang w:val="en-GB"/>
        </w:rPr>
        <w:t xml:space="preserve"> the institution</w:t>
      </w:r>
      <w:r>
        <w:rPr>
          <w:rFonts w:asciiTheme="majorHAnsi" w:hAnsiTheme="majorHAnsi"/>
          <w:lang w:val="en-GB"/>
        </w:rPr>
        <w:t xml:space="preserve"> are a</w:t>
      </w:r>
      <w:r w:rsidR="00496667" w:rsidRPr="006965EE">
        <w:rPr>
          <w:rFonts w:asciiTheme="majorHAnsi" w:hAnsiTheme="majorHAnsi"/>
          <w:lang w:val="en-GB"/>
        </w:rPr>
        <w:t>vailable</w:t>
      </w:r>
      <w:r>
        <w:rPr>
          <w:rFonts w:asciiTheme="majorHAnsi" w:hAnsiTheme="majorHAnsi"/>
          <w:lang w:val="en-GB"/>
        </w:rPr>
        <w:t>. They are</w:t>
      </w:r>
      <w:r w:rsidR="00496667" w:rsidRPr="006965EE">
        <w:rPr>
          <w:rFonts w:asciiTheme="majorHAnsi" w:hAnsiTheme="majorHAnsi"/>
          <w:lang w:val="en-GB"/>
        </w:rPr>
        <w:t xml:space="preserve"> submitted to the Department, the Assembly of </w:t>
      </w:r>
      <w:r>
        <w:rPr>
          <w:rFonts w:asciiTheme="majorHAnsi" w:hAnsiTheme="majorHAnsi"/>
          <w:lang w:val="en-GB"/>
        </w:rPr>
        <w:t>BD and the Prosecutor’</w:t>
      </w:r>
      <w:r w:rsidR="00496667" w:rsidRPr="006965EE">
        <w:rPr>
          <w:rFonts w:asciiTheme="majorHAnsi" w:hAnsiTheme="majorHAnsi"/>
          <w:lang w:val="en-GB"/>
        </w:rPr>
        <w:t xml:space="preserve">s Office of </w:t>
      </w:r>
      <w:r>
        <w:rPr>
          <w:rFonts w:asciiTheme="majorHAnsi" w:hAnsiTheme="majorHAnsi"/>
          <w:lang w:val="en-GB"/>
        </w:rPr>
        <w:t>BD</w:t>
      </w:r>
      <w:r w:rsidR="00496667" w:rsidRPr="006965EE">
        <w:rPr>
          <w:rFonts w:asciiTheme="majorHAnsi" w:hAnsiTheme="majorHAnsi"/>
          <w:lang w:val="en-GB"/>
        </w:rPr>
        <w:t xml:space="preserve">. </w:t>
      </w:r>
      <w:r>
        <w:rPr>
          <w:rFonts w:asciiTheme="majorHAnsi" w:hAnsiTheme="majorHAnsi"/>
          <w:lang w:val="en-GB"/>
        </w:rPr>
        <w:t>Qualified opinion –</w:t>
      </w:r>
      <w:r w:rsidR="00496667" w:rsidRPr="006965EE">
        <w:rPr>
          <w:rFonts w:asciiTheme="majorHAnsi" w:hAnsiTheme="majorHAnsi"/>
          <w:lang w:val="en-GB"/>
        </w:rPr>
        <w:t xml:space="preserve"> there were no </w:t>
      </w:r>
      <w:r>
        <w:rPr>
          <w:rFonts w:asciiTheme="majorHAnsi" w:hAnsiTheme="majorHAnsi"/>
          <w:lang w:val="en-GB"/>
        </w:rPr>
        <w:t>instances of major</w:t>
      </w:r>
      <w:r w:rsidR="00496667" w:rsidRPr="006965EE">
        <w:rPr>
          <w:rFonts w:asciiTheme="majorHAnsi" w:hAnsiTheme="majorHAnsi"/>
          <w:lang w:val="en-GB"/>
        </w:rPr>
        <w:t xml:space="preserve"> non-compliance with the </w:t>
      </w:r>
      <w:r w:rsidR="0007539B">
        <w:rPr>
          <w:rFonts w:asciiTheme="majorHAnsi" w:hAnsiTheme="majorHAnsi"/>
          <w:lang w:val="en-GB"/>
        </w:rPr>
        <w:t>applicable</w:t>
      </w:r>
      <w:r w:rsidR="00496667" w:rsidRPr="006965EE">
        <w:rPr>
          <w:rFonts w:asciiTheme="majorHAnsi" w:hAnsiTheme="majorHAnsi"/>
          <w:lang w:val="en-GB"/>
        </w:rPr>
        <w:t xml:space="preserve"> legislation and approved budget </w:t>
      </w:r>
      <w:r w:rsidR="0007539B">
        <w:rPr>
          <w:rFonts w:asciiTheme="majorHAnsi" w:hAnsiTheme="majorHAnsi"/>
          <w:lang w:val="en-GB"/>
        </w:rPr>
        <w:t>items.</w:t>
      </w:r>
    </w:p>
    <w:p w:rsidR="00496667" w:rsidRPr="006965EE" w:rsidRDefault="00496667" w:rsidP="00496667">
      <w:pPr>
        <w:autoSpaceDE w:val="0"/>
        <w:autoSpaceDN w:val="0"/>
        <w:adjustRightInd w:val="0"/>
        <w:ind w:left="780"/>
        <w:contextualSpacing/>
        <w:jc w:val="both"/>
        <w:rPr>
          <w:rFonts w:asciiTheme="majorHAnsi" w:hAnsiTheme="majorHAnsi"/>
          <w:lang w:val="en-GB"/>
        </w:rPr>
      </w:pPr>
      <w:r w:rsidRPr="006965EE">
        <w:rPr>
          <w:rFonts w:asciiTheme="majorHAnsi" w:hAnsiTheme="majorHAnsi"/>
          <w:lang w:val="en-GB"/>
        </w:rPr>
        <w:t xml:space="preserve">Recommendations: </w:t>
      </w:r>
      <w:r w:rsidR="0007539B">
        <w:rPr>
          <w:rFonts w:asciiTheme="majorHAnsi" w:hAnsiTheme="majorHAnsi"/>
          <w:lang w:val="en-GB"/>
        </w:rPr>
        <w:t>i</w:t>
      </w:r>
      <w:r w:rsidRPr="006965EE">
        <w:rPr>
          <w:rFonts w:asciiTheme="majorHAnsi" w:hAnsiTheme="majorHAnsi"/>
          <w:lang w:val="en-GB"/>
        </w:rPr>
        <w:t xml:space="preserve">mprove the </w:t>
      </w:r>
      <w:r w:rsidR="0007539B">
        <w:rPr>
          <w:rFonts w:asciiTheme="majorHAnsi" w:hAnsiTheme="majorHAnsi"/>
          <w:lang w:val="en-GB"/>
        </w:rPr>
        <w:t>effectiveness</w:t>
      </w:r>
      <w:r w:rsidRPr="006965EE">
        <w:rPr>
          <w:rFonts w:asciiTheme="majorHAnsi" w:hAnsiTheme="majorHAnsi"/>
          <w:lang w:val="en-GB"/>
        </w:rPr>
        <w:t xml:space="preserve"> of the internal controls</w:t>
      </w:r>
      <w:r w:rsidR="0007539B" w:rsidRPr="0007539B">
        <w:rPr>
          <w:rFonts w:asciiTheme="majorHAnsi" w:hAnsiTheme="majorHAnsi"/>
          <w:lang w:val="en-GB"/>
        </w:rPr>
        <w:t xml:space="preserve"> </w:t>
      </w:r>
      <w:r w:rsidR="0007539B" w:rsidRPr="006965EE">
        <w:rPr>
          <w:rFonts w:asciiTheme="majorHAnsi" w:hAnsiTheme="majorHAnsi"/>
          <w:lang w:val="en-GB"/>
        </w:rPr>
        <w:t>system</w:t>
      </w:r>
      <w:r w:rsidRPr="006965EE">
        <w:rPr>
          <w:rFonts w:asciiTheme="majorHAnsi" w:hAnsiTheme="majorHAnsi"/>
          <w:lang w:val="en-GB"/>
        </w:rPr>
        <w:t xml:space="preserve">; start the procedure </w:t>
      </w:r>
      <w:r w:rsidR="0007539B">
        <w:rPr>
          <w:rFonts w:asciiTheme="majorHAnsi" w:hAnsiTheme="majorHAnsi"/>
          <w:lang w:val="en-GB"/>
        </w:rPr>
        <w:t>for</w:t>
      </w:r>
      <w:r w:rsidRPr="006965EE">
        <w:rPr>
          <w:rFonts w:asciiTheme="majorHAnsi" w:hAnsiTheme="majorHAnsi"/>
          <w:lang w:val="en-GB"/>
        </w:rPr>
        <w:t xml:space="preserve"> procurement of insurance services </w:t>
      </w:r>
      <w:r w:rsidR="0007539B">
        <w:rPr>
          <w:rFonts w:asciiTheme="majorHAnsi" w:hAnsiTheme="majorHAnsi"/>
          <w:lang w:val="en-GB"/>
        </w:rPr>
        <w:t xml:space="preserve">for </w:t>
      </w:r>
      <w:r w:rsidRPr="006965EE">
        <w:rPr>
          <w:rFonts w:asciiTheme="majorHAnsi" w:hAnsiTheme="majorHAnsi"/>
          <w:lang w:val="en-GB"/>
        </w:rPr>
        <w:t>employees</w:t>
      </w:r>
      <w:r w:rsidR="0007539B">
        <w:rPr>
          <w:rFonts w:asciiTheme="majorHAnsi" w:hAnsiTheme="majorHAnsi"/>
          <w:lang w:val="en-GB"/>
        </w:rPr>
        <w:t xml:space="preserve"> in a timely fashion</w:t>
      </w:r>
      <w:r w:rsidRPr="006965EE">
        <w:rPr>
          <w:rFonts w:asciiTheme="majorHAnsi" w:hAnsiTheme="majorHAnsi"/>
          <w:lang w:val="en-GB"/>
        </w:rPr>
        <w:t xml:space="preserve">; ensure that </w:t>
      </w:r>
      <w:r w:rsidR="0007539B">
        <w:rPr>
          <w:rFonts w:asciiTheme="majorHAnsi" w:hAnsiTheme="majorHAnsi"/>
          <w:lang w:val="en-GB"/>
        </w:rPr>
        <w:t xml:space="preserve">temporary </w:t>
      </w:r>
      <w:r w:rsidRPr="006965EE">
        <w:rPr>
          <w:rFonts w:asciiTheme="majorHAnsi" w:hAnsiTheme="majorHAnsi"/>
          <w:lang w:val="en-GB"/>
        </w:rPr>
        <w:t xml:space="preserve">service contracts </w:t>
      </w:r>
      <w:r w:rsidR="0007539B">
        <w:rPr>
          <w:rFonts w:asciiTheme="majorHAnsi" w:hAnsiTheme="majorHAnsi"/>
          <w:lang w:val="en-GB"/>
        </w:rPr>
        <w:t xml:space="preserve">are </w:t>
      </w:r>
      <w:r w:rsidRPr="006965EE">
        <w:rPr>
          <w:rFonts w:asciiTheme="majorHAnsi" w:hAnsiTheme="majorHAnsi"/>
          <w:lang w:val="en-GB"/>
        </w:rPr>
        <w:t>not concluded and extend</w:t>
      </w:r>
      <w:r w:rsidR="0007539B">
        <w:rPr>
          <w:rFonts w:asciiTheme="majorHAnsi" w:hAnsiTheme="majorHAnsi"/>
          <w:lang w:val="en-GB"/>
        </w:rPr>
        <w:t>ed</w:t>
      </w:r>
      <w:r w:rsidRPr="006965EE">
        <w:rPr>
          <w:rFonts w:asciiTheme="majorHAnsi" w:hAnsiTheme="majorHAnsi"/>
          <w:lang w:val="en-GB"/>
        </w:rPr>
        <w:t xml:space="preserve"> </w:t>
      </w:r>
      <w:r w:rsidR="0007539B">
        <w:rPr>
          <w:rFonts w:asciiTheme="majorHAnsi" w:hAnsiTheme="majorHAnsi"/>
          <w:lang w:val="en-GB"/>
        </w:rPr>
        <w:t xml:space="preserve">for tasks falling within the </w:t>
      </w:r>
      <w:r w:rsidR="0007539B" w:rsidRPr="006965EE">
        <w:rPr>
          <w:rFonts w:asciiTheme="majorHAnsi" w:hAnsiTheme="majorHAnsi"/>
          <w:lang w:val="en-GB"/>
        </w:rPr>
        <w:t>Department</w:t>
      </w:r>
      <w:r w:rsidR="0007539B">
        <w:rPr>
          <w:rFonts w:asciiTheme="majorHAnsi" w:hAnsiTheme="majorHAnsi"/>
          <w:lang w:val="en-GB"/>
        </w:rPr>
        <w:t>’s scope of remit</w:t>
      </w:r>
      <w:r w:rsidRPr="006965EE">
        <w:rPr>
          <w:rFonts w:asciiTheme="majorHAnsi" w:hAnsiTheme="majorHAnsi"/>
          <w:lang w:val="en-GB"/>
        </w:rPr>
        <w:t xml:space="preserve">; appoint a person or </w:t>
      </w:r>
      <w:r w:rsidR="00D835F7">
        <w:rPr>
          <w:rFonts w:asciiTheme="majorHAnsi" w:hAnsiTheme="majorHAnsi"/>
          <w:lang w:val="en-GB"/>
        </w:rPr>
        <w:t>commission</w:t>
      </w:r>
      <w:r w:rsidR="0007539B">
        <w:rPr>
          <w:rFonts w:asciiTheme="majorHAnsi" w:hAnsiTheme="majorHAnsi"/>
          <w:lang w:val="en-GB"/>
        </w:rPr>
        <w:t xml:space="preserve"> to be</w:t>
      </w:r>
      <w:r w:rsidRPr="006965EE">
        <w:rPr>
          <w:rFonts w:asciiTheme="majorHAnsi" w:hAnsiTheme="majorHAnsi"/>
          <w:lang w:val="en-GB"/>
        </w:rPr>
        <w:t xml:space="preserve"> in charge of reception and quality control of procure</w:t>
      </w:r>
      <w:r w:rsidR="00D835F7">
        <w:rPr>
          <w:rFonts w:asciiTheme="majorHAnsi" w:hAnsiTheme="majorHAnsi"/>
          <w:lang w:val="en-GB"/>
        </w:rPr>
        <w:t>d items</w:t>
      </w:r>
      <w:r w:rsidRPr="006965EE">
        <w:rPr>
          <w:rFonts w:asciiTheme="majorHAnsi" w:hAnsiTheme="majorHAnsi"/>
          <w:lang w:val="en-GB"/>
        </w:rPr>
        <w:t xml:space="preserve">; planning, preparation and management of capital projects </w:t>
      </w:r>
      <w:r w:rsidR="00D835F7">
        <w:rPr>
          <w:rFonts w:asciiTheme="majorHAnsi" w:hAnsiTheme="majorHAnsi"/>
          <w:lang w:val="en-GB"/>
        </w:rPr>
        <w:t xml:space="preserve">should be </w:t>
      </w:r>
      <w:r w:rsidRPr="006965EE">
        <w:rPr>
          <w:rFonts w:asciiTheme="majorHAnsi" w:hAnsiTheme="majorHAnsi"/>
          <w:lang w:val="en-GB"/>
        </w:rPr>
        <w:t>carried out in accordance with the approved budget and the Law on Budget Execution</w:t>
      </w:r>
      <w:r w:rsidR="00CB4AB6">
        <w:rPr>
          <w:rFonts w:asciiTheme="majorHAnsi" w:hAnsiTheme="majorHAnsi"/>
          <w:lang w:val="en-GB"/>
        </w:rPr>
        <w:t>.</w:t>
      </w:r>
    </w:p>
    <w:p w:rsidR="00496667" w:rsidRPr="006965EE" w:rsidRDefault="00496667" w:rsidP="00496667">
      <w:pPr>
        <w:numPr>
          <w:ilvl w:val="0"/>
          <w:numId w:val="13"/>
        </w:numPr>
        <w:autoSpaceDE w:val="0"/>
        <w:autoSpaceDN w:val="0"/>
        <w:adjustRightInd w:val="0"/>
        <w:contextualSpacing/>
        <w:jc w:val="both"/>
        <w:rPr>
          <w:rFonts w:asciiTheme="majorHAnsi" w:hAnsiTheme="majorHAnsi"/>
          <w:lang w:val="en-GB"/>
        </w:rPr>
      </w:pPr>
      <w:r w:rsidRPr="006965EE">
        <w:rPr>
          <w:rFonts w:asciiTheme="majorHAnsi" w:hAnsiTheme="majorHAnsi"/>
          <w:lang w:val="en-GB"/>
        </w:rPr>
        <w:t xml:space="preserve">36 </w:t>
      </w:r>
      <w:r w:rsidR="00D835F7">
        <w:rPr>
          <w:rFonts w:asciiTheme="majorHAnsi" w:hAnsiTheme="majorHAnsi"/>
          <w:lang w:val="en-GB"/>
        </w:rPr>
        <w:t xml:space="preserve">temporary service </w:t>
      </w:r>
      <w:r w:rsidRPr="006965EE">
        <w:rPr>
          <w:rFonts w:asciiTheme="majorHAnsi" w:hAnsiTheme="majorHAnsi"/>
          <w:lang w:val="en-GB"/>
        </w:rPr>
        <w:t>contracts</w:t>
      </w:r>
      <w:r w:rsidR="00D835F7" w:rsidRPr="00D835F7">
        <w:rPr>
          <w:rFonts w:asciiTheme="majorHAnsi" w:hAnsiTheme="majorHAnsi"/>
          <w:lang w:val="en-GB"/>
        </w:rPr>
        <w:t xml:space="preserve"> </w:t>
      </w:r>
      <w:r w:rsidR="00D835F7" w:rsidRPr="006965EE">
        <w:rPr>
          <w:rFonts w:asciiTheme="majorHAnsi" w:hAnsiTheme="majorHAnsi"/>
          <w:lang w:val="en-GB"/>
        </w:rPr>
        <w:t>concluded</w:t>
      </w:r>
      <w:r w:rsidRPr="006965EE">
        <w:rPr>
          <w:rFonts w:asciiTheme="majorHAnsi" w:hAnsiTheme="majorHAnsi"/>
          <w:lang w:val="en-GB"/>
        </w:rPr>
        <w:t>. The amount of funds used to finance the service contracts</w:t>
      </w:r>
      <w:r w:rsidR="00D835F7">
        <w:rPr>
          <w:rFonts w:asciiTheme="majorHAnsi" w:hAnsiTheme="majorHAnsi"/>
          <w:lang w:val="en-GB"/>
        </w:rPr>
        <w:t xml:space="preserve"> was KM</w:t>
      </w:r>
      <w:r w:rsidRPr="006965EE">
        <w:rPr>
          <w:rFonts w:asciiTheme="majorHAnsi" w:hAnsiTheme="majorHAnsi"/>
          <w:lang w:val="en-GB"/>
        </w:rPr>
        <w:t xml:space="preserve"> 75,000.00</w:t>
      </w:r>
      <w:r w:rsidR="00D835F7">
        <w:rPr>
          <w:rFonts w:asciiTheme="majorHAnsi" w:hAnsiTheme="majorHAnsi"/>
          <w:lang w:val="en-GB"/>
        </w:rPr>
        <w:t xml:space="preserve"> </w:t>
      </w:r>
      <w:r w:rsidRPr="006965EE">
        <w:rPr>
          <w:rFonts w:asciiTheme="majorHAnsi" w:hAnsiTheme="majorHAnsi"/>
          <w:lang w:val="en-GB"/>
        </w:rPr>
        <w:t xml:space="preserve">in the last quarter of the year. </w:t>
      </w:r>
      <w:r w:rsidR="00D835F7">
        <w:rPr>
          <w:rFonts w:asciiTheme="majorHAnsi" w:hAnsiTheme="majorHAnsi"/>
          <w:lang w:val="en-GB"/>
        </w:rPr>
        <w:t>Services contracted</w:t>
      </w:r>
      <w:r w:rsidRPr="006965EE">
        <w:rPr>
          <w:rFonts w:asciiTheme="majorHAnsi" w:hAnsiTheme="majorHAnsi"/>
          <w:lang w:val="en-GB"/>
        </w:rPr>
        <w:t xml:space="preserve">:  </w:t>
      </w:r>
      <w:r w:rsidR="00D835F7">
        <w:rPr>
          <w:rFonts w:asciiTheme="majorHAnsi" w:hAnsiTheme="majorHAnsi"/>
          <w:lang w:val="en-GB"/>
        </w:rPr>
        <w:t>tasks relating to</w:t>
      </w:r>
      <w:r w:rsidR="00D835F7" w:rsidRPr="006965EE">
        <w:rPr>
          <w:rFonts w:asciiTheme="majorHAnsi" w:hAnsiTheme="majorHAnsi"/>
          <w:lang w:val="en-GB"/>
        </w:rPr>
        <w:t xml:space="preserve"> </w:t>
      </w:r>
      <w:r w:rsidR="00D835F7">
        <w:rPr>
          <w:rFonts w:asciiTheme="majorHAnsi" w:hAnsiTheme="majorHAnsi"/>
          <w:lang w:val="en-GB"/>
        </w:rPr>
        <w:t xml:space="preserve">conferring </w:t>
      </w:r>
      <w:r w:rsidR="00D835F7" w:rsidRPr="006965EE">
        <w:rPr>
          <w:rFonts w:asciiTheme="majorHAnsi" w:hAnsiTheme="majorHAnsi"/>
          <w:lang w:val="en-GB"/>
        </w:rPr>
        <w:t xml:space="preserve">entity </w:t>
      </w:r>
      <w:r w:rsidR="00D835F7">
        <w:rPr>
          <w:rFonts w:asciiTheme="majorHAnsi" w:hAnsiTheme="majorHAnsi"/>
          <w:lang w:val="en-GB"/>
        </w:rPr>
        <w:t>citizen</w:t>
      </w:r>
      <w:r w:rsidR="00D835F7" w:rsidRPr="006965EE">
        <w:rPr>
          <w:rFonts w:asciiTheme="majorHAnsi" w:hAnsiTheme="majorHAnsi"/>
          <w:lang w:val="en-GB"/>
        </w:rPr>
        <w:t xml:space="preserve">ship to </w:t>
      </w:r>
      <w:r w:rsidR="00D835F7" w:rsidRPr="006965EE">
        <w:rPr>
          <w:rFonts w:asciiTheme="majorHAnsi" w:hAnsiTheme="majorHAnsi"/>
          <w:lang w:val="en-GB"/>
        </w:rPr>
        <w:lastRenderedPageBreak/>
        <w:t xml:space="preserve">the </w:t>
      </w:r>
      <w:r w:rsidR="00D835F7">
        <w:rPr>
          <w:rFonts w:asciiTheme="majorHAnsi" w:hAnsiTheme="majorHAnsi"/>
          <w:lang w:val="en-GB"/>
        </w:rPr>
        <w:t>citizen</w:t>
      </w:r>
      <w:r w:rsidR="00D835F7" w:rsidRPr="006965EE">
        <w:rPr>
          <w:rFonts w:asciiTheme="majorHAnsi" w:hAnsiTheme="majorHAnsi"/>
          <w:lang w:val="en-GB"/>
        </w:rPr>
        <w:t xml:space="preserve">s of </w:t>
      </w:r>
      <w:r w:rsidR="00D835F7">
        <w:rPr>
          <w:rFonts w:asciiTheme="majorHAnsi" w:hAnsiTheme="majorHAnsi"/>
          <w:lang w:val="en-GB"/>
        </w:rPr>
        <w:t>BD</w:t>
      </w:r>
      <w:r w:rsidR="00D835F7" w:rsidRPr="006965EE">
        <w:rPr>
          <w:rFonts w:asciiTheme="majorHAnsi" w:hAnsiTheme="majorHAnsi"/>
          <w:lang w:val="en-GB"/>
        </w:rPr>
        <w:t xml:space="preserve"> </w:t>
      </w:r>
      <w:r w:rsidR="00D835F7">
        <w:rPr>
          <w:rFonts w:asciiTheme="majorHAnsi" w:hAnsiTheme="majorHAnsi"/>
          <w:lang w:val="en-GB"/>
        </w:rPr>
        <w:t>so that they could vote in</w:t>
      </w:r>
      <w:r w:rsidR="00D835F7" w:rsidRPr="006965EE">
        <w:rPr>
          <w:rFonts w:asciiTheme="majorHAnsi" w:hAnsiTheme="majorHAnsi"/>
          <w:lang w:val="en-GB"/>
        </w:rPr>
        <w:t xml:space="preserve"> the general election</w:t>
      </w:r>
      <w:r w:rsidR="00D835F7">
        <w:rPr>
          <w:rFonts w:asciiTheme="majorHAnsi" w:hAnsiTheme="majorHAnsi"/>
          <w:lang w:val="en-GB"/>
        </w:rPr>
        <w:t xml:space="preserve"> </w:t>
      </w:r>
      <w:r w:rsidR="00D835F7" w:rsidRPr="006965EE">
        <w:rPr>
          <w:rFonts w:asciiTheme="majorHAnsi" w:hAnsiTheme="majorHAnsi"/>
          <w:lang w:val="en-GB"/>
        </w:rPr>
        <w:t>in October 2014</w:t>
      </w:r>
      <w:r w:rsidR="00CB4AB6">
        <w:rPr>
          <w:rFonts w:asciiTheme="majorHAnsi" w:hAnsiTheme="majorHAnsi"/>
          <w:lang w:val="en-GB"/>
        </w:rPr>
        <w:t>.</w:t>
      </w:r>
    </w:p>
    <w:p w:rsidR="00496667" w:rsidRPr="006965EE" w:rsidRDefault="00D835F7" w:rsidP="00496667">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 xml:space="preserve">Public </w:t>
      </w:r>
      <w:r w:rsidR="00496667" w:rsidRPr="006965EE">
        <w:rPr>
          <w:rFonts w:asciiTheme="majorHAnsi" w:hAnsiTheme="majorHAnsi"/>
          <w:lang w:val="en-GB"/>
        </w:rPr>
        <w:t>procurement plan</w:t>
      </w:r>
      <w:r>
        <w:rPr>
          <w:rFonts w:asciiTheme="majorHAnsi" w:hAnsiTheme="majorHAnsi"/>
          <w:lang w:val="en-GB"/>
        </w:rPr>
        <w:t xml:space="preserve"> is in place and is publicly available</w:t>
      </w:r>
      <w:r w:rsidR="00496667" w:rsidRPr="006965EE">
        <w:rPr>
          <w:rFonts w:asciiTheme="majorHAnsi" w:hAnsiTheme="majorHAnsi"/>
          <w:lang w:val="en-GB"/>
        </w:rPr>
        <w:t xml:space="preserve">. Types of </w:t>
      </w:r>
      <w:r>
        <w:rPr>
          <w:rFonts w:asciiTheme="majorHAnsi" w:hAnsiTheme="majorHAnsi"/>
          <w:lang w:val="en-GB"/>
        </w:rPr>
        <w:t xml:space="preserve">procurement </w:t>
      </w:r>
      <w:r w:rsidR="00496667" w:rsidRPr="006965EE">
        <w:rPr>
          <w:rFonts w:asciiTheme="majorHAnsi" w:hAnsiTheme="majorHAnsi"/>
          <w:lang w:val="en-GB"/>
        </w:rPr>
        <w:t>procedures</w:t>
      </w:r>
      <w:r>
        <w:rPr>
          <w:rFonts w:asciiTheme="majorHAnsi" w:hAnsiTheme="majorHAnsi"/>
          <w:lang w:val="en-GB"/>
        </w:rPr>
        <w:t xml:space="preserve"> used</w:t>
      </w:r>
      <w:r w:rsidR="00496667" w:rsidRPr="006965EE">
        <w:rPr>
          <w:rFonts w:asciiTheme="majorHAnsi" w:hAnsiTheme="majorHAnsi"/>
          <w:lang w:val="en-GB"/>
        </w:rPr>
        <w:t xml:space="preserve">: direct </w:t>
      </w:r>
      <w:r>
        <w:rPr>
          <w:rFonts w:asciiTheme="majorHAnsi" w:hAnsiTheme="majorHAnsi"/>
          <w:lang w:val="en-GB"/>
        </w:rPr>
        <w:t>agreement</w:t>
      </w:r>
      <w:r w:rsidR="00496667" w:rsidRPr="006965EE">
        <w:rPr>
          <w:rFonts w:asciiTheme="majorHAnsi" w:hAnsiTheme="majorHAnsi"/>
          <w:lang w:val="en-GB"/>
        </w:rPr>
        <w:t xml:space="preserve">, competitive </w:t>
      </w:r>
      <w:r>
        <w:rPr>
          <w:rFonts w:asciiTheme="majorHAnsi" w:hAnsiTheme="majorHAnsi"/>
          <w:lang w:val="en-GB"/>
        </w:rPr>
        <w:t>request</w:t>
      </w:r>
      <w:r w:rsidR="00496667" w:rsidRPr="006965EE">
        <w:rPr>
          <w:rFonts w:asciiTheme="majorHAnsi" w:hAnsiTheme="majorHAnsi"/>
          <w:lang w:val="en-GB"/>
        </w:rPr>
        <w:t xml:space="preserve"> and open procedure. </w:t>
      </w:r>
      <w:r w:rsidR="009270F5">
        <w:rPr>
          <w:rFonts w:asciiTheme="majorHAnsi" w:hAnsiTheme="majorHAnsi"/>
          <w:lang w:val="en-GB"/>
        </w:rPr>
        <w:t xml:space="preserve">A total of </w:t>
      </w:r>
      <w:r w:rsidR="00496667" w:rsidRPr="006965EE">
        <w:rPr>
          <w:rFonts w:asciiTheme="majorHAnsi" w:hAnsiTheme="majorHAnsi"/>
          <w:lang w:val="en-GB"/>
        </w:rPr>
        <w:t>19 public procurement pr</w:t>
      </w:r>
      <w:r w:rsidR="009270F5">
        <w:rPr>
          <w:rFonts w:asciiTheme="majorHAnsi" w:hAnsiTheme="majorHAnsi"/>
          <w:lang w:val="en-GB"/>
        </w:rPr>
        <w:t>ocedures were initiated in 2013,</w:t>
      </w:r>
      <w:r w:rsidR="00496667" w:rsidRPr="006965EE">
        <w:rPr>
          <w:rFonts w:asciiTheme="majorHAnsi" w:hAnsiTheme="majorHAnsi"/>
          <w:lang w:val="en-GB"/>
        </w:rPr>
        <w:t xml:space="preserve"> </w:t>
      </w:r>
      <w:r w:rsidR="009270F5">
        <w:rPr>
          <w:rFonts w:asciiTheme="majorHAnsi" w:hAnsiTheme="majorHAnsi"/>
          <w:lang w:val="en-GB"/>
        </w:rPr>
        <w:t xml:space="preserve">of which </w:t>
      </w:r>
      <w:r w:rsidR="00496667" w:rsidRPr="006965EE">
        <w:rPr>
          <w:rFonts w:asciiTheme="majorHAnsi" w:hAnsiTheme="majorHAnsi"/>
          <w:lang w:val="en-GB"/>
        </w:rPr>
        <w:t xml:space="preserve">13 public procurement contracts </w:t>
      </w:r>
      <w:r w:rsidR="009270F5">
        <w:rPr>
          <w:rFonts w:asciiTheme="majorHAnsi" w:hAnsiTheme="majorHAnsi"/>
          <w:lang w:val="en-GB"/>
        </w:rPr>
        <w:t>were awarded and six</w:t>
      </w:r>
      <w:r w:rsidR="00496667" w:rsidRPr="006965EE">
        <w:rPr>
          <w:rFonts w:asciiTheme="majorHAnsi" w:hAnsiTheme="majorHAnsi"/>
          <w:lang w:val="en-GB"/>
        </w:rPr>
        <w:t xml:space="preserve"> public procurement procedures </w:t>
      </w:r>
      <w:r w:rsidR="009270F5">
        <w:rPr>
          <w:rFonts w:asciiTheme="majorHAnsi" w:hAnsiTheme="majorHAnsi"/>
          <w:lang w:val="en-GB"/>
        </w:rPr>
        <w:t xml:space="preserve">were cancelled </w:t>
      </w:r>
      <w:r w:rsidR="009270F5" w:rsidRPr="009270F5">
        <w:rPr>
          <w:rFonts w:asciiTheme="majorHAnsi" w:hAnsiTheme="majorHAnsi"/>
          <w:lang w:val="en-GB"/>
        </w:rPr>
        <w:t>because fewer than three bids had been placed or bids did not contain evidence of eligibility</w:t>
      </w:r>
      <w:r w:rsidR="009270F5">
        <w:rPr>
          <w:rFonts w:asciiTheme="majorHAnsi" w:hAnsiTheme="majorHAnsi"/>
          <w:lang w:val="en-GB"/>
        </w:rPr>
        <w:t xml:space="preserve">, </w:t>
      </w:r>
      <w:r w:rsidR="00DC78E3">
        <w:rPr>
          <w:rFonts w:asciiTheme="majorHAnsi" w:hAnsiTheme="majorHAnsi"/>
          <w:lang w:val="en-GB"/>
        </w:rPr>
        <w:t>and</w:t>
      </w:r>
      <w:r w:rsidR="009270F5" w:rsidRPr="009270F5">
        <w:rPr>
          <w:rFonts w:asciiTheme="majorHAnsi" w:hAnsiTheme="majorHAnsi"/>
          <w:lang w:val="en-GB"/>
        </w:rPr>
        <w:t xml:space="preserve"> the procedure was </w:t>
      </w:r>
      <w:r w:rsidR="00CB4AB6">
        <w:rPr>
          <w:rFonts w:asciiTheme="majorHAnsi" w:hAnsiTheme="majorHAnsi"/>
          <w:lang w:val="en-GB"/>
        </w:rPr>
        <w:t xml:space="preserve">consequently </w:t>
      </w:r>
      <w:r w:rsidR="009270F5" w:rsidRPr="009270F5">
        <w:rPr>
          <w:rFonts w:asciiTheme="majorHAnsi" w:hAnsiTheme="majorHAnsi"/>
          <w:lang w:val="en-GB"/>
        </w:rPr>
        <w:t>cancelled by the decision of the Procurement Review Body in Sarajevo.</w:t>
      </w:r>
    </w:p>
    <w:p w:rsidR="00496667" w:rsidRPr="006965EE" w:rsidRDefault="001B4401" w:rsidP="00496667">
      <w:pPr>
        <w:numPr>
          <w:ilvl w:val="0"/>
          <w:numId w:val="13"/>
        </w:numPr>
        <w:autoSpaceDE w:val="0"/>
        <w:autoSpaceDN w:val="0"/>
        <w:adjustRightInd w:val="0"/>
        <w:contextualSpacing/>
        <w:jc w:val="both"/>
        <w:rPr>
          <w:rFonts w:asciiTheme="majorHAnsi" w:hAnsiTheme="majorHAnsi"/>
          <w:lang w:val="en-GB"/>
        </w:rPr>
      </w:pPr>
      <w:r>
        <w:rPr>
          <w:rFonts w:asciiTheme="majorHAnsi" w:hAnsiTheme="majorHAnsi"/>
          <w:lang w:val="en-GB"/>
        </w:rPr>
        <w:t>There were no new recruitments</w:t>
      </w:r>
      <w:r w:rsidR="00496667" w:rsidRPr="006965EE">
        <w:rPr>
          <w:rFonts w:asciiTheme="majorHAnsi" w:hAnsiTheme="majorHAnsi"/>
          <w:lang w:val="en-GB"/>
        </w:rPr>
        <w:t>.</w:t>
      </w:r>
    </w:p>
    <w:p w:rsidR="00496667" w:rsidRPr="006965EE" w:rsidRDefault="00496667" w:rsidP="000B3015">
      <w:pPr>
        <w:pStyle w:val="ListParagraph"/>
        <w:ind w:left="0"/>
        <w:jc w:val="both"/>
        <w:rPr>
          <w:rFonts w:asciiTheme="majorHAnsi" w:hAnsiTheme="majorHAnsi"/>
          <w:b/>
          <w:lang w:val="en-GB"/>
        </w:rPr>
      </w:pPr>
    </w:p>
    <w:p w:rsidR="00A129A8" w:rsidRPr="006965EE" w:rsidRDefault="002921A8" w:rsidP="00A129A8">
      <w:pPr>
        <w:jc w:val="both"/>
        <w:rPr>
          <w:rFonts w:asciiTheme="majorHAnsi" w:hAnsiTheme="majorHAnsi"/>
          <w:b/>
          <w:i/>
          <w:color w:val="000000" w:themeColor="text1"/>
          <w:u w:val="single"/>
          <w:lang w:val="en-GB"/>
        </w:rPr>
      </w:pPr>
      <w:r w:rsidRPr="006965EE">
        <w:rPr>
          <w:rFonts w:asciiTheme="majorHAnsi" w:hAnsiTheme="majorHAnsi"/>
          <w:b/>
          <w:i/>
          <w:color w:val="000000" w:themeColor="text1"/>
          <w:u w:val="single"/>
          <w:lang w:val="en-GB"/>
        </w:rPr>
        <w:t>Conclusions:</w:t>
      </w:r>
    </w:p>
    <w:p w:rsidR="00A129A8" w:rsidRPr="006965EE" w:rsidRDefault="00A129A8" w:rsidP="00DC4521">
      <w:pPr>
        <w:pStyle w:val="ListParagraph"/>
        <w:numPr>
          <w:ilvl w:val="0"/>
          <w:numId w:val="15"/>
        </w:numPr>
        <w:jc w:val="both"/>
        <w:rPr>
          <w:rFonts w:asciiTheme="majorHAnsi" w:hAnsiTheme="majorHAnsi"/>
          <w:i/>
          <w:color w:val="000000" w:themeColor="text1"/>
          <w:lang w:val="en-GB"/>
        </w:rPr>
      </w:pPr>
      <w:r w:rsidRPr="006965EE">
        <w:rPr>
          <w:rFonts w:asciiTheme="majorHAnsi" w:hAnsiTheme="majorHAnsi"/>
          <w:i/>
          <w:color w:val="000000" w:themeColor="text1"/>
          <w:lang w:val="en-GB"/>
        </w:rPr>
        <w:t>In two-thirds of the anal</w:t>
      </w:r>
      <w:r w:rsidR="0096754B">
        <w:rPr>
          <w:rFonts w:asciiTheme="majorHAnsi" w:hAnsiTheme="majorHAnsi"/>
          <w:i/>
          <w:color w:val="000000" w:themeColor="text1"/>
          <w:lang w:val="en-GB"/>
        </w:rPr>
        <w:t>yse</w:t>
      </w:r>
      <w:r w:rsidRPr="006965EE">
        <w:rPr>
          <w:rFonts w:asciiTheme="majorHAnsi" w:hAnsiTheme="majorHAnsi"/>
          <w:i/>
          <w:color w:val="000000" w:themeColor="text1"/>
          <w:lang w:val="en-GB"/>
        </w:rPr>
        <w:t>d institution</w:t>
      </w:r>
      <w:r w:rsidR="001B4401">
        <w:rPr>
          <w:rFonts w:asciiTheme="majorHAnsi" w:hAnsiTheme="majorHAnsi"/>
          <w:i/>
          <w:color w:val="000000" w:themeColor="text1"/>
          <w:lang w:val="en-GB"/>
        </w:rPr>
        <w:t>s</w:t>
      </w:r>
      <w:r w:rsidRPr="006965EE">
        <w:rPr>
          <w:rFonts w:asciiTheme="majorHAnsi" w:hAnsiTheme="majorHAnsi"/>
          <w:i/>
          <w:color w:val="000000" w:themeColor="text1"/>
          <w:lang w:val="en-GB"/>
        </w:rPr>
        <w:t xml:space="preserve"> in </w:t>
      </w:r>
      <w:r w:rsidR="001B4401">
        <w:rPr>
          <w:rFonts w:asciiTheme="majorHAnsi" w:hAnsiTheme="majorHAnsi"/>
          <w:i/>
          <w:color w:val="000000" w:themeColor="text1"/>
          <w:lang w:val="en-GB"/>
        </w:rPr>
        <w:t>BD</w:t>
      </w:r>
      <w:r w:rsidRPr="006965EE">
        <w:rPr>
          <w:rFonts w:asciiTheme="majorHAnsi" w:hAnsiTheme="majorHAnsi"/>
          <w:i/>
          <w:color w:val="000000" w:themeColor="text1"/>
          <w:lang w:val="en-GB"/>
        </w:rPr>
        <w:t xml:space="preserve"> </w:t>
      </w:r>
      <w:r w:rsidR="001B4401">
        <w:rPr>
          <w:rFonts w:asciiTheme="majorHAnsi" w:hAnsiTheme="majorHAnsi"/>
          <w:i/>
          <w:color w:val="000000" w:themeColor="text1"/>
          <w:lang w:val="en-GB"/>
        </w:rPr>
        <w:t xml:space="preserve">there was at least one disciplinary proceedings </w:t>
      </w:r>
      <w:r w:rsidRPr="006965EE">
        <w:rPr>
          <w:rFonts w:asciiTheme="majorHAnsi" w:hAnsiTheme="majorHAnsi"/>
          <w:i/>
          <w:color w:val="000000" w:themeColor="text1"/>
          <w:lang w:val="en-GB"/>
        </w:rPr>
        <w:t xml:space="preserve">initiated in 2013. The most common sanction </w:t>
      </w:r>
      <w:r w:rsidR="00CB4AB6">
        <w:rPr>
          <w:rFonts w:asciiTheme="majorHAnsi" w:hAnsiTheme="majorHAnsi"/>
          <w:i/>
          <w:color w:val="000000" w:themeColor="text1"/>
          <w:lang w:val="en-GB"/>
        </w:rPr>
        <w:t>wa</w:t>
      </w:r>
      <w:r w:rsidRPr="006965EE">
        <w:rPr>
          <w:rFonts w:asciiTheme="majorHAnsi" w:hAnsiTheme="majorHAnsi"/>
          <w:i/>
          <w:color w:val="000000" w:themeColor="text1"/>
          <w:lang w:val="en-GB"/>
        </w:rPr>
        <w:t xml:space="preserve">s a written </w:t>
      </w:r>
      <w:r w:rsidR="001B4401">
        <w:rPr>
          <w:rFonts w:asciiTheme="majorHAnsi" w:hAnsiTheme="majorHAnsi"/>
          <w:i/>
          <w:color w:val="000000" w:themeColor="text1"/>
          <w:lang w:val="en-GB"/>
        </w:rPr>
        <w:t>reprimand</w:t>
      </w:r>
      <w:r w:rsidRPr="006965EE">
        <w:rPr>
          <w:rFonts w:asciiTheme="majorHAnsi" w:hAnsiTheme="majorHAnsi"/>
          <w:i/>
          <w:color w:val="000000" w:themeColor="text1"/>
          <w:lang w:val="en-GB"/>
        </w:rPr>
        <w:t xml:space="preserve"> and there </w:t>
      </w:r>
      <w:r w:rsidR="001B4401">
        <w:rPr>
          <w:rFonts w:asciiTheme="majorHAnsi" w:hAnsiTheme="majorHAnsi"/>
          <w:i/>
          <w:color w:val="000000" w:themeColor="text1"/>
          <w:lang w:val="en-GB"/>
        </w:rPr>
        <w:t>wa</w:t>
      </w:r>
      <w:r w:rsidRPr="006965EE">
        <w:rPr>
          <w:rFonts w:asciiTheme="majorHAnsi" w:hAnsiTheme="majorHAnsi"/>
          <w:i/>
          <w:color w:val="000000" w:themeColor="text1"/>
          <w:lang w:val="en-GB"/>
        </w:rPr>
        <w:t xml:space="preserve">s </w:t>
      </w:r>
      <w:r w:rsidR="001B4401">
        <w:rPr>
          <w:rFonts w:asciiTheme="majorHAnsi" w:hAnsiTheme="majorHAnsi"/>
          <w:i/>
          <w:color w:val="000000" w:themeColor="text1"/>
          <w:lang w:val="en-GB"/>
        </w:rPr>
        <w:t>one</w:t>
      </w:r>
      <w:r w:rsidRPr="006965EE">
        <w:rPr>
          <w:rFonts w:asciiTheme="majorHAnsi" w:hAnsiTheme="majorHAnsi"/>
          <w:i/>
          <w:color w:val="000000" w:themeColor="text1"/>
          <w:lang w:val="en-GB"/>
        </w:rPr>
        <w:t xml:space="preserve"> fine.</w:t>
      </w:r>
    </w:p>
    <w:p w:rsidR="00A129A8" w:rsidRPr="006965EE" w:rsidRDefault="00A129A8" w:rsidP="00DC4521">
      <w:pPr>
        <w:pStyle w:val="ListParagraph"/>
        <w:numPr>
          <w:ilvl w:val="0"/>
          <w:numId w:val="15"/>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Of the total number of </w:t>
      </w:r>
      <w:r w:rsidR="002B3543">
        <w:rPr>
          <w:rFonts w:asciiTheme="majorHAnsi" w:hAnsiTheme="majorHAnsi"/>
          <w:i/>
          <w:color w:val="000000" w:themeColor="text1"/>
          <w:lang w:val="en-GB"/>
        </w:rPr>
        <w:t>requests for access to information received</w:t>
      </w:r>
      <w:r w:rsidRPr="006965EE">
        <w:rPr>
          <w:rFonts w:asciiTheme="majorHAnsi" w:hAnsiTheme="majorHAnsi"/>
          <w:i/>
          <w:color w:val="000000" w:themeColor="text1"/>
          <w:lang w:val="en-GB"/>
        </w:rPr>
        <w:t xml:space="preserve"> (103)</w:t>
      </w:r>
      <w:r w:rsidR="002B3543">
        <w:rPr>
          <w:rFonts w:asciiTheme="majorHAnsi" w:hAnsiTheme="majorHAnsi"/>
          <w:i/>
          <w:color w:val="000000" w:themeColor="text1"/>
          <w:lang w:val="en-GB"/>
        </w:rPr>
        <w:t>,</w:t>
      </w:r>
      <w:r w:rsidRPr="006965EE">
        <w:rPr>
          <w:rFonts w:asciiTheme="majorHAnsi" w:hAnsiTheme="majorHAnsi"/>
          <w:i/>
          <w:color w:val="000000" w:themeColor="text1"/>
          <w:lang w:val="en-GB"/>
        </w:rPr>
        <w:t xml:space="preserve"> 57.3% </w:t>
      </w:r>
      <w:r w:rsidR="002B3543">
        <w:rPr>
          <w:rFonts w:asciiTheme="majorHAnsi" w:hAnsiTheme="majorHAnsi"/>
          <w:i/>
          <w:color w:val="000000" w:themeColor="text1"/>
          <w:lang w:val="en-GB"/>
        </w:rPr>
        <w:t>were those filed by</w:t>
      </w:r>
      <w:r w:rsidRPr="006965EE">
        <w:rPr>
          <w:rFonts w:asciiTheme="majorHAnsi" w:hAnsiTheme="majorHAnsi"/>
          <w:i/>
          <w:color w:val="000000" w:themeColor="text1"/>
          <w:lang w:val="en-GB"/>
        </w:rPr>
        <w:t xml:space="preserve"> legal persons. </w:t>
      </w:r>
    </w:p>
    <w:p w:rsidR="00A129A8" w:rsidRPr="006965EE" w:rsidRDefault="002B3543" w:rsidP="00DC4521">
      <w:pPr>
        <w:pStyle w:val="ListParagraph"/>
        <w:numPr>
          <w:ilvl w:val="0"/>
          <w:numId w:val="15"/>
        </w:numPr>
        <w:jc w:val="both"/>
        <w:rPr>
          <w:rFonts w:asciiTheme="majorHAnsi" w:hAnsiTheme="majorHAnsi"/>
          <w:i/>
          <w:color w:val="000000" w:themeColor="text1"/>
          <w:lang w:val="en-GB"/>
        </w:rPr>
      </w:pPr>
      <w:r>
        <w:rPr>
          <w:rFonts w:asciiTheme="majorHAnsi" w:hAnsiTheme="majorHAnsi"/>
          <w:i/>
          <w:color w:val="000000" w:themeColor="text1"/>
          <w:lang w:val="en-GB"/>
        </w:rPr>
        <w:t>As many as</w:t>
      </w:r>
      <w:r w:rsidR="00A129A8" w:rsidRPr="006965EE">
        <w:rPr>
          <w:rFonts w:asciiTheme="majorHAnsi" w:hAnsiTheme="majorHAnsi"/>
          <w:i/>
          <w:color w:val="000000" w:themeColor="text1"/>
          <w:lang w:val="en-GB"/>
        </w:rPr>
        <w:t xml:space="preserve"> 87% of lawsuits</w:t>
      </w:r>
      <w:r>
        <w:rPr>
          <w:rFonts w:asciiTheme="majorHAnsi" w:hAnsiTheme="majorHAnsi"/>
          <w:i/>
          <w:color w:val="000000" w:themeColor="text1"/>
          <w:lang w:val="en-GB"/>
        </w:rPr>
        <w:t xml:space="preserve"> against the analysed institutions in BD were</w:t>
      </w:r>
      <w:r w:rsidR="00A129A8" w:rsidRPr="006965EE">
        <w:rPr>
          <w:rFonts w:asciiTheme="majorHAnsi" w:hAnsiTheme="majorHAnsi"/>
          <w:i/>
          <w:color w:val="000000" w:themeColor="text1"/>
          <w:lang w:val="en-GB"/>
        </w:rPr>
        <w:t xml:space="preserve"> </w:t>
      </w:r>
      <w:r w:rsidR="002A46E0">
        <w:rPr>
          <w:rFonts w:asciiTheme="majorHAnsi" w:hAnsiTheme="majorHAnsi"/>
          <w:i/>
          <w:color w:val="000000" w:themeColor="text1"/>
          <w:lang w:val="en-GB"/>
        </w:rPr>
        <w:t>lodged by employees</w:t>
      </w:r>
      <w:r w:rsidR="00A129A8" w:rsidRPr="006965EE">
        <w:rPr>
          <w:rFonts w:asciiTheme="majorHAnsi" w:hAnsiTheme="majorHAnsi"/>
          <w:i/>
          <w:color w:val="000000" w:themeColor="text1"/>
          <w:lang w:val="en-GB"/>
        </w:rPr>
        <w:t>.</w:t>
      </w:r>
    </w:p>
    <w:p w:rsidR="002A46E0" w:rsidRDefault="002A46E0" w:rsidP="00DC4521">
      <w:pPr>
        <w:pStyle w:val="ListParagraph"/>
        <w:numPr>
          <w:ilvl w:val="0"/>
          <w:numId w:val="15"/>
        </w:numPr>
        <w:tabs>
          <w:tab w:val="left" w:pos="851"/>
        </w:tabs>
        <w:jc w:val="both"/>
        <w:rPr>
          <w:rFonts w:asciiTheme="majorHAnsi" w:hAnsiTheme="majorHAnsi"/>
          <w:i/>
          <w:color w:val="000000" w:themeColor="text1"/>
          <w:lang w:val="en-GB"/>
        </w:rPr>
      </w:pPr>
      <w:r w:rsidRPr="002A46E0">
        <w:rPr>
          <w:rFonts w:asciiTheme="majorHAnsi" w:hAnsiTheme="majorHAnsi"/>
          <w:i/>
          <w:color w:val="000000" w:themeColor="text1"/>
          <w:lang w:val="en-GB"/>
        </w:rPr>
        <w:t>I</w:t>
      </w:r>
      <w:r w:rsidR="00A129A8" w:rsidRPr="002A46E0">
        <w:rPr>
          <w:rFonts w:asciiTheme="majorHAnsi" w:hAnsiTheme="majorHAnsi"/>
          <w:i/>
          <w:color w:val="000000" w:themeColor="text1"/>
          <w:lang w:val="en-GB"/>
        </w:rPr>
        <w:t>nstitutions</w:t>
      </w:r>
      <w:r w:rsidRPr="002A46E0">
        <w:rPr>
          <w:rFonts w:asciiTheme="majorHAnsi" w:hAnsiTheme="majorHAnsi"/>
          <w:i/>
          <w:color w:val="000000" w:themeColor="text1"/>
          <w:lang w:val="en-GB"/>
        </w:rPr>
        <w:t xml:space="preserve"> often report</w:t>
      </w:r>
      <w:r w:rsidR="00A129A8" w:rsidRPr="002A46E0">
        <w:rPr>
          <w:rFonts w:asciiTheme="majorHAnsi" w:hAnsiTheme="majorHAnsi"/>
          <w:i/>
          <w:color w:val="000000" w:themeColor="text1"/>
          <w:lang w:val="en-GB"/>
        </w:rPr>
        <w:t xml:space="preserve"> that the information on the budget and/or </w:t>
      </w:r>
      <w:r w:rsidRPr="002A46E0">
        <w:rPr>
          <w:rFonts w:asciiTheme="majorHAnsi" w:hAnsiTheme="majorHAnsi"/>
          <w:i/>
          <w:color w:val="000000" w:themeColor="text1"/>
          <w:lang w:val="en-GB"/>
        </w:rPr>
        <w:t>budget</w:t>
      </w:r>
      <w:r w:rsidR="00A129A8" w:rsidRPr="002A46E0">
        <w:rPr>
          <w:rFonts w:asciiTheme="majorHAnsi" w:hAnsiTheme="majorHAnsi"/>
          <w:i/>
          <w:color w:val="000000" w:themeColor="text1"/>
          <w:lang w:val="en-GB"/>
        </w:rPr>
        <w:t xml:space="preserve"> execution </w:t>
      </w:r>
      <w:r w:rsidRPr="002A46E0">
        <w:rPr>
          <w:rFonts w:asciiTheme="majorHAnsi" w:hAnsiTheme="majorHAnsi"/>
          <w:i/>
          <w:color w:val="000000" w:themeColor="text1"/>
          <w:lang w:val="en-GB"/>
        </w:rPr>
        <w:t>is</w:t>
      </w:r>
      <w:r w:rsidR="00A129A8" w:rsidRPr="002A46E0">
        <w:rPr>
          <w:rFonts w:asciiTheme="majorHAnsi" w:hAnsiTheme="majorHAnsi"/>
          <w:i/>
          <w:color w:val="000000" w:themeColor="text1"/>
          <w:lang w:val="en-GB"/>
        </w:rPr>
        <w:t xml:space="preserve"> available </w:t>
      </w:r>
      <w:r w:rsidRPr="002A46E0">
        <w:rPr>
          <w:rFonts w:asciiTheme="majorHAnsi" w:hAnsiTheme="majorHAnsi"/>
          <w:i/>
          <w:color w:val="000000" w:themeColor="text1"/>
          <w:lang w:val="en-GB"/>
        </w:rPr>
        <w:t>on the website</w:t>
      </w:r>
      <w:r w:rsidR="00A129A8" w:rsidRPr="002A46E0">
        <w:rPr>
          <w:rFonts w:asciiTheme="majorHAnsi" w:hAnsiTheme="majorHAnsi"/>
          <w:i/>
          <w:color w:val="000000" w:themeColor="text1"/>
          <w:lang w:val="en-GB"/>
        </w:rPr>
        <w:t xml:space="preserve"> of </w:t>
      </w:r>
      <w:r w:rsidRPr="002A46E0">
        <w:rPr>
          <w:rFonts w:asciiTheme="majorHAnsi" w:hAnsiTheme="majorHAnsi"/>
          <w:i/>
          <w:color w:val="000000" w:themeColor="text1"/>
          <w:lang w:val="en-GB"/>
        </w:rPr>
        <w:t>the BD Government</w:t>
      </w:r>
      <w:r w:rsidR="00A129A8" w:rsidRPr="002A46E0">
        <w:rPr>
          <w:rFonts w:asciiTheme="majorHAnsi" w:hAnsiTheme="majorHAnsi"/>
          <w:i/>
          <w:color w:val="000000" w:themeColor="text1"/>
          <w:lang w:val="en-GB"/>
        </w:rPr>
        <w:t xml:space="preserve">. </w:t>
      </w:r>
      <w:r w:rsidRPr="002A46E0">
        <w:rPr>
          <w:rFonts w:asciiTheme="majorHAnsi" w:hAnsiTheme="majorHAnsi"/>
          <w:i/>
          <w:color w:val="000000" w:themeColor="text1"/>
          <w:lang w:val="en-GB"/>
        </w:rPr>
        <w:t xml:space="preserve">When analysing </w:t>
      </w:r>
      <w:r w:rsidR="00561ED0">
        <w:rPr>
          <w:rFonts w:asciiTheme="majorHAnsi" w:hAnsiTheme="majorHAnsi"/>
          <w:i/>
          <w:color w:val="000000" w:themeColor="text1"/>
          <w:lang w:val="en-GB"/>
        </w:rPr>
        <w:t>the availability of information on the budget and/or budget execution</w:t>
      </w:r>
      <w:r w:rsidRPr="002A46E0">
        <w:rPr>
          <w:rFonts w:asciiTheme="majorHAnsi" w:hAnsiTheme="majorHAnsi"/>
          <w:i/>
          <w:color w:val="000000" w:themeColor="text1"/>
          <w:lang w:val="en-GB"/>
        </w:rPr>
        <w:t xml:space="preserve">, one should </w:t>
      </w:r>
      <w:r w:rsidR="00CB4AB6">
        <w:rPr>
          <w:rFonts w:asciiTheme="majorHAnsi" w:hAnsiTheme="majorHAnsi"/>
          <w:i/>
          <w:color w:val="000000" w:themeColor="text1"/>
          <w:lang w:val="en-GB"/>
        </w:rPr>
        <w:t>have in mind the</w:t>
      </w:r>
      <w:r w:rsidRPr="002A46E0">
        <w:rPr>
          <w:rFonts w:asciiTheme="majorHAnsi" w:hAnsiTheme="majorHAnsi"/>
          <w:i/>
          <w:color w:val="000000" w:themeColor="text1"/>
          <w:lang w:val="en-GB"/>
        </w:rPr>
        <w:t xml:space="preserve"> centralised communication of all institutions within the BD Government. All institutions of the BD Government use a common </w:t>
      </w:r>
      <w:r w:rsidR="00BE3601">
        <w:rPr>
          <w:rFonts w:asciiTheme="majorHAnsi" w:hAnsiTheme="majorHAnsi"/>
          <w:i/>
          <w:color w:val="000000" w:themeColor="text1"/>
          <w:lang w:val="en-GB"/>
        </w:rPr>
        <w:t>website</w:t>
      </w:r>
      <w:r w:rsidRPr="002A46E0">
        <w:rPr>
          <w:rFonts w:asciiTheme="majorHAnsi" w:hAnsiTheme="majorHAnsi"/>
          <w:i/>
          <w:color w:val="000000" w:themeColor="text1"/>
          <w:lang w:val="en-GB"/>
        </w:rPr>
        <w:t xml:space="preserve">, which can be a limiting factor to </w:t>
      </w:r>
      <w:r w:rsidR="00CB4AB6">
        <w:rPr>
          <w:rFonts w:asciiTheme="majorHAnsi" w:hAnsiTheme="majorHAnsi"/>
          <w:i/>
          <w:color w:val="000000" w:themeColor="text1"/>
          <w:lang w:val="en-GB"/>
        </w:rPr>
        <w:t xml:space="preserve">ensuring </w:t>
      </w:r>
      <w:r w:rsidRPr="002A46E0">
        <w:rPr>
          <w:rFonts w:asciiTheme="majorHAnsi" w:hAnsiTheme="majorHAnsi"/>
          <w:i/>
          <w:color w:val="000000" w:themeColor="text1"/>
          <w:lang w:val="en-GB"/>
        </w:rPr>
        <w:t>greater transparency of institutions. Therefore, certain information, including information on the budget and its execution, is located in one place, but there remains the question of quality, effectiveness, functionality and organisation of such a platform.</w:t>
      </w:r>
    </w:p>
    <w:p w:rsidR="00A129A8" w:rsidRPr="002A46E0" w:rsidRDefault="004D737F" w:rsidP="00DC4521">
      <w:pPr>
        <w:pStyle w:val="ListParagraph"/>
        <w:numPr>
          <w:ilvl w:val="0"/>
          <w:numId w:val="15"/>
        </w:numPr>
        <w:tabs>
          <w:tab w:val="left" w:pos="851"/>
        </w:tabs>
        <w:jc w:val="both"/>
        <w:rPr>
          <w:rFonts w:asciiTheme="majorHAnsi" w:hAnsiTheme="majorHAnsi"/>
          <w:i/>
          <w:color w:val="000000" w:themeColor="text1"/>
          <w:lang w:val="en-GB"/>
        </w:rPr>
      </w:pPr>
      <w:r w:rsidRPr="002A46E0">
        <w:rPr>
          <w:rFonts w:asciiTheme="majorHAnsi" w:hAnsiTheme="majorHAnsi"/>
          <w:i/>
          <w:color w:val="000000" w:themeColor="text1"/>
          <w:lang w:val="en-GB"/>
        </w:rPr>
        <w:t xml:space="preserve">Representatives of </w:t>
      </w:r>
      <w:r w:rsidR="00561ED0">
        <w:rPr>
          <w:rFonts w:asciiTheme="majorHAnsi" w:hAnsiTheme="majorHAnsi"/>
          <w:i/>
          <w:color w:val="000000" w:themeColor="text1"/>
          <w:lang w:val="en-GB"/>
        </w:rPr>
        <w:t>one</w:t>
      </w:r>
      <w:r w:rsidRPr="002A46E0">
        <w:rPr>
          <w:rFonts w:asciiTheme="majorHAnsi" w:hAnsiTheme="majorHAnsi"/>
          <w:i/>
          <w:color w:val="000000" w:themeColor="text1"/>
          <w:lang w:val="en-GB"/>
        </w:rPr>
        <w:t xml:space="preserve"> institution </w:t>
      </w:r>
      <w:r w:rsidR="00561ED0">
        <w:rPr>
          <w:rFonts w:asciiTheme="majorHAnsi" w:hAnsiTheme="majorHAnsi"/>
          <w:i/>
          <w:color w:val="000000" w:themeColor="text1"/>
          <w:lang w:val="en-GB"/>
        </w:rPr>
        <w:t>reported</w:t>
      </w:r>
      <w:r w:rsidRPr="002A46E0">
        <w:rPr>
          <w:rFonts w:asciiTheme="majorHAnsi" w:hAnsiTheme="majorHAnsi"/>
          <w:i/>
          <w:color w:val="000000" w:themeColor="text1"/>
          <w:lang w:val="en-GB"/>
        </w:rPr>
        <w:t xml:space="preserve"> that the </w:t>
      </w:r>
      <w:r w:rsidR="00561ED0">
        <w:rPr>
          <w:rFonts w:asciiTheme="majorHAnsi" w:hAnsiTheme="majorHAnsi"/>
          <w:i/>
          <w:color w:val="000000" w:themeColor="text1"/>
          <w:lang w:val="en-GB"/>
        </w:rPr>
        <w:t>staffing plan had been</w:t>
      </w:r>
      <w:r w:rsidRPr="002A46E0">
        <w:rPr>
          <w:rFonts w:asciiTheme="majorHAnsi" w:hAnsiTheme="majorHAnsi"/>
          <w:i/>
          <w:color w:val="000000" w:themeColor="text1"/>
          <w:lang w:val="en-GB"/>
        </w:rPr>
        <w:t xml:space="preserve"> </w:t>
      </w:r>
      <w:r w:rsidR="00CB4AB6">
        <w:rPr>
          <w:rFonts w:asciiTheme="majorHAnsi" w:hAnsiTheme="majorHAnsi"/>
          <w:i/>
          <w:color w:val="000000" w:themeColor="text1"/>
          <w:lang w:val="en-GB"/>
        </w:rPr>
        <w:t>revised</w:t>
      </w:r>
      <w:r w:rsidRPr="002A46E0">
        <w:rPr>
          <w:rFonts w:asciiTheme="majorHAnsi" w:hAnsiTheme="majorHAnsi"/>
          <w:i/>
          <w:color w:val="000000" w:themeColor="text1"/>
          <w:lang w:val="en-GB"/>
        </w:rPr>
        <w:t>, and</w:t>
      </w:r>
      <w:r w:rsidR="00561ED0">
        <w:rPr>
          <w:rFonts w:asciiTheme="majorHAnsi" w:hAnsiTheme="majorHAnsi"/>
          <w:i/>
          <w:color w:val="000000" w:themeColor="text1"/>
          <w:lang w:val="en-GB"/>
        </w:rPr>
        <w:t xml:space="preserve"> that</w:t>
      </w:r>
      <w:r w:rsidRPr="002A46E0">
        <w:rPr>
          <w:rFonts w:asciiTheme="majorHAnsi" w:hAnsiTheme="majorHAnsi"/>
          <w:i/>
          <w:color w:val="000000" w:themeColor="text1"/>
          <w:lang w:val="en-GB"/>
        </w:rPr>
        <w:t xml:space="preserve"> </w:t>
      </w:r>
      <w:r w:rsidR="00CB4AB6">
        <w:rPr>
          <w:rFonts w:asciiTheme="majorHAnsi" w:hAnsiTheme="majorHAnsi"/>
          <w:i/>
          <w:color w:val="000000" w:themeColor="text1"/>
          <w:lang w:val="en-GB"/>
        </w:rPr>
        <w:t>revisions</w:t>
      </w:r>
      <w:r w:rsidRPr="002A46E0">
        <w:rPr>
          <w:rFonts w:asciiTheme="majorHAnsi" w:hAnsiTheme="majorHAnsi"/>
          <w:i/>
          <w:color w:val="000000" w:themeColor="text1"/>
          <w:lang w:val="en-GB"/>
        </w:rPr>
        <w:t xml:space="preserve"> </w:t>
      </w:r>
      <w:r w:rsidR="00561ED0">
        <w:rPr>
          <w:rFonts w:asciiTheme="majorHAnsi" w:hAnsiTheme="majorHAnsi"/>
          <w:i/>
          <w:color w:val="000000" w:themeColor="text1"/>
          <w:lang w:val="en-GB"/>
        </w:rPr>
        <w:t>we</w:t>
      </w:r>
      <w:r w:rsidRPr="002A46E0">
        <w:rPr>
          <w:rFonts w:asciiTheme="majorHAnsi" w:hAnsiTheme="majorHAnsi"/>
          <w:i/>
          <w:color w:val="000000" w:themeColor="text1"/>
          <w:lang w:val="en-GB"/>
        </w:rPr>
        <w:t>re made</w:t>
      </w:r>
      <w:r w:rsidR="00561ED0" w:rsidRPr="00561ED0">
        <w:t xml:space="preserve"> </w:t>
      </w:r>
      <w:r w:rsidR="00561ED0" w:rsidRPr="00561ED0">
        <w:rPr>
          <w:rFonts w:asciiTheme="majorHAnsi" w:hAnsiTheme="majorHAnsi"/>
          <w:i/>
          <w:color w:val="000000" w:themeColor="text1"/>
          <w:lang w:val="en-GB"/>
        </w:rPr>
        <w:t xml:space="preserve">as per the needs of the managers of public administration bodies who </w:t>
      </w:r>
      <w:r w:rsidR="00CB4AB6">
        <w:rPr>
          <w:rFonts w:asciiTheme="majorHAnsi" w:hAnsiTheme="majorHAnsi"/>
          <w:i/>
          <w:color w:val="000000" w:themeColor="text1"/>
          <w:lang w:val="en-GB"/>
        </w:rPr>
        <w:t>we</w:t>
      </w:r>
      <w:r w:rsidR="00561ED0" w:rsidRPr="00561ED0">
        <w:rPr>
          <w:rFonts w:asciiTheme="majorHAnsi" w:hAnsiTheme="majorHAnsi"/>
          <w:i/>
          <w:color w:val="000000" w:themeColor="text1"/>
          <w:lang w:val="en-GB"/>
        </w:rPr>
        <w:t>re the proposers of the staffing plan</w:t>
      </w:r>
      <w:r w:rsidR="00561ED0">
        <w:rPr>
          <w:rFonts w:asciiTheme="majorHAnsi" w:hAnsiTheme="majorHAnsi"/>
          <w:i/>
          <w:color w:val="000000" w:themeColor="text1"/>
          <w:lang w:val="en-GB"/>
        </w:rPr>
        <w:t>.</w:t>
      </w:r>
    </w:p>
    <w:p w:rsidR="00A129A8" w:rsidRPr="006965EE" w:rsidRDefault="00802CC1" w:rsidP="00DC4521">
      <w:pPr>
        <w:pStyle w:val="ListParagraph"/>
        <w:numPr>
          <w:ilvl w:val="0"/>
          <w:numId w:val="15"/>
        </w:numPr>
        <w:jc w:val="both"/>
        <w:rPr>
          <w:rFonts w:asciiTheme="majorHAnsi" w:hAnsiTheme="majorHAnsi"/>
          <w:i/>
          <w:color w:val="000000" w:themeColor="text1"/>
          <w:lang w:val="en-GB"/>
        </w:rPr>
      </w:pPr>
      <w:r w:rsidRPr="00802CC1">
        <w:rPr>
          <w:rFonts w:asciiTheme="majorHAnsi" w:hAnsiTheme="majorHAnsi"/>
          <w:i/>
          <w:color w:val="000000" w:themeColor="text1"/>
          <w:lang w:val="en-GB"/>
        </w:rPr>
        <w:t>The hiring of persons as per temporary service contracts was done for positions that were envisaged under the Organisational Plan without ensuring full transparency in the selection of service providers</w:t>
      </w:r>
      <w:r w:rsidR="00CB4AB6">
        <w:rPr>
          <w:rFonts w:asciiTheme="majorHAnsi" w:hAnsiTheme="majorHAnsi"/>
          <w:i/>
          <w:color w:val="000000" w:themeColor="text1"/>
          <w:lang w:val="en-GB"/>
        </w:rPr>
        <w:t>.</w:t>
      </w:r>
    </w:p>
    <w:p w:rsidR="00A129A8" w:rsidRPr="006965EE" w:rsidRDefault="00A129A8" w:rsidP="00DC4521">
      <w:pPr>
        <w:pStyle w:val="ListParagraph"/>
        <w:numPr>
          <w:ilvl w:val="0"/>
          <w:numId w:val="15"/>
        </w:numPr>
        <w:jc w:val="both"/>
        <w:rPr>
          <w:rFonts w:asciiTheme="majorHAnsi" w:hAnsiTheme="majorHAnsi"/>
          <w:i/>
          <w:color w:val="000000" w:themeColor="text1"/>
          <w:lang w:val="en-GB"/>
        </w:rPr>
      </w:pPr>
      <w:r w:rsidRPr="006965EE">
        <w:rPr>
          <w:rFonts w:asciiTheme="majorHAnsi" w:hAnsiTheme="majorHAnsi"/>
          <w:i/>
          <w:color w:val="000000" w:themeColor="text1"/>
          <w:lang w:val="en-GB"/>
        </w:rPr>
        <w:t xml:space="preserve">The </w:t>
      </w:r>
      <w:r w:rsidR="00DC78E3">
        <w:rPr>
          <w:rFonts w:asciiTheme="majorHAnsi" w:hAnsiTheme="majorHAnsi"/>
          <w:i/>
          <w:color w:val="000000" w:themeColor="text1"/>
          <w:lang w:val="en-GB"/>
        </w:rPr>
        <w:t xml:space="preserve">information </w:t>
      </w:r>
      <w:r w:rsidRPr="006965EE">
        <w:rPr>
          <w:rFonts w:asciiTheme="majorHAnsi" w:hAnsiTheme="majorHAnsi"/>
          <w:i/>
          <w:color w:val="000000" w:themeColor="text1"/>
          <w:lang w:val="en-GB"/>
        </w:rPr>
        <w:t>collected show</w:t>
      </w:r>
      <w:r w:rsidR="00DC78E3">
        <w:rPr>
          <w:rFonts w:asciiTheme="majorHAnsi" w:hAnsiTheme="majorHAnsi"/>
          <w:i/>
          <w:color w:val="000000" w:themeColor="text1"/>
          <w:lang w:val="en-GB"/>
        </w:rPr>
        <w:t>s</w:t>
      </w:r>
      <w:r w:rsidRPr="006965EE">
        <w:rPr>
          <w:rFonts w:asciiTheme="majorHAnsi" w:hAnsiTheme="majorHAnsi"/>
          <w:i/>
          <w:color w:val="000000" w:themeColor="text1"/>
          <w:lang w:val="en-GB"/>
        </w:rPr>
        <w:t xml:space="preserve"> that </w:t>
      </w:r>
      <w:r w:rsidR="00DC78E3">
        <w:rPr>
          <w:rFonts w:asciiTheme="majorHAnsi" w:hAnsiTheme="majorHAnsi"/>
          <w:i/>
          <w:color w:val="000000" w:themeColor="text1"/>
          <w:lang w:val="en-GB"/>
        </w:rPr>
        <w:t>of a</w:t>
      </w:r>
      <w:r w:rsidR="00DC78E3" w:rsidRPr="00DC78E3">
        <w:rPr>
          <w:rFonts w:asciiTheme="majorHAnsi" w:hAnsiTheme="majorHAnsi"/>
          <w:i/>
          <w:color w:val="000000" w:themeColor="text1"/>
          <w:lang w:val="en-GB"/>
        </w:rPr>
        <w:t xml:space="preserve"> total of 19 public procurement procedures initiated </w:t>
      </w:r>
      <w:r w:rsidR="00DC78E3">
        <w:rPr>
          <w:rFonts w:asciiTheme="majorHAnsi" w:hAnsiTheme="majorHAnsi"/>
          <w:i/>
          <w:color w:val="000000" w:themeColor="text1"/>
          <w:lang w:val="en-GB"/>
        </w:rPr>
        <w:t xml:space="preserve">in </w:t>
      </w:r>
      <w:r w:rsidRPr="006965EE">
        <w:rPr>
          <w:rFonts w:asciiTheme="majorHAnsi" w:hAnsiTheme="majorHAnsi"/>
          <w:i/>
          <w:color w:val="000000" w:themeColor="text1"/>
          <w:lang w:val="en-GB"/>
        </w:rPr>
        <w:t>the Department of Public Records</w:t>
      </w:r>
      <w:r w:rsidR="00DC78E3">
        <w:rPr>
          <w:rFonts w:asciiTheme="majorHAnsi" w:hAnsiTheme="majorHAnsi"/>
          <w:i/>
          <w:color w:val="000000" w:themeColor="text1"/>
          <w:lang w:val="en-GB"/>
        </w:rPr>
        <w:t>, as many as</w:t>
      </w:r>
      <w:r w:rsidR="00DC78E3" w:rsidRPr="00DC78E3">
        <w:rPr>
          <w:rFonts w:asciiTheme="majorHAnsi" w:hAnsiTheme="majorHAnsi"/>
          <w:i/>
          <w:color w:val="000000" w:themeColor="text1"/>
          <w:lang w:val="en-GB"/>
        </w:rPr>
        <w:t xml:space="preserve"> six were cancelled because fewer </w:t>
      </w:r>
      <w:r w:rsidR="00CB4AB6">
        <w:rPr>
          <w:rFonts w:asciiTheme="majorHAnsi" w:hAnsiTheme="majorHAnsi"/>
          <w:i/>
          <w:color w:val="000000" w:themeColor="text1"/>
          <w:lang w:val="en-GB"/>
        </w:rPr>
        <w:t>than three bids had been placed</w:t>
      </w:r>
      <w:r w:rsidR="00DC78E3" w:rsidRPr="00DC78E3">
        <w:rPr>
          <w:rFonts w:asciiTheme="majorHAnsi" w:hAnsiTheme="majorHAnsi"/>
          <w:i/>
          <w:color w:val="000000" w:themeColor="text1"/>
          <w:lang w:val="en-GB"/>
        </w:rPr>
        <w:t xml:space="preserve"> or bids did not contain evidence of eligibility, </w:t>
      </w:r>
      <w:r w:rsidR="00DC78E3">
        <w:rPr>
          <w:rFonts w:asciiTheme="majorHAnsi" w:hAnsiTheme="majorHAnsi"/>
          <w:i/>
          <w:color w:val="000000" w:themeColor="text1"/>
          <w:lang w:val="en-GB"/>
        </w:rPr>
        <w:t>and</w:t>
      </w:r>
      <w:r w:rsidR="00DC78E3" w:rsidRPr="00DC78E3">
        <w:rPr>
          <w:rFonts w:asciiTheme="majorHAnsi" w:hAnsiTheme="majorHAnsi"/>
          <w:i/>
          <w:color w:val="000000" w:themeColor="text1"/>
          <w:lang w:val="en-GB"/>
        </w:rPr>
        <w:t xml:space="preserve"> the procedure was </w:t>
      </w:r>
      <w:r w:rsidR="00CB4AB6">
        <w:rPr>
          <w:rFonts w:asciiTheme="majorHAnsi" w:hAnsiTheme="majorHAnsi"/>
          <w:i/>
          <w:color w:val="000000" w:themeColor="text1"/>
          <w:lang w:val="en-GB"/>
        </w:rPr>
        <w:t xml:space="preserve">consequently </w:t>
      </w:r>
      <w:r w:rsidR="00DC78E3" w:rsidRPr="00DC78E3">
        <w:rPr>
          <w:rFonts w:asciiTheme="majorHAnsi" w:hAnsiTheme="majorHAnsi"/>
          <w:i/>
          <w:color w:val="000000" w:themeColor="text1"/>
          <w:lang w:val="en-GB"/>
        </w:rPr>
        <w:t>cancelled by the decision of the Procurement Review Body in Sarajevo.</w:t>
      </w:r>
    </w:p>
    <w:p w:rsidR="002E7C0F" w:rsidRPr="006965EE" w:rsidRDefault="00DC78E3" w:rsidP="00DC4521">
      <w:pPr>
        <w:pStyle w:val="ListParagraph"/>
        <w:numPr>
          <w:ilvl w:val="0"/>
          <w:numId w:val="15"/>
        </w:numPr>
        <w:jc w:val="both"/>
        <w:rPr>
          <w:rFonts w:asciiTheme="majorHAnsi" w:hAnsiTheme="majorHAnsi"/>
          <w:i/>
          <w:color w:val="000000" w:themeColor="text1"/>
          <w:lang w:val="en-GB"/>
        </w:rPr>
      </w:pPr>
      <w:r w:rsidRPr="00DC78E3">
        <w:rPr>
          <w:rFonts w:asciiTheme="majorHAnsi" w:hAnsiTheme="majorHAnsi"/>
          <w:i/>
          <w:color w:val="000000" w:themeColor="text1"/>
          <w:lang w:val="en-GB"/>
        </w:rPr>
        <w:t>According to the information collected in this monitoring survey, each of the analysed institutions in the BD Government prepares annual reports along with a summary of activities implemented and results achieved in a given year, but none of them make their reports or plans publicly available on a regular basis, which complicates the analysis of their work.</w:t>
      </w:r>
    </w:p>
    <w:p w:rsidR="002E7C0F" w:rsidRPr="006965EE" w:rsidRDefault="002E7C0F">
      <w:pPr>
        <w:rPr>
          <w:rFonts w:asciiTheme="majorHAnsi" w:hAnsiTheme="majorHAnsi"/>
          <w:color w:val="548DD4" w:themeColor="text2" w:themeTint="99"/>
          <w:lang w:val="en-GB"/>
        </w:rPr>
      </w:pPr>
      <w:r w:rsidRPr="006965EE">
        <w:rPr>
          <w:rFonts w:asciiTheme="majorHAnsi" w:hAnsiTheme="majorHAnsi"/>
          <w:color w:val="548DD4" w:themeColor="text2" w:themeTint="99"/>
          <w:lang w:val="en-GB"/>
        </w:rPr>
        <w:br w:type="page"/>
      </w:r>
    </w:p>
    <w:p w:rsidR="00492A79" w:rsidRPr="006965EE" w:rsidRDefault="00CD1602" w:rsidP="00A129A8">
      <w:pPr>
        <w:pStyle w:val="Heading1"/>
        <w:rPr>
          <w:color w:val="000000" w:themeColor="text1"/>
          <w:lang w:val="en-GB"/>
        </w:rPr>
      </w:pPr>
      <w:bookmarkStart w:id="8" w:name="_Toc475971972"/>
      <w:r w:rsidRPr="006965EE">
        <w:rPr>
          <w:color w:val="000000" w:themeColor="text1"/>
          <w:lang w:val="en-GB"/>
        </w:rPr>
        <w:lastRenderedPageBreak/>
        <w:t>RECOMMENDATIONS</w:t>
      </w:r>
      <w:bookmarkEnd w:id="8"/>
    </w:p>
    <w:p w:rsidR="003A73B6" w:rsidRPr="006965EE" w:rsidRDefault="003A73B6" w:rsidP="00F6236F">
      <w:pPr>
        <w:jc w:val="both"/>
        <w:rPr>
          <w:rFonts w:asciiTheme="majorHAnsi" w:hAnsiTheme="majorHAnsi"/>
          <w:lang w:val="en-GB"/>
        </w:rPr>
      </w:pPr>
    </w:p>
    <w:p w:rsidR="007D4DA7" w:rsidRPr="006965EE" w:rsidRDefault="007D4DA7" w:rsidP="007D4DA7">
      <w:pPr>
        <w:jc w:val="both"/>
        <w:rPr>
          <w:rFonts w:asciiTheme="majorHAnsi" w:hAnsiTheme="majorHAnsi"/>
          <w:lang w:val="en-GB"/>
        </w:rPr>
      </w:pPr>
      <w:r w:rsidRPr="006965EE">
        <w:rPr>
          <w:rFonts w:asciiTheme="majorHAnsi" w:hAnsiTheme="majorHAnsi"/>
          <w:lang w:val="en-GB"/>
        </w:rPr>
        <w:t xml:space="preserve">Based on the data </w:t>
      </w:r>
      <w:r w:rsidR="008E2B42">
        <w:rPr>
          <w:rFonts w:asciiTheme="majorHAnsi" w:hAnsiTheme="majorHAnsi"/>
          <w:lang w:val="en-GB"/>
        </w:rPr>
        <w:t>collected for</w:t>
      </w:r>
      <w:r w:rsidRPr="006965EE">
        <w:rPr>
          <w:rFonts w:asciiTheme="majorHAnsi" w:hAnsiTheme="majorHAnsi"/>
          <w:lang w:val="en-GB"/>
        </w:rPr>
        <w:t xml:space="preserve"> all 11 </w:t>
      </w:r>
      <w:r w:rsidR="008D29C3" w:rsidRPr="006965EE">
        <w:rPr>
          <w:rFonts w:asciiTheme="majorHAnsi" w:hAnsiTheme="majorHAnsi"/>
          <w:lang w:val="en-GB"/>
        </w:rPr>
        <w:t xml:space="preserve">parameters </w:t>
      </w:r>
      <w:r w:rsidR="00C32862">
        <w:rPr>
          <w:rFonts w:asciiTheme="majorHAnsi" w:hAnsiTheme="majorHAnsi"/>
          <w:lang w:val="en-GB"/>
        </w:rPr>
        <w:t>relating to</w:t>
      </w:r>
      <w:r w:rsidRPr="006965EE">
        <w:rPr>
          <w:rFonts w:asciiTheme="majorHAnsi" w:hAnsiTheme="majorHAnsi"/>
          <w:lang w:val="en-GB"/>
        </w:rPr>
        <w:t xml:space="preserve"> the work of institutions </w:t>
      </w:r>
      <w:r w:rsidR="008E2B42">
        <w:rPr>
          <w:rFonts w:asciiTheme="majorHAnsi" w:hAnsiTheme="majorHAnsi"/>
          <w:lang w:val="en-GB"/>
        </w:rPr>
        <w:t>in</w:t>
      </w:r>
      <w:r w:rsidRPr="006965EE">
        <w:rPr>
          <w:rFonts w:asciiTheme="majorHAnsi" w:hAnsiTheme="majorHAnsi"/>
          <w:lang w:val="en-GB"/>
        </w:rPr>
        <w:t xml:space="preserve"> </w:t>
      </w:r>
      <w:r w:rsidR="008D29C3">
        <w:rPr>
          <w:rFonts w:asciiTheme="majorHAnsi" w:hAnsiTheme="majorHAnsi"/>
          <w:lang w:val="en-GB"/>
        </w:rPr>
        <w:t>BiH</w:t>
      </w:r>
      <w:r w:rsidRPr="006965EE">
        <w:rPr>
          <w:rFonts w:asciiTheme="majorHAnsi" w:hAnsiTheme="majorHAnsi"/>
          <w:lang w:val="en-GB"/>
        </w:rPr>
        <w:t xml:space="preserve"> (state</w:t>
      </w:r>
      <w:r w:rsidR="008D29C3">
        <w:rPr>
          <w:rFonts w:asciiTheme="majorHAnsi" w:hAnsiTheme="majorHAnsi"/>
          <w:lang w:val="en-GB"/>
        </w:rPr>
        <w:t xml:space="preserve"> level</w:t>
      </w:r>
      <w:r w:rsidRPr="006965EE">
        <w:rPr>
          <w:rFonts w:asciiTheme="majorHAnsi" w:hAnsiTheme="majorHAnsi"/>
          <w:lang w:val="en-GB"/>
        </w:rPr>
        <w:t>, entity level</w:t>
      </w:r>
      <w:r w:rsidR="008D29C3">
        <w:rPr>
          <w:rFonts w:asciiTheme="majorHAnsi" w:hAnsiTheme="majorHAnsi"/>
          <w:lang w:val="en-GB"/>
        </w:rPr>
        <w:t>s</w:t>
      </w:r>
      <w:r w:rsidRPr="006965EE">
        <w:rPr>
          <w:rFonts w:asciiTheme="majorHAnsi" w:hAnsiTheme="majorHAnsi"/>
          <w:lang w:val="en-GB"/>
        </w:rPr>
        <w:t xml:space="preserve"> and </w:t>
      </w:r>
      <w:r w:rsidR="006965EE">
        <w:rPr>
          <w:rFonts w:asciiTheme="majorHAnsi" w:hAnsiTheme="majorHAnsi"/>
          <w:lang w:val="en-GB"/>
        </w:rPr>
        <w:t>Brčko</w:t>
      </w:r>
      <w:r w:rsidRPr="006965EE">
        <w:rPr>
          <w:rFonts w:asciiTheme="majorHAnsi" w:hAnsiTheme="majorHAnsi"/>
          <w:lang w:val="en-GB"/>
        </w:rPr>
        <w:t xml:space="preserve"> District </w:t>
      </w:r>
      <w:r w:rsidR="008D29C3">
        <w:rPr>
          <w:rFonts w:asciiTheme="majorHAnsi" w:hAnsiTheme="majorHAnsi"/>
          <w:lang w:val="en-GB"/>
        </w:rPr>
        <w:t xml:space="preserve">of </w:t>
      </w:r>
      <w:r w:rsidRPr="006965EE">
        <w:rPr>
          <w:rFonts w:asciiTheme="majorHAnsi" w:hAnsiTheme="majorHAnsi"/>
          <w:lang w:val="en-GB"/>
        </w:rPr>
        <w:t xml:space="preserve">BiH), </w:t>
      </w:r>
      <w:r w:rsidR="00C32862">
        <w:rPr>
          <w:rFonts w:asciiTheme="majorHAnsi" w:hAnsiTheme="majorHAnsi"/>
          <w:lang w:val="en-GB"/>
        </w:rPr>
        <w:t>it is evident</w:t>
      </w:r>
      <w:r w:rsidRPr="006965EE">
        <w:rPr>
          <w:rFonts w:asciiTheme="majorHAnsi" w:hAnsiTheme="majorHAnsi"/>
          <w:lang w:val="en-GB"/>
        </w:rPr>
        <w:t xml:space="preserve"> that the transparency of the institutions is not satisfactory, th</w:t>
      </w:r>
      <w:r w:rsidR="00C32862">
        <w:rPr>
          <w:rFonts w:asciiTheme="majorHAnsi" w:hAnsiTheme="majorHAnsi"/>
          <w:lang w:val="en-GB"/>
        </w:rPr>
        <w:t xml:space="preserve">at there are </w:t>
      </w:r>
      <w:r w:rsidRPr="006965EE">
        <w:rPr>
          <w:rFonts w:asciiTheme="majorHAnsi" w:hAnsiTheme="majorHAnsi"/>
          <w:lang w:val="en-GB"/>
        </w:rPr>
        <w:t>practice</w:t>
      </w:r>
      <w:r w:rsidR="00C32862">
        <w:rPr>
          <w:rFonts w:asciiTheme="majorHAnsi" w:hAnsiTheme="majorHAnsi"/>
          <w:lang w:val="en-GB"/>
        </w:rPr>
        <w:t>s</w:t>
      </w:r>
      <w:r w:rsidRPr="006965EE">
        <w:rPr>
          <w:rFonts w:asciiTheme="majorHAnsi" w:hAnsiTheme="majorHAnsi"/>
          <w:lang w:val="en-GB"/>
        </w:rPr>
        <w:t xml:space="preserve"> </w:t>
      </w:r>
      <w:r w:rsidR="00C32862">
        <w:rPr>
          <w:rFonts w:asciiTheme="majorHAnsi" w:hAnsiTheme="majorHAnsi"/>
          <w:lang w:val="en-GB"/>
        </w:rPr>
        <w:t>indicating a lack of accountability</w:t>
      </w:r>
      <w:r w:rsidRPr="006965EE">
        <w:rPr>
          <w:rFonts w:asciiTheme="majorHAnsi" w:hAnsiTheme="majorHAnsi"/>
          <w:lang w:val="en-GB"/>
        </w:rPr>
        <w:t xml:space="preserve">, and that </w:t>
      </w:r>
      <w:r w:rsidR="00C32862">
        <w:rPr>
          <w:rFonts w:asciiTheme="majorHAnsi" w:hAnsiTheme="majorHAnsi"/>
          <w:lang w:val="en-GB"/>
        </w:rPr>
        <w:t>the observed</w:t>
      </w:r>
      <w:r w:rsidRPr="006965EE">
        <w:rPr>
          <w:rFonts w:asciiTheme="majorHAnsi" w:hAnsiTheme="majorHAnsi"/>
          <w:lang w:val="en-GB"/>
        </w:rPr>
        <w:t xml:space="preserve"> level </w:t>
      </w:r>
      <w:r w:rsidR="00C32862">
        <w:rPr>
          <w:rFonts w:asciiTheme="majorHAnsi" w:hAnsiTheme="majorHAnsi"/>
          <w:lang w:val="en-GB"/>
        </w:rPr>
        <w:t xml:space="preserve">of </w:t>
      </w:r>
      <w:r w:rsidRPr="006965EE">
        <w:rPr>
          <w:rFonts w:asciiTheme="majorHAnsi" w:hAnsiTheme="majorHAnsi"/>
          <w:lang w:val="en-GB"/>
        </w:rPr>
        <w:t>integrity</w:t>
      </w:r>
      <w:r w:rsidR="00C32862">
        <w:rPr>
          <w:rFonts w:asciiTheme="majorHAnsi" w:hAnsiTheme="majorHAnsi"/>
          <w:lang w:val="en-GB"/>
        </w:rPr>
        <w:t xml:space="preserve"> leaves much to be desired</w:t>
      </w:r>
      <w:r w:rsidRPr="006965EE">
        <w:rPr>
          <w:rFonts w:asciiTheme="majorHAnsi" w:hAnsiTheme="majorHAnsi"/>
          <w:lang w:val="en-GB"/>
        </w:rPr>
        <w:t xml:space="preserve">. For example, the fact that </w:t>
      </w:r>
      <w:r w:rsidR="00C32862">
        <w:rPr>
          <w:rFonts w:asciiTheme="majorHAnsi" w:hAnsiTheme="majorHAnsi"/>
          <w:lang w:val="en-GB"/>
        </w:rPr>
        <w:t xml:space="preserve">very few </w:t>
      </w:r>
      <w:r w:rsidRPr="006965EE">
        <w:rPr>
          <w:rFonts w:asciiTheme="majorHAnsi" w:hAnsiTheme="majorHAnsi"/>
          <w:lang w:val="en-GB"/>
        </w:rPr>
        <w:t>disciplinary proceedings</w:t>
      </w:r>
      <w:r w:rsidR="00C32862">
        <w:rPr>
          <w:rFonts w:asciiTheme="majorHAnsi" w:hAnsiTheme="majorHAnsi"/>
          <w:lang w:val="en-GB"/>
        </w:rPr>
        <w:t xml:space="preserve"> were found to have been instituted</w:t>
      </w:r>
      <w:r w:rsidRPr="006965EE">
        <w:rPr>
          <w:rFonts w:asciiTheme="majorHAnsi" w:hAnsiTheme="majorHAnsi"/>
          <w:lang w:val="en-GB"/>
        </w:rPr>
        <w:t xml:space="preserve"> </w:t>
      </w:r>
      <w:r w:rsidR="000F2160">
        <w:rPr>
          <w:rFonts w:asciiTheme="majorHAnsi" w:hAnsiTheme="majorHAnsi"/>
          <w:lang w:val="en-GB"/>
        </w:rPr>
        <w:t xml:space="preserve">by institutions </w:t>
      </w:r>
      <w:r w:rsidRPr="006965EE">
        <w:rPr>
          <w:rFonts w:asciiTheme="majorHAnsi" w:hAnsiTheme="majorHAnsi"/>
          <w:lang w:val="en-GB"/>
        </w:rPr>
        <w:t xml:space="preserve">at all levels, </w:t>
      </w:r>
      <w:r w:rsidR="00C32862">
        <w:rPr>
          <w:rFonts w:asciiTheme="majorHAnsi" w:hAnsiTheme="majorHAnsi"/>
          <w:lang w:val="en-GB"/>
        </w:rPr>
        <w:t>when viewed</w:t>
      </w:r>
      <w:r w:rsidRPr="006965EE">
        <w:rPr>
          <w:rFonts w:asciiTheme="majorHAnsi" w:hAnsiTheme="majorHAnsi"/>
          <w:lang w:val="en-GB"/>
        </w:rPr>
        <w:t xml:space="preserve"> in </w:t>
      </w:r>
      <w:r w:rsidR="000F2160">
        <w:rPr>
          <w:rFonts w:asciiTheme="majorHAnsi" w:hAnsiTheme="majorHAnsi"/>
          <w:lang w:val="en-GB"/>
        </w:rPr>
        <w:t>the context of</w:t>
      </w:r>
      <w:r w:rsidRPr="006965EE">
        <w:rPr>
          <w:rFonts w:asciiTheme="majorHAnsi" w:hAnsiTheme="majorHAnsi"/>
          <w:lang w:val="en-GB"/>
        </w:rPr>
        <w:t xml:space="preserve"> other results of this </w:t>
      </w:r>
      <w:r w:rsidR="000F2160">
        <w:rPr>
          <w:rFonts w:asciiTheme="majorHAnsi" w:hAnsiTheme="majorHAnsi"/>
          <w:lang w:val="en-GB"/>
        </w:rPr>
        <w:t>survey</w:t>
      </w:r>
      <w:r w:rsidRPr="006965EE">
        <w:rPr>
          <w:rFonts w:asciiTheme="majorHAnsi" w:hAnsiTheme="majorHAnsi"/>
          <w:lang w:val="en-GB"/>
        </w:rPr>
        <w:t xml:space="preserve"> (frequent </w:t>
      </w:r>
      <w:r w:rsidR="008E2B42">
        <w:rPr>
          <w:rFonts w:asciiTheme="majorHAnsi" w:hAnsiTheme="majorHAnsi"/>
          <w:lang w:val="en-GB"/>
        </w:rPr>
        <w:t>revisions of</w:t>
      </w:r>
      <w:r w:rsidR="000F2160">
        <w:rPr>
          <w:rFonts w:asciiTheme="majorHAnsi" w:hAnsiTheme="majorHAnsi"/>
          <w:lang w:val="en-GB"/>
        </w:rPr>
        <w:t xml:space="preserve"> the staffing plans</w:t>
      </w:r>
      <w:r w:rsidRPr="006965EE">
        <w:rPr>
          <w:rFonts w:asciiTheme="majorHAnsi" w:hAnsiTheme="majorHAnsi"/>
          <w:lang w:val="en-GB"/>
        </w:rPr>
        <w:t xml:space="preserve">, lack of transparency and failure to </w:t>
      </w:r>
      <w:r w:rsidR="000F2160">
        <w:rPr>
          <w:rFonts w:asciiTheme="majorHAnsi" w:hAnsiTheme="majorHAnsi"/>
          <w:lang w:val="en-GB"/>
        </w:rPr>
        <w:t>make</w:t>
      </w:r>
      <w:r w:rsidRPr="006965EE">
        <w:rPr>
          <w:rFonts w:asciiTheme="majorHAnsi" w:hAnsiTheme="majorHAnsi"/>
          <w:lang w:val="en-GB"/>
        </w:rPr>
        <w:t xml:space="preserve"> information of public interest</w:t>
      </w:r>
      <w:r w:rsidR="000F2160">
        <w:rPr>
          <w:rFonts w:asciiTheme="majorHAnsi" w:hAnsiTheme="majorHAnsi"/>
          <w:lang w:val="en-GB"/>
        </w:rPr>
        <w:t xml:space="preserve"> available to the public)</w:t>
      </w:r>
      <w:r w:rsidRPr="006965EE">
        <w:rPr>
          <w:rFonts w:asciiTheme="majorHAnsi" w:hAnsiTheme="majorHAnsi"/>
          <w:lang w:val="en-GB"/>
        </w:rPr>
        <w:t xml:space="preserve"> </w:t>
      </w:r>
      <w:r w:rsidR="006359FB">
        <w:rPr>
          <w:rFonts w:asciiTheme="majorHAnsi" w:hAnsiTheme="majorHAnsi"/>
          <w:lang w:val="en-GB"/>
        </w:rPr>
        <w:t xml:space="preserve">is more likely to </w:t>
      </w:r>
      <w:r w:rsidRPr="006965EE">
        <w:rPr>
          <w:rFonts w:asciiTheme="majorHAnsi" w:hAnsiTheme="majorHAnsi"/>
          <w:lang w:val="en-GB"/>
        </w:rPr>
        <w:t xml:space="preserve">suggest that </w:t>
      </w:r>
      <w:r w:rsidR="006359FB">
        <w:rPr>
          <w:rFonts w:asciiTheme="majorHAnsi" w:hAnsiTheme="majorHAnsi"/>
          <w:lang w:val="en-GB"/>
        </w:rPr>
        <w:t xml:space="preserve">the area of </w:t>
      </w:r>
      <w:r w:rsidRPr="006965EE">
        <w:rPr>
          <w:rFonts w:asciiTheme="majorHAnsi" w:hAnsiTheme="majorHAnsi"/>
          <w:lang w:val="en-GB"/>
        </w:rPr>
        <w:t>disciplin</w:t>
      </w:r>
      <w:r w:rsidR="006359FB">
        <w:rPr>
          <w:rFonts w:asciiTheme="majorHAnsi" w:hAnsiTheme="majorHAnsi"/>
          <w:lang w:val="en-GB"/>
        </w:rPr>
        <w:t>ary liability</w:t>
      </w:r>
      <w:r w:rsidRPr="006965EE">
        <w:rPr>
          <w:rFonts w:asciiTheme="majorHAnsi" w:hAnsiTheme="majorHAnsi"/>
          <w:lang w:val="en-GB"/>
        </w:rPr>
        <w:t xml:space="preserve"> and monitoring of </w:t>
      </w:r>
      <w:r w:rsidR="006359FB">
        <w:rPr>
          <w:rFonts w:asciiTheme="majorHAnsi" w:hAnsiTheme="majorHAnsi"/>
          <w:lang w:val="en-GB"/>
        </w:rPr>
        <w:t>compliance with</w:t>
      </w:r>
      <w:r w:rsidRPr="006965EE">
        <w:rPr>
          <w:rFonts w:asciiTheme="majorHAnsi" w:hAnsiTheme="majorHAnsi"/>
          <w:lang w:val="en-GB"/>
        </w:rPr>
        <w:t xml:space="preserve"> work</w:t>
      </w:r>
      <w:r w:rsidR="00556A33">
        <w:rPr>
          <w:rFonts w:asciiTheme="majorHAnsi" w:hAnsiTheme="majorHAnsi"/>
          <w:lang w:val="en-GB"/>
        </w:rPr>
        <w:t xml:space="preserve"> assignments</w:t>
      </w:r>
      <w:r w:rsidRPr="006965EE">
        <w:rPr>
          <w:rFonts w:asciiTheme="majorHAnsi" w:hAnsiTheme="majorHAnsi"/>
          <w:lang w:val="en-GB"/>
        </w:rPr>
        <w:t xml:space="preserve"> and official duties is not </w:t>
      </w:r>
      <w:r w:rsidR="00556A33">
        <w:rPr>
          <w:rFonts w:asciiTheme="majorHAnsi" w:hAnsiTheme="majorHAnsi"/>
          <w:lang w:val="en-GB"/>
        </w:rPr>
        <w:t>given proper regard</w:t>
      </w:r>
      <w:r w:rsidRPr="006965EE">
        <w:rPr>
          <w:rFonts w:asciiTheme="majorHAnsi" w:hAnsiTheme="majorHAnsi"/>
          <w:lang w:val="en-GB"/>
        </w:rPr>
        <w:t xml:space="preserve"> (as well as </w:t>
      </w:r>
      <w:r w:rsidR="00556A33">
        <w:rPr>
          <w:rFonts w:asciiTheme="majorHAnsi" w:hAnsiTheme="majorHAnsi"/>
          <w:lang w:val="en-GB"/>
        </w:rPr>
        <w:t xml:space="preserve">the fact that </w:t>
      </w:r>
      <w:r w:rsidRPr="006965EE">
        <w:rPr>
          <w:rFonts w:asciiTheme="majorHAnsi" w:hAnsiTheme="majorHAnsi"/>
          <w:lang w:val="en-GB"/>
        </w:rPr>
        <w:t xml:space="preserve">violations of these duties are not investigated) </w:t>
      </w:r>
      <w:r w:rsidR="00556A33">
        <w:rPr>
          <w:rFonts w:asciiTheme="majorHAnsi" w:hAnsiTheme="majorHAnsi"/>
          <w:lang w:val="en-GB"/>
        </w:rPr>
        <w:t>than be</w:t>
      </w:r>
      <w:r w:rsidRPr="006965EE">
        <w:rPr>
          <w:rFonts w:asciiTheme="majorHAnsi" w:hAnsiTheme="majorHAnsi"/>
          <w:lang w:val="en-GB"/>
        </w:rPr>
        <w:t xml:space="preserve"> a</w:t>
      </w:r>
      <w:r w:rsidR="00556A33">
        <w:rPr>
          <w:rFonts w:asciiTheme="majorHAnsi" w:hAnsiTheme="majorHAnsi"/>
          <w:lang w:val="en-GB"/>
        </w:rPr>
        <w:t xml:space="preserve"> reflection of</w:t>
      </w:r>
      <w:r w:rsidRPr="006965EE">
        <w:rPr>
          <w:rFonts w:asciiTheme="majorHAnsi" w:hAnsiTheme="majorHAnsi"/>
          <w:lang w:val="en-GB"/>
        </w:rPr>
        <w:t xml:space="preserve"> lawful and proper conduct </w:t>
      </w:r>
      <w:r w:rsidR="008E2B42">
        <w:rPr>
          <w:rFonts w:asciiTheme="majorHAnsi" w:hAnsiTheme="majorHAnsi"/>
          <w:lang w:val="en-GB"/>
        </w:rPr>
        <w:t>of</w:t>
      </w:r>
      <w:r w:rsidRPr="006965EE">
        <w:rPr>
          <w:rFonts w:asciiTheme="majorHAnsi" w:hAnsiTheme="majorHAnsi"/>
          <w:lang w:val="en-GB"/>
        </w:rPr>
        <w:t xml:space="preserve"> the institutions. A significant problem observed in all </w:t>
      </w:r>
      <w:r w:rsidR="00556A33">
        <w:rPr>
          <w:rFonts w:asciiTheme="majorHAnsi" w:hAnsiTheme="majorHAnsi"/>
          <w:lang w:val="en-GB"/>
        </w:rPr>
        <w:t xml:space="preserve">of the </w:t>
      </w:r>
      <w:r w:rsidRPr="006965EE">
        <w:rPr>
          <w:rFonts w:asciiTheme="majorHAnsi" w:hAnsiTheme="majorHAnsi"/>
          <w:lang w:val="en-GB"/>
        </w:rPr>
        <w:t xml:space="preserve">institutions </w:t>
      </w:r>
      <w:r w:rsidR="00556A33">
        <w:rPr>
          <w:rFonts w:asciiTheme="majorHAnsi" w:hAnsiTheme="majorHAnsi"/>
          <w:lang w:val="en-GB"/>
        </w:rPr>
        <w:t>surveyed</w:t>
      </w:r>
      <w:r w:rsidRPr="006965EE">
        <w:rPr>
          <w:rFonts w:asciiTheme="majorHAnsi" w:hAnsiTheme="majorHAnsi"/>
          <w:lang w:val="en-GB"/>
        </w:rPr>
        <w:t xml:space="preserve"> is that there is no practice of publishing </w:t>
      </w:r>
      <w:r w:rsidR="00794D6B">
        <w:rPr>
          <w:rFonts w:asciiTheme="majorHAnsi" w:hAnsiTheme="majorHAnsi"/>
          <w:lang w:val="en-GB"/>
        </w:rPr>
        <w:t>information on budget and budget execution</w:t>
      </w:r>
      <w:r w:rsidR="00556A33">
        <w:rPr>
          <w:rFonts w:asciiTheme="majorHAnsi" w:hAnsiTheme="majorHAnsi"/>
          <w:lang w:val="en-GB"/>
        </w:rPr>
        <w:t xml:space="preserve"> that </w:t>
      </w:r>
      <w:r w:rsidR="00794D6B">
        <w:rPr>
          <w:rFonts w:asciiTheme="majorHAnsi" w:hAnsiTheme="majorHAnsi"/>
          <w:lang w:val="en-GB"/>
        </w:rPr>
        <w:t>is</w:t>
      </w:r>
      <w:r w:rsidR="00556A33">
        <w:rPr>
          <w:rFonts w:asciiTheme="majorHAnsi" w:hAnsiTheme="majorHAnsi"/>
          <w:lang w:val="en-GB"/>
        </w:rPr>
        <w:t xml:space="preserve"> presented separately</w:t>
      </w:r>
      <w:r w:rsidRPr="006965EE">
        <w:rPr>
          <w:rFonts w:asciiTheme="majorHAnsi" w:hAnsiTheme="majorHAnsi"/>
          <w:lang w:val="en-GB"/>
        </w:rPr>
        <w:t xml:space="preserve">, except in the form of </w:t>
      </w:r>
      <w:r w:rsidR="00794D6B">
        <w:rPr>
          <w:rFonts w:asciiTheme="majorHAnsi" w:hAnsiTheme="majorHAnsi"/>
          <w:lang w:val="en-GB"/>
        </w:rPr>
        <w:t>a notice</w:t>
      </w:r>
      <w:r w:rsidRPr="006965EE">
        <w:rPr>
          <w:rFonts w:asciiTheme="majorHAnsi" w:hAnsiTheme="majorHAnsi"/>
          <w:lang w:val="en-GB"/>
        </w:rPr>
        <w:t xml:space="preserve"> in the Official Gazette, which is </w:t>
      </w:r>
      <w:r w:rsidR="00D34CC2">
        <w:rPr>
          <w:rFonts w:asciiTheme="majorHAnsi" w:hAnsiTheme="majorHAnsi"/>
          <w:lang w:val="en-GB"/>
        </w:rPr>
        <w:t>a clear indication of a lack of financial accountability</w:t>
      </w:r>
      <w:r w:rsidRPr="006965EE">
        <w:rPr>
          <w:rFonts w:asciiTheme="majorHAnsi" w:hAnsiTheme="majorHAnsi"/>
          <w:lang w:val="en-GB"/>
        </w:rPr>
        <w:t xml:space="preserve">.  </w:t>
      </w:r>
    </w:p>
    <w:p w:rsidR="007D4DA7" w:rsidRPr="006965EE" w:rsidRDefault="007D4DA7" w:rsidP="007D4DA7">
      <w:pPr>
        <w:jc w:val="both"/>
        <w:rPr>
          <w:rFonts w:asciiTheme="majorHAnsi" w:hAnsiTheme="majorHAnsi"/>
          <w:lang w:val="en-GB"/>
        </w:rPr>
      </w:pPr>
    </w:p>
    <w:p w:rsidR="007D4DA7" w:rsidRPr="006965EE" w:rsidRDefault="007D4DA7" w:rsidP="007D4DA7">
      <w:pPr>
        <w:jc w:val="both"/>
        <w:rPr>
          <w:rFonts w:asciiTheme="majorHAnsi" w:hAnsiTheme="majorHAnsi"/>
          <w:lang w:val="en-GB"/>
        </w:rPr>
      </w:pPr>
      <w:r w:rsidRPr="006965EE">
        <w:rPr>
          <w:rFonts w:asciiTheme="majorHAnsi" w:hAnsiTheme="majorHAnsi"/>
          <w:lang w:val="en-GB"/>
        </w:rPr>
        <w:t xml:space="preserve">The following are recommendations for </w:t>
      </w:r>
      <w:r w:rsidR="00D34CC2">
        <w:rPr>
          <w:rFonts w:asciiTheme="majorHAnsi" w:hAnsiTheme="majorHAnsi"/>
          <w:lang w:val="en-GB"/>
        </w:rPr>
        <w:t xml:space="preserve">urgently addressing identified </w:t>
      </w:r>
      <w:r w:rsidRPr="006965EE">
        <w:rPr>
          <w:rFonts w:asciiTheme="majorHAnsi" w:hAnsiTheme="majorHAnsi"/>
          <w:lang w:val="en-GB"/>
        </w:rPr>
        <w:t>problems</w:t>
      </w:r>
      <w:r w:rsidR="00D34CC2">
        <w:rPr>
          <w:rFonts w:asciiTheme="majorHAnsi" w:hAnsiTheme="majorHAnsi"/>
          <w:lang w:val="en-GB"/>
        </w:rPr>
        <w:t xml:space="preserve">. The recommendations are based on the parameters that were </w:t>
      </w:r>
      <w:r w:rsidRPr="006965EE">
        <w:rPr>
          <w:rFonts w:asciiTheme="majorHAnsi" w:hAnsiTheme="majorHAnsi"/>
          <w:lang w:val="en-GB"/>
        </w:rPr>
        <w:t xml:space="preserve">the subject of </w:t>
      </w:r>
      <w:r w:rsidR="00D34CC2">
        <w:rPr>
          <w:rFonts w:asciiTheme="majorHAnsi" w:hAnsiTheme="majorHAnsi"/>
          <w:lang w:val="en-GB"/>
        </w:rPr>
        <w:t>this monitoring survey and are given</w:t>
      </w:r>
      <w:r w:rsidRPr="006965EE">
        <w:rPr>
          <w:rFonts w:asciiTheme="majorHAnsi" w:hAnsiTheme="majorHAnsi"/>
          <w:lang w:val="en-GB"/>
        </w:rPr>
        <w:t xml:space="preserve"> with the aim of </w:t>
      </w:r>
      <w:r w:rsidR="00D34CC2">
        <w:rPr>
          <w:rFonts w:asciiTheme="majorHAnsi" w:hAnsiTheme="majorHAnsi"/>
          <w:lang w:val="en-GB"/>
        </w:rPr>
        <w:t>ensuring transparency</w:t>
      </w:r>
      <w:r w:rsidRPr="006965EE">
        <w:rPr>
          <w:rFonts w:asciiTheme="majorHAnsi" w:hAnsiTheme="majorHAnsi"/>
          <w:lang w:val="en-GB"/>
        </w:rPr>
        <w:t xml:space="preserve"> and accountab</w:t>
      </w:r>
      <w:r w:rsidR="00D34CC2">
        <w:rPr>
          <w:rFonts w:asciiTheme="majorHAnsi" w:hAnsiTheme="majorHAnsi"/>
          <w:lang w:val="en-GB"/>
        </w:rPr>
        <w:t xml:space="preserve">ility of </w:t>
      </w:r>
      <w:r w:rsidRPr="006965EE">
        <w:rPr>
          <w:rFonts w:asciiTheme="majorHAnsi" w:hAnsiTheme="majorHAnsi"/>
          <w:lang w:val="en-GB"/>
        </w:rPr>
        <w:t>institutions</w:t>
      </w:r>
      <w:r w:rsidR="00D34CC2">
        <w:rPr>
          <w:rFonts w:asciiTheme="majorHAnsi" w:hAnsiTheme="majorHAnsi"/>
          <w:lang w:val="en-GB"/>
        </w:rPr>
        <w:t xml:space="preserve"> in BiH</w:t>
      </w:r>
      <w:r w:rsidRPr="006965EE">
        <w:rPr>
          <w:rFonts w:asciiTheme="majorHAnsi" w:hAnsiTheme="majorHAnsi"/>
          <w:lang w:val="en-GB"/>
        </w:rPr>
        <w:t>.</w:t>
      </w:r>
    </w:p>
    <w:p w:rsidR="00AC534D" w:rsidRPr="006965EE" w:rsidRDefault="00AC534D" w:rsidP="007D4DA7">
      <w:pPr>
        <w:jc w:val="both"/>
        <w:rPr>
          <w:rFonts w:asciiTheme="majorHAnsi" w:hAnsiTheme="majorHAnsi"/>
          <w:lang w:val="en-GB"/>
        </w:rPr>
      </w:pPr>
    </w:p>
    <w:p w:rsidR="00F919A5" w:rsidRPr="006965EE" w:rsidRDefault="00F919A5" w:rsidP="00492A79">
      <w:pPr>
        <w:spacing w:after="160"/>
        <w:jc w:val="both"/>
        <w:rPr>
          <w:rFonts w:asciiTheme="majorHAnsi" w:hAnsiTheme="majorHAnsi"/>
          <w:b/>
          <w:color w:val="000000" w:themeColor="text1"/>
          <w:u w:val="single"/>
          <w:lang w:val="en-GB"/>
        </w:rPr>
      </w:pPr>
      <w:r w:rsidRPr="006965EE">
        <w:rPr>
          <w:rFonts w:asciiTheme="majorHAnsi" w:hAnsiTheme="majorHAnsi"/>
          <w:b/>
          <w:color w:val="000000" w:themeColor="text1"/>
          <w:u w:val="single"/>
          <w:lang w:val="en-GB"/>
        </w:rPr>
        <w:t>Requests for access to information</w:t>
      </w:r>
    </w:p>
    <w:p w:rsidR="00B41AB9" w:rsidRDefault="00C307F8" w:rsidP="00F73EF1">
      <w:pPr>
        <w:jc w:val="both"/>
        <w:rPr>
          <w:rFonts w:asciiTheme="majorHAnsi" w:hAnsiTheme="majorHAnsi"/>
          <w:lang w:val="en-GB"/>
        </w:rPr>
      </w:pPr>
      <w:r w:rsidRPr="006965EE">
        <w:rPr>
          <w:rFonts w:asciiTheme="majorHAnsi" w:hAnsiTheme="majorHAnsi"/>
          <w:lang w:val="en-GB"/>
        </w:rPr>
        <w:t xml:space="preserve">The existing freedom of access to information </w:t>
      </w:r>
      <w:r w:rsidR="00D34CC2" w:rsidRPr="006965EE">
        <w:rPr>
          <w:rFonts w:asciiTheme="majorHAnsi" w:hAnsiTheme="majorHAnsi"/>
          <w:lang w:val="en-GB"/>
        </w:rPr>
        <w:t xml:space="preserve">laws </w:t>
      </w:r>
      <w:r w:rsidRPr="006965EE">
        <w:rPr>
          <w:rFonts w:asciiTheme="majorHAnsi" w:hAnsiTheme="majorHAnsi"/>
          <w:lang w:val="en-GB"/>
        </w:rPr>
        <w:t xml:space="preserve">in BiH, </w:t>
      </w:r>
      <w:r w:rsidR="00B91406">
        <w:rPr>
          <w:rFonts w:asciiTheme="majorHAnsi" w:hAnsiTheme="majorHAnsi"/>
          <w:lang w:val="en-GB"/>
        </w:rPr>
        <w:t>along</w:t>
      </w:r>
      <w:r w:rsidRPr="006965EE">
        <w:rPr>
          <w:rFonts w:asciiTheme="majorHAnsi" w:hAnsiTheme="majorHAnsi"/>
          <w:lang w:val="en-GB"/>
        </w:rPr>
        <w:t xml:space="preserve"> with other regulations, contain very few provisions </w:t>
      </w:r>
      <w:r w:rsidR="00B91406">
        <w:rPr>
          <w:rFonts w:asciiTheme="majorHAnsi" w:hAnsiTheme="majorHAnsi"/>
          <w:lang w:val="en-GB"/>
        </w:rPr>
        <w:t>relating</w:t>
      </w:r>
      <w:r w:rsidRPr="006965EE">
        <w:rPr>
          <w:rFonts w:asciiTheme="majorHAnsi" w:hAnsiTheme="majorHAnsi"/>
          <w:lang w:val="en-GB"/>
        </w:rPr>
        <w:t xml:space="preserve"> to proactive transparency and therefore </w:t>
      </w:r>
      <w:r w:rsidR="00B91406">
        <w:rPr>
          <w:rFonts w:asciiTheme="majorHAnsi" w:hAnsiTheme="majorHAnsi"/>
          <w:lang w:val="en-GB"/>
        </w:rPr>
        <w:t>no</w:t>
      </w:r>
      <w:r w:rsidRPr="006965EE">
        <w:rPr>
          <w:rFonts w:asciiTheme="majorHAnsi" w:hAnsiTheme="majorHAnsi"/>
          <w:lang w:val="en-GB"/>
        </w:rPr>
        <w:t xml:space="preserve"> normative activities </w:t>
      </w:r>
      <w:r w:rsidR="00B91406">
        <w:rPr>
          <w:rFonts w:asciiTheme="majorHAnsi" w:hAnsiTheme="majorHAnsi"/>
          <w:lang w:val="en-GB"/>
        </w:rPr>
        <w:t>are taken t</w:t>
      </w:r>
      <w:r w:rsidRPr="006965EE">
        <w:rPr>
          <w:rFonts w:asciiTheme="majorHAnsi" w:hAnsiTheme="majorHAnsi"/>
          <w:lang w:val="en-GB"/>
        </w:rPr>
        <w:t xml:space="preserve">o </w:t>
      </w:r>
      <w:r w:rsidR="00B91406">
        <w:rPr>
          <w:rFonts w:asciiTheme="majorHAnsi" w:hAnsiTheme="majorHAnsi"/>
          <w:lang w:val="en-GB"/>
        </w:rPr>
        <w:t xml:space="preserve">further </w:t>
      </w:r>
      <w:r w:rsidR="00D34CC2" w:rsidRPr="006965EE">
        <w:rPr>
          <w:rFonts w:asciiTheme="majorHAnsi" w:hAnsiTheme="majorHAnsi"/>
          <w:lang w:val="en-GB"/>
        </w:rPr>
        <w:t>e</w:t>
      </w:r>
      <w:r w:rsidR="00D34CC2">
        <w:rPr>
          <w:rFonts w:asciiTheme="majorHAnsi" w:hAnsiTheme="majorHAnsi"/>
          <w:lang w:val="en-GB"/>
        </w:rPr>
        <w:t>labora</w:t>
      </w:r>
      <w:r w:rsidR="00D34CC2" w:rsidRPr="006965EE">
        <w:rPr>
          <w:rFonts w:asciiTheme="majorHAnsi" w:hAnsiTheme="majorHAnsi"/>
          <w:lang w:val="en-GB"/>
        </w:rPr>
        <w:t>t</w:t>
      </w:r>
      <w:r w:rsidR="00B91406">
        <w:rPr>
          <w:rFonts w:asciiTheme="majorHAnsi" w:hAnsiTheme="majorHAnsi"/>
          <w:lang w:val="en-GB"/>
        </w:rPr>
        <w:t>e</w:t>
      </w:r>
      <w:r w:rsidRPr="006965EE">
        <w:rPr>
          <w:rFonts w:asciiTheme="majorHAnsi" w:hAnsiTheme="majorHAnsi"/>
          <w:lang w:val="en-GB"/>
        </w:rPr>
        <w:t xml:space="preserve"> the principles of transparency. </w:t>
      </w:r>
      <w:r w:rsidR="00B91406" w:rsidRPr="006965EE">
        <w:rPr>
          <w:rFonts w:asciiTheme="majorHAnsi" w:hAnsiTheme="majorHAnsi"/>
          <w:lang w:val="en-GB"/>
        </w:rPr>
        <w:t>N</w:t>
      </w:r>
      <w:r w:rsidRPr="006965EE">
        <w:rPr>
          <w:rFonts w:asciiTheme="majorHAnsi" w:hAnsiTheme="majorHAnsi"/>
          <w:lang w:val="en-GB"/>
        </w:rPr>
        <w:t>ew</w:t>
      </w:r>
      <w:r w:rsidR="00B91406">
        <w:rPr>
          <w:rFonts w:asciiTheme="majorHAnsi" w:hAnsiTheme="majorHAnsi"/>
          <w:lang w:val="en-GB"/>
        </w:rPr>
        <w:t xml:space="preserve"> legislation</w:t>
      </w:r>
      <w:r w:rsidRPr="006965EE">
        <w:rPr>
          <w:rFonts w:asciiTheme="majorHAnsi" w:hAnsiTheme="majorHAnsi"/>
          <w:lang w:val="en-GB"/>
        </w:rPr>
        <w:t xml:space="preserve"> should </w:t>
      </w:r>
      <w:r w:rsidR="00B91406">
        <w:rPr>
          <w:rFonts w:asciiTheme="majorHAnsi" w:hAnsiTheme="majorHAnsi"/>
          <w:lang w:val="en-GB"/>
        </w:rPr>
        <w:t>contain special provisions relating to proactiv</w:t>
      </w:r>
      <w:r w:rsidR="00FE59B4">
        <w:rPr>
          <w:rFonts w:asciiTheme="majorHAnsi" w:hAnsiTheme="majorHAnsi"/>
          <w:lang w:val="en-GB"/>
        </w:rPr>
        <w:t xml:space="preserve">e </w:t>
      </w:r>
      <w:r w:rsidR="00B21756">
        <w:rPr>
          <w:rFonts w:asciiTheme="majorHAnsi" w:hAnsiTheme="majorHAnsi"/>
          <w:lang w:val="en-GB"/>
        </w:rPr>
        <w:t>disclosure</w:t>
      </w:r>
      <w:r w:rsidR="00FE59B4">
        <w:rPr>
          <w:rFonts w:asciiTheme="majorHAnsi" w:hAnsiTheme="majorHAnsi"/>
          <w:lang w:val="en-GB"/>
        </w:rPr>
        <w:t>,</w:t>
      </w:r>
      <w:r w:rsidRPr="006965EE">
        <w:rPr>
          <w:rFonts w:asciiTheme="majorHAnsi" w:hAnsiTheme="majorHAnsi"/>
          <w:lang w:val="en-GB"/>
        </w:rPr>
        <w:t xml:space="preserve"> defining it as a </w:t>
      </w:r>
      <w:r w:rsidR="00B91406">
        <w:rPr>
          <w:rFonts w:asciiTheme="majorHAnsi" w:hAnsiTheme="majorHAnsi"/>
          <w:lang w:val="en-GB"/>
        </w:rPr>
        <w:t>statutory</w:t>
      </w:r>
      <w:r w:rsidRPr="006965EE">
        <w:rPr>
          <w:rFonts w:asciiTheme="majorHAnsi" w:hAnsiTheme="majorHAnsi"/>
          <w:lang w:val="en-GB"/>
        </w:rPr>
        <w:t xml:space="preserve"> obligation that the public authorities </w:t>
      </w:r>
      <w:r w:rsidR="00B91406">
        <w:rPr>
          <w:rFonts w:asciiTheme="majorHAnsi" w:hAnsiTheme="majorHAnsi"/>
          <w:lang w:val="en-GB"/>
        </w:rPr>
        <w:t>need</w:t>
      </w:r>
      <w:r w:rsidRPr="006965EE">
        <w:rPr>
          <w:rFonts w:asciiTheme="majorHAnsi" w:hAnsiTheme="majorHAnsi"/>
          <w:lang w:val="en-GB"/>
        </w:rPr>
        <w:t xml:space="preserve"> to meet </w:t>
      </w:r>
      <w:r w:rsidR="00FE59B4">
        <w:rPr>
          <w:rFonts w:asciiTheme="majorHAnsi" w:hAnsiTheme="majorHAnsi"/>
          <w:lang w:val="en-GB"/>
        </w:rPr>
        <w:t>under threat of</w:t>
      </w:r>
      <w:r w:rsidRPr="006965EE">
        <w:rPr>
          <w:rFonts w:asciiTheme="majorHAnsi" w:hAnsiTheme="majorHAnsi"/>
          <w:lang w:val="en-GB"/>
        </w:rPr>
        <w:t xml:space="preserve"> </w:t>
      </w:r>
      <w:r w:rsidR="006965EE" w:rsidRPr="006965EE">
        <w:rPr>
          <w:rFonts w:asciiTheme="majorHAnsi" w:hAnsiTheme="majorHAnsi"/>
          <w:lang w:val="en-GB"/>
        </w:rPr>
        <w:t>misdemeanour</w:t>
      </w:r>
      <w:r w:rsidRPr="006965EE">
        <w:rPr>
          <w:rFonts w:asciiTheme="majorHAnsi" w:hAnsiTheme="majorHAnsi"/>
          <w:lang w:val="en-GB"/>
        </w:rPr>
        <w:t xml:space="preserve"> </w:t>
      </w:r>
      <w:r w:rsidR="00FE59B4">
        <w:rPr>
          <w:rFonts w:asciiTheme="majorHAnsi" w:hAnsiTheme="majorHAnsi"/>
          <w:lang w:val="en-GB"/>
        </w:rPr>
        <w:t>prosecution</w:t>
      </w:r>
      <w:r w:rsidRPr="006965EE">
        <w:rPr>
          <w:rFonts w:asciiTheme="majorHAnsi" w:hAnsiTheme="majorHAnsi"/>
          <w:lang w:val="en-GB"/>
        </w:rPr>
        <w:t>.</w:t>
      </w:r>
    </w:p>
    <w:p w:rsidR="00FE59B4" w:rsidRPr="006965EE" w:rsidRDefault="00FE59B4" w:rsidP="00F73EF1">
      <w:pPr>
        <w:jc w:val="both"/>
        <w:rPr>
          <w:rFonts w:asciiTheme="majorHAnsi" w:hAnsiTheme="majorHAnsi"/>
          <w:lang w:val="en-GB"/>
        </w:rPr>
      </w:pPr>
    </w:p>
    <w:p w:rsidR="00492A79" w:rsidRPr="006965EE" w:rsidRDefault="00492A79" w:rsidP="00F73EF1">
      <w:pPr>
        <w:jc w:val="both"/>
        <w:rPr>
          <w:rFonts w:asciiTheme="majorHAnsi" w:hAnsiTheme="majorHAnsi"/>
          <w:lang w:val="en-GB"/>
        </w:rPr>
      </w:pPr>
      <w:r w:rsidRPr="006965EE">
        <w:rPr>
          <w:rFonts w:asciiTheme="majorHAnsi" w:hAnsiTheme="majorHAnsi"/>
          <w:lang w:val="en-GB"/>
        </w:rPr>
        <w:t>The proposed standard</w:t>
      </w:r>
      <w:r w:rsidR="008863F4" w:rsidRPr="006965EE">
        <w:rPr>
          <w:rStyle w:val="FootnoteReference"/>
          <w:rFonts w:asciiTheme="majorHAnsi" w:hAnsiTheme="majorHAnsi"/>
          <w:lang w:val="en-GB"/>
        </w:rPr>
        <w:footnoteReference w:id="25"/>
      </w:r>
      <w:r w:rsidRPr="006965EE">
        <w:rPr>
          <w:rFonts w:asciiTheme="majorHAnsi" w:hAnsiTheme="majorHAnsi"/>
          <w:lang w:val="en-GB"/>
        </w:rPr>
        <w:t xml:space="preserve"> </w:t>
      </w:r>
      <w:r w:rsidR="00FE59B4">
        <w:rPr>
          <w:rFonts w:asciiTheme="majorHAnsi" w:hAnsiTheme="majorHAnsi"/>
          <w:lang w:val="en-GB"/>
        </w:rPr>
        <w:t xml:space="preserve">of </w:t>
      </w:r>
      <w:r w:rsidRPr="006965EE">
        <w:rPr>
          <w:rFonts w:asciiTheme="majorHAnsi" w:hAnsiTheme="majorHAnsi"/>
          <w:lang w:val="en-GB"/>
        </w:rPr>
        <w:t>proactive transparency</w:t>
      </w:r>
      <w:r w:rsidR="00FE59B4">
        <w:rPr>
          <w:rFonts w:asciiTheme="majorHAnsi" w:hAnsiTheme="majorHAnsi"/>
          <w:lang w:val="en-GB"/>
        </w:rPr>
        <w:t xml:space="preserve"> is</w:t>
      </w:r>
      <w:r w:rsidRPr="006965EE">
        <w:rPr>
          <w:rFonts w:asciiTheme="majorHAnsi" w:hAnsiTheme="majorHAnsi"/>
          <w:lang w:val="en-GB"/>
        </w:rPr>
        <w:t xml:space="preserve"> in line with </w:t>
      </w:r>
      <w:r w:rsidR="00B21756">
        <w:rPr>
          <w:rFonts w:asciiTheme="majorHAnsi" w:hAnsiTheme="majorHAnsi"/>
          <w:lang w:val="en-GB"/>
        </w:rPr>
        <w:t>the modern</w:t>
      </w:r>
      <w:r w:rsidRPr="006965EE">
        <w:rPr>
          <w:rFonts w:asciiTheme="majorHAnsi" w:hAnsiTheme="majorHAnsi"/>
          <w:lang w:val="en-GB"/>
        </w:rPr>
        <w:t xml:space="preserve"> </w:t>
      </w:r>
      <w:r w:rsidR="00B21756">
        <w:rPr>
          <w:rFonts w:asciiTheme="majorHAnsi" w:hAnsiTheme="majorHAnsi"/>
          <w:lang w:val="en-GB"/>
        </w:rPr>
        <w:t>trend of</w:t>
      </w:r>
      <w:r w:rsidR="00FE59B4">
        <w:rPr>
          <w:rFonts w:asciiTheme="majorHAnsi" w:hAnsiTheme="majorHAnsi"/>
          <w:lang w:val="en-GB"/>
        </w:rPr>
        <w:t xml:space="preserve"> </w:t>
      </w:r>
      <w:r w:rsidR="008E2B42">
        <w:rPr>
          <w:rFonts w:asciiTheme="majorHAnsi" w:hAnsiTheme="majorHAnsi"/>
          <w:lang w:val="en-GB"/>
        </w:rPr>
        <w:t>employing</w:t>
      </w:r>
      <w:r w:rsidR="00FE59B4">
        <w:rPr>
          <w:rFonts w:asciiTheme="majorHAnsi" w:hAnsiTheme="majorHAnsi"/>
          <w:lang w:val="en-GB"/>
        </w:rPr>
        <w:t xml:space="preserve"> a</w:t>
      </w:r>
      <w:r w:rsidRPr="006965EE">
        <w:rPr>
          <w:rFonts w:asciiTheme="majorHAnsi" w:hAnsiTheme="majorHAnsi"/>
          <w:lang w:val="en-GB"/>
        </w:rPr>
        <w:t xml:space="preserve"> proactive approach </w:t>
      </w:r>
      <w:r w:rsidR="00FE59B4">
        <w:rPr>
          <w:rFonts w:asciiTheme="majorHAnsi" w:hAnsiTheme="majorHAnsi"/>
          <w:lang w:val="en-GB"/>
        </w:rPr>
        <w:t xml:space="preserve">to make </w:t>
      </w:r>
      <w:r w:rsidRPr="006965EE">
        <w:rPr>
          <w:rFonts w:asciiTheme="majorHAnsi" w:hAnsiTheme="majorHAnsi"/>
          <w:lang w:val="en-GB"/>
        </w:rPr>
        <w:t xml:space="preserve">as much information </w:t>
      </w:r>
      <w:r w:rsidR="00FE59B4">
        <w:rPr>
          <w:rFonts w:asciiTheme="majorHAnsi" w:hAnsiTheme="majorHAnsi"/>
          <w:lang w:val="en-GB"/>
        </w:rPr>
        <w:t xml:space="preserve">as possible </w:t>
      </w:r>
      <w:r w:rsidRPr="006965EE">
        <w:rPr>
          <w:rFonts w:asciiTheme="majorHAnsi" w:hAnsiTheme="majorHAnsi"/>
          <w:lang w:val="en-GB"/>
        </w:rPr>
        <w:t>public and available</w:t>
      </w:r>
      <w:r w:rsidR="00B21756">
        <w:rPr>
          <w:rFonts w:asciiTheme="majorHAnsi" w:hAnsiTheme="majorHAnsi"/>
          <w:lang w:val="en-GB"/>
        </w:rPr>
        <w:t xml:space="preserve"> without delay</w:t>
      </w:r>
      <w:r w:rsidRPr="006965EE">
        <w:rPr>
          <w:rFonts w:asciiTheme="majorHAnsi" w:hAnsiTheme="majorHAnsi"/>
          <w:lang w:val="en-GB"/>
        </w:rPr>
        <w:t xml:space="preserve">, and refers to: </w:t>
      </w:r>
    </w:p>
    <w:p w:rsidR="00670D1E" w:rsidRPr="006965EE" w:rsidRDefault="00670D1E" w:rsidP="00F73EF1">
      <w:pPr>
        <w:jc w:val="both"/>
        <w:rPr>
          <w:rFonts w:asciiTheme="majorHAnsi" w:hAnsiTheme="majorHAnsi"/>
          <w:lang w:val="en-GB"/>
        </w:rPr>
      </w:pPr>
    </w:p>
    <w:p w:rsidR="0059721A"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 xml:space="preserve">institutional information (including information on </w:t>
      </w:r>
      <w:r w:rsidR="00F120FE">
        <w:rPr>
          <w:rFonts w:asciiTheme="majorHAnsi" w:hAnsiTheme="majorHAnsi"/>
          <w:lang w:val="en-GB"/>
        </w:rPr>
        <w:t xml:space="preserve">internal </w:t>
      </w:r>
      <w:r w:rsidRPr="006965EE">
        <w:rPr>
          <w:rFonts w:asciiTheme="majorHAnsi" w:hAnsiTheme="majorHAnsi"/>
          <w:lang w:val="en-GB"/>
        </w:rPr>
        <w:t>regulations and</w:t>
      </w:r>
      <w:r w:rsidR="00F120FE">
        <w:rPr>
          <w:rFonts w:asciiTheme="majorHAnsi" w:hAnsiTheme="majorHAnsi"/>
          <w:lang w:val="en-GB"/>
        </w:rPr>
        <w:t xml:space="preserve"> powers</w:t>
      </w:r>
      <w:r w:rsidRPr="006965EE">
        <w:rPr>
          <w:rFonts w:asciiTheme="majorHAnsi" w:hAnsiTheme="majorHAnsi"/>
          <w:lang w:val="en-GB"/>
        </w:rPr>
        <w:t>)</w:t>
      </w:r>
      <w:r w:rsidR="00F120FE">
        <w:rPr>
          <w:rFonts w:asciiTheme="majorHAnsi" w:hAnsiTheme="majorHAnsi"/>
          <w:lang w:val="en-GB"/>
        </w:rPr>
        <w:t>,</w:t>
      </w:r>
    </w:p>
    <w:p w:rsidR="00492A79"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organ</w:t>
      </w:r>
      <w:r w:rsidR="004B4DC4">
        <w:rPr>
          <w:rFonts w:asciiTheme="majorHAnsi" w:hAnsiTheme="majorHAnsi"/>
          <w:lang w:val="en-GB"/>
        </w:rPr>
        <w:t>isa</w:t>
      </w:r>
      <w:r w:rsidRPr="006965EE">
        <w:rPr>
          <w:rFonts w:asciiTheme="majorHAnsi" w:hAnsiTheme="majorHAnsi"/>
          <w:lang w:val="en-GB"/>
        </w:rPr>
        <w:t>tional information (including information o</w:t>
      </w:r>
      <w:r w:rsidR="00F120FE">
        <w:rPr>
          <w:rFonts w:asciiTheme="majorHAnsi" w:hAnsiTheme="majorHAnsi"/>
          <w:lang w:val="en-GB"/>
        </w:rPr>
        <w:t>n personnel and their contacts),</w:t>
      </w:r>
    </w:p>
    <w:p w:rsidR="00492A79"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operational information (polic</w:t>
      </w:r>
      <w:r w:rsidR="00F120FE">
        <w:rPr>
          <w:rFonts w:asciiTheme="majorHAnsi" w:hAnsiTheme="majorHAnsi"/>
          <w:lang w:val="en-GB"/>
        </w:rPr>
        <w:t>ies</w:t>
      </w:r>
      <w:r w:rsidRPr="006965EE">
        <w:rPr>
          <w:rFonts w:asciiTheme="majorHAnsi" w:hAnsiTheme="majorHAnsi"/>
          <w:lang w:val="en-GB"/>
        </w:rPr>
        <w:t>, procedures, reports</w:t>
      </w:r>
      <w:r w:rsidR="00F120FE">
        <w:rPr>
          <w:rFonts w:asciiTheme="majorHAnsi" w:hAnsiTheme="majorHAnsi"/>
          <w:lang w:val="en-GB"/>
        </w:rPr>
        <w:t>, etc</w:t>
      </w:r>
      <w:r w:rsidRPr="006965EE">
        <w:rPr>
          <w:rFonts w:asciiTheme="majorHAnsi" w:hAnsiTheme="majorHAnsi"/>
          <w:lang w:val="en-GB"/>
        </w:rPr>
        <w:t>.)</w:t>
      </w:r>
      <w:r w:rsidR="00F120FE">
        <w:rPr>
          <w:rFonts w:asciiTheme="majorHAnsi" w:hAnsiTheme="majorHAnsi"/>
          <w:lang w:val="en-GB"/>
        </w:rPr>
        <w:t>,</w:t>
      </w:r>
    </w:p>
    <w:p w:rsidR="00492A79"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 xml:space="preserve">decisions and other </w:t>
      </w:r>
      <w:r w:rsidR="00F120FE" w:rsidRPr="006965EE">
        <w:rPr>
          <w:rFonts w:asciiTheme="majorHAnsi" w:hAnsiTheme="majorHAnsi"/>
          <w:lang w:val="en-GB"/>
        </w:rPr>
        <w:t xml:space="preserve">formal </w:t>
      </w:r>
      <w:r w:rsidRPr="006965EE">
        <w:rPr>
          <w:rFonts w:asciiTheme="majorHAnsi" w:hAnsiTheme="majorHAnsi"/>
          <w:lang w:val="en-GB"/>
        </w:rPr>
        <w:t>acts (with supporting documents)</w:t>
      </w:r>
      <w:r w:rsidR="00F120FE">
        <w:rPr>
          <w:rFonts w:asciiTheme="majorHAnsi" w:hAnsiTheme="majorHAnsi"/>
          <w:lang w:val="en-GB"/>
        </w:rPr>
        <w:t>,</w:t>
      </w:r>
    </w:p>
    <w:p w:rsidR="00492A79"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 xml:space="preserve">public services </w:t>
      </w:r>
      <w:r w:rsidR="00F120FE">
        <w:rPr>
          <w:rFonts w:asciiTheme="majorHAnsi" w:hAnsiTheme="majorHAnsi"/>
          <w:lang w:val="en-GB"/>
        </w:rPr>
        <w:t>i</w:t>
      </w:r>
      <w:r w:rsidR="00F120FE" w:rsidRPr="006965EE">
        <w:rPr>
          <w:rFonts w:asciiTheme="majorHAnsi" w:hAnsiTheme="majorHAnsi"/>
          <w:lang w:val="en-GB"/>
        </w:rPr>
        <w:t xml:space="preserve">nformation </w:t>
      </w:r>
      <w:r w:rsidRPr="006965EE">
        <w:rPr>
          <w:rFonts w:asciiTheme="majorHAnsi" w:hAnsiTheme="majorHAnsi"/>
          <w:lang w:val="en-GB"/>
        </w:rPr>
        <w:t>(including guides, forms, etc.)</w:t>
      </w:r>
      <w:r w:rsidR="00F120FE">
        <w:rPr>
          <w:rFonts w:asciiTheme="majorHAnsi" w:hAnsiTheme="majorHAnsi"/>
          <w:lang w:val="en-GB"/>
        </w:rPr>
        <w:t>,</w:t>
      </w:r>
      <w:r w:rsidRPr="006965EE">
        <w:rPr>
          <w:rFonts w:asciiTheme="majorHAnsi" w:hAnsiTheme="majorHAnsi"/>
          <w:lang w:val="en-GB"/>
        </w:rPr>
        <w:t xml:space="preserve"> </w:t>
      </w:r>
    </w:p>
    <w:p w:rsidR="00492A79" w:rsidRPr="006965EE" w:rsidRDefault="00F120FE"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 xml:space="preserve">budget </w:t>
      </w:r>
      <w:r w:rsidR="00492A79" w:rsidRPr="006965EE">
        <w:rPr>
          <w:rFonts w:asciiTheme="majorHAnsi" w:hAnsiTheme="majorHAnsi"/>
          <w:lang w:val="en-GB"/>
        </w:rPr>
        <w:t>information,</w:t>
      </w:r>
    </w:p>
    <w:p w:rsidR="00492A79" w:rsidRPr="006965EE" w:rsidRDefault="00F120FE"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lastRenderedPageBreak/>
        <w:t xml:space="preserve">open meetings </w:t>
      </w:r>
      <w:r w:rsidR="00492A79" w:rsidRPr="006965EE">
        <w:rPr>
          <w:rFonts w:asciiTheme="majorHAnsi" w:hAnsiTheme="majorHAnsi"/>
          <w:lang w:val="en-GB"/>
        </w:rPr>
        <w:t xml:space="preserve">information, </w:t>
      </w:r>
    </w:p>
    <w:p w:rsidR="00492A79"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 xml:space="preserve">information about decision-making </w:t>
      </w:r>
      <w:r w:rsidR="00F120FE">
        <w:rPr>
          <w:rFonts w:asciiTheme="majorHAnsi" w:hAnsiTheme="majorHAnsi"/>
          <w:lang w:val="en-GB"/>
        </w:rPr>
        <w:t>and</w:t>
      </w:r>
      <w:r w:rsidRPr="006965EE">
        <w:rPr>
          <w:rFonts w:asciiTheme="majorHAnsi" w:hAnsiTheme="majorHAnsi"/>
          <w:lang w:val="en-GB"/>
        </w:rPr>
        <w:t xml:space="preserve"> public participation, </w:t>
      </w:r>
    </w:p>
    <w:p w:rsidR="00492A79" w:rsidRPr="006965EE" w:rsidRDefault="00F120FE"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subsidies information</w:t>
      </w:r>
      <w:r w:rsidR="00492A79" w:rsidRPr="006965EE">
        <w:rPr>
          <w:rFonts w:asciiTheme="majorHAnsi" w:hAnsiTheme="majorHAnsi"/>
          <w:lang w:val="en-GB"/>
        </w:rPr>
        <w:t xml:space="preserve">, </w:t>
      </w:r>
    </w:p>
    <w:p w:rsidR="00492A79"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public procurement</w:t>
      </w:r>
      <w:r w:rsidR="00F120FE" w:rsidRPr="00F120FE">
        <w:rPr>
          <w:rFonts w:asciiTheme="majorHAnsi" w:hAnsiTheme="majorHAnsi"/>
          <w:lang w:val="en-GB"/>
        </w:rPr>
        <w:t xml:space="preserve"> </w:t>
      </w:r>
      <w:r w:rsidR="00F120FE" w:rsidRPr="006965EE">
        <w:rPr>
          <w:rFonts w:asciiTheme="majorHAnsi" w:hAnsiTheme="majorHAnsi"/>
          <w:lang w:val="en-GB"/>
        </w:rPr>
        <w:t>information</w:t>
      </w:r>
      <w:r w:rsidRPr="006965EE">
        <w:rPr>
          <w:rFonts w:asciiTheme="majorHAnsi" w:hAnsiTheme="majorHAnsi"/>
          <w:lang w:val="en-GB"/>
        </w:rPr>
        <w:t>,</w:t>
      </w:r>
    </w:p>
    <w:p w:rsidR="00A74AB4" w:rsidRPr="006965EE" w:rsidRDefault="00492A79" w:rsidP="00A74AB4">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information on lists, registers and databases held by public authorities,</w:t>
      </w:r>
    </w:p>
    <w:p w:rsidR="00492A79" w:rsidRPr="006965EE" w:rsidRDefault="00D276EB" w:rsidP="00A74AB4">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publications and their price list,</w:t>
      </w:r>
    </w:p>
    <w:p w:rsidR="00492A79"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information about appeal procedures and mechanisms for resolving disputes,</w:t>
      </w:r>
    </w:p>
    <w:p w:rsidR="00492A79"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 xml:space="preserve">information </w:t>
      </w:r>
      <w:r w:rsidR="00F120FE">
        <w:rPr>
          <w:rFonts w:asciiTheme="majorHAnsi" w:hAnsiTheme="majorHAnsi"/>
          <w:lang w:val="en-GB"/>
        </w:rPr>
        <w:t>about</w:t>
      </w:r>
      <w:r w:rsidRPr="006965EE">
        <w:rPr>
          <w:rFonts w:asciiTheme="majorHAnsi" w:hAnsiTheme="majorHAnsi"/>
          <w:lang w:val="en-GB"/>
        </w:rPr>
        <w:t xml:space="preserve"> the right of access to information (guides, guid</w:t>
      </w:r>
      <w:r w:rsidR="00F120FE">
        <w:rPr>
          <w:rFonts w:asciiTheme="majorHAnsi" w:hAnsiTheme="majorHAnsi"/>
          <w:lang w:val="en-GB"/>
        </w:rPr>
        <w:t>elines</w:t>
      </w:r>
      <w:r w:rsidRPr="006965EE">
        <w:rPr>
          <w:rFonts w:asciiTheme="majorHAnsi" w:hAnsiTheme="majorHAnsi"/>
          <w:lang w:val="en-GB"/>
        </w:rPr>
        <w:t>, contacts, etc.)</w:t>
      </w:r>
      <w:r w:rsidR="00F120FE">
        <w:rPr>
          <w:rFonts w:asciiTheme="majorHAnsi" w:hAnsiTheme="majorHAnsi"/>
          <w:lang w:val="en-GB"/>
        </w:rPr>
        <w:t>,</w:t>
      </w:r>
    </w:p>
    <w:p w:rsidR="00C307F8"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 xml:space="preserve">minutes of parliamentary sessions, and </w:t>
      </w:r>
    </w:p>
    <w:p w:rsidR="00C307F8" w:rsidRPr="006965EE" w:rsidRDefault="00492A79" w:rsidP="00DC4521">
      <w:pPr>
        <w:pStyle w:val="ListParagraph"/>
        <w:numPr>
          <w:ilvl w:val="0"/>
          <w:numId w:val="18"/>
        </w:numPr>
        <w:spacing w:after="160"/>
        <w:ind w:left="426" w:hanging="284"/>
        <w:jc w:val="both"/>
        <w:rPr>
          <w:rFonts w:asciiTheme="majorHAnsi" w:hAnsiTheme="majorHAnsi"/>
          <w:lang w:val="en-GB"/>
        </w:rPr>
      </w:pPr>
      <w:r w:rsidRPr="006965EE">
        <w:rPr>
          <w:rFonts w:asciiTheme="majorHAnsi" w:hAnsiTheme="majorHAnsi"/>
          <w:lang w:val="en-GB"/>
        </w:rPr>
        <w:t>judicial decisions.</w:t>
      </w:r>
    </w:p>
    <w:p w:rsidR="00B755FB" w:rsidRPr="006965EE" w:rsidRDefault="00694D03" w:rsidP="00B755FB">
      <w:pPr>
        <w:jc w:val="both"/>
        <w:rPr>
          <w:rFonts w:asciiTheme="majorHAnsi" w:hAnsiTheme="majorHAnsi"/>
          <w:b/>
          <w:i/>
          <w:color w:val="000000" w:themeColor="text1"/>
          <w:lang w:val="en-GB"/>
        </w:rPr>
      </w:pPr>
      <w:r>
        <w:rPr>
          <w:rFonts w:asciiTheme="majorHAnsi" w:hAnsiTheme="majorHAnsi"/>
          <w:b/>
          <w:i/>
          <w:color w:val="000000" w:themeColor="text1"/>
          <w:lang w:val="en-GB"/>
        </w:rPr>
        <w:t>A</w:t>
      </w:r>
      <w:r w:rsidR="00B755FB" w:rsidRPr="006965EE">
        <w:rPr>
          <w:rFonts w:asciiTheme="majorHAnsi" w:hAnsiTheme="majorHAnsi"/>
          <w:b/>
          <w:i/>
          <w:color w:val="000000" w:themeColor="text1"/>
          <w:lang w:val="en-GB"/>
        </w:rPr>
        <w:t xml:space="preserve"> request for access to information should be handled </w:t>
      </w:r>
      <w:r>
        <w:rPr>
          <w:rFonts w:asciiTheme="majorHAnsi" w:hAnsiTheme="majorHAnsi"/>
          <w:b/>
          <w:i/>
          <w:color w:val="000000" w:themeColor="text1"/>
          <w:lang w:val="en-GB"/>
        </w:rPr>
        <w:t xml:space="preserve">by the </w:t>
      </w:r>
      <w:r w:rsidR="00B755FB" w:rsidRPr="006965EE">
        <w:rPr>
          <w:rFonts w:asciiTheme="majorHAnsi" w:hAnsiTheme="majorHAnsi"/>
          <w:b/>
          <w:i/>
          <w:color w:val="000000" w:themeColor="text1"/>
          <w:lang w:val="en-GB"/>
        </w:rPr>
        <w:t xml:space="preserve">Information Officer in accordance with Article 19 of the </w:t>
      </w:r>
      <w:r w:rsidR="00B662CC">
        <w:rPr>
          <w:rFonts w:asciiTheme="majorHAnsi" w:hAnsiTheme="majorHAnsi"/>
          <w:b/>
          <w:i/>
          <w:color w:val="000000" w:themeColor="text1"/>
          <w:lang w:val="en-GB"/>
        </w:rPr>
        <w:t>Freedom of Access to Information Law</w:t>
      </w:r>
      <w:r w:rsidR="00B755FB" w:rsidRPr="006965EE">
        <w:rPr>
          <w:rFonts w:asciiTheme="majorHAnsi" w:hAnsiTheme="majorHAnsi"/>
          <w:b/>
          <w:i/>
          <w:color w:val="000000" w:themeColor="text1"/>
          <w:lang w:val="en-GB"/>
        </w:rPr>
        <w:t>. Public institutions should anal</w:t>
      </w:r>
      <w:r w:rsidR="0096754B">
        <w:rPr>
          <w:rFonts w:asciiTheme="majorHAnsi" w:hAnsiTheme="majorHAnsi"/>
          <w:b/>
          <w:i/>
          <w:color w:val="000000" w:themeColor="text1"/>
          <w:lang w:val="en-GB"/>
        </w:rPr>
        <w:t>yse</w:t>
      </w:r>
      <w:r w:rsidR="00B755FB" w:rsidRPr="006965EE">
        <w:rPr>
          <w:rFonts w:asciiTheme="majorHAnsi" w:hAnsiTheme="majorHAnsi"/>
          <w:b/>
          <w:i/>
          <w:color w:val="000000" w:themeColor="text1"/>
          <w:lang w:val="en-GB"/>
        </w:rPr>
        <w:t xml:space="preserve"> the incoming requests </w:t>
      </w:r>
      <w:r w:rsidR="008E2B42">
        <w:rPr>
          <w:rFonts w:asciiTheme="majorHAnsi" w:hAnsiTheme="majorHAnsi"/>
          <w:b/>
          <w:i/>
          <w:color w:val="000000" w:themeColor="text1"/>
          <w:lang w:val="en-GB"/>
        </w:rPr>
        <w:t>and provide</w:t>
      </w:r>
      <w:r w:rsidR="00B755FB" w:rsidRPr="006965EE">
        <w:rPr>
          <w:rFonts w:asciiTheme="majorHAnsi" w:hAnsiTheme="majorHAnsi"/>
          <w:b/>
          <w:i/>
          <w:color w:val="000000" w:themeColor="text1"/>
          <w:lang w:val="en-GB"/>
        </w:rPr>
        <w:t xml:space="preserve"> </w:t>
      </w:r>
      <w:r w:rsidR="00A73D0C">
        <w:rPr>
          <w:rFonts w:asciiTheme="majorHAnsi" w:hAnsiTheme="majorHAnsi"/>
          <w:b/>
          <w:i/>
          <w:color w:val="000000" w:themeColor="text1"/>
          <w:lang w:val="en-GB"/>
        </w:rPr>
        <w:t>[answers</w:t>
      </w:r>
      <w:r w:rsidR="008E2B42">
        <w:rPr>
          <w:rFonts w:asciiTheme="majorHAnsi" w:hAnsiTheme="majorHAnsi"/>
          <w:b/>
          <w:i/>
          <w:color w:val="000000" w:themeColor="text1"/>
          <w:lang w:val="en-GB"/>
        </w:rPr>
        <w:t xml:space="preserve"> to</w:t>
      </w:r>
      <w:r w:rsidR="00A73D0C">
        <w:rPr>
          <w:rFonts w:asciiTheme="majorHAnsi" w:hAnsiTheme="majorHAnsi"/>
          <w:b/>
          <w:i/>
          <w:color w:val="000000" w:themeColor="text1"/>
          <w:lang w:val="en-GB"/>
        </w:rPr>
        <w:t xml:space="preserve">] </w:t>
      </w:r>
      <w:r w:rsidR="00B755FB" w:rsidRPr="006965EE">
        <w:rPr>
          <w:rFonts w:asciiTheme="majorHAnsi" w:hAnsiTheme="majorHAnsi"/>
          <w:b/>
          <w:i/>
          <w:color w:val="000000" w:themeColor="text1"/>
          <w:lang w:val="en-GB"/>
        </w:rPr>
        <w:t>the most frequently asked questions in order to reduce the total number of requests for information.</w:t>
      </w:r>
    </w:p>
    <w:p w:rsidR="00B755FB" w:rsidRPr="006965EE" w:rsidRDefault="00B755FB" w:rsidP="00B755FB">
      <w:pPr>
        <w:jc w:val="both"/>
        <w:rPr>
          <w:rFonts w:asciiTheme="majorHAnsi" w:hAnsiTheme="majorHAnsi"/>
          <w:lang w:val="en-GB"/>
        </w:rPr>
      </w:pPr>
    </w:p>
    <w:p w:rsidR="00B755FB" w:rsidRPr="006965EE" w:rsidRDefault="00B755FB" w:rsidP="00B755FB">
      <w:pPr>
        <w:jc w:val="both"/>
        <w:rPr>
          <w:rFonts w:asciiTheme="majorHAnsi" w:hAnsiTheme="majorHAnsi"/>
          <w:lang w:val="en-GB"/>
        </w:rPr>
      </w:pPr>
      <w:r w:rsidRPr="006965EE">
        <w:rPr>
          <w:rFonts w:asciiTheme="majorHAnsi" w:hAnsiTheme="majorHAnsi"/>
          <w:lang w:val="en-GB"/>
        </w:rPr>
        <w:t>Access</w:t>
      </w:r>
      <w:r w:rsidR="00A73D0C">
        <w:rPr>
          <w:rFonts w:asciiTheme="majorHAnsi" w:hAnsiTheme="majorHAnsi"/>
          <w:lang w:val="en-GB"/>
        </w:rPr>
        <w:t>ing</w:t>
      </w:r>
      <w:r w:rsidRPr="006965EE">
        <w:rPr>
          <w:rFonts w:asciiTheme="majorHAnsi" w:hAnsiTheme="majorHAnsi"/>
          <w:lang w:val="en-GB"/>
        </w:rPr>
        <w:t xml:space="preserve"> information at all levels of government in BiH is difficult and one of the reasons </w:t>
      </w:r>
      <w:r w:rsidR="00A73D0C">
        <w:rPr>
          <w:rFonts w:asciiTheme="majorHAnsi" w:hAnsiTheme="majorHAnsi"/>
          <w:lang w:val="en-GB"/>
        </w:rPr>
        <w:t>is</w:t>
      </w:r>
      <w:r w:rsidRPr="006965EE">
        <w:rPr>
          <w:rFonts w:asciiTheme="majorHAnsi" w:hAnsiTheme="majorHAnsi"/>
          <w:lang w:val="en-GB"/>
        </w:rPr>
        <w:t xml:space="preserve"> the unclear division </w:t>
      </w:r>
      <w:r w:rsidR="00A73D0C">
        <w:rPr>
          <w:rFonts w:asciiTheme="majorHAnsi" w:hAnsiTheme="majorHAnsi"/>
          <w:lang w:val="en-GB"/>
        </w:rPr>
        <w:t>of responsibilities between the i</w:t>
      </w:r>
      <w:r w:rsidRPr="006965EE">
        <w:rPr>
          <w:rFonts w:asciiTheme="majorHAnsi" w:hAnsiTheme="majorHAnsi"/>
          <w:lang w:val="en-GB"/>
        </w:rPr>
        <w:t xml:space="preserve">nstitutions </w:t>
      </w:r>
      <w:r w:rsidR="00A73D0C">
        <w:rPr>
          <w:rFonts w:asciiTheme="majorHAnsi" w:hAnsiTheme="majorHAnsi"/>
          <w:lang w:val="en-GB"/>
        </w:rPr>
        <w:t xml:space="preserve">in BiH, </w:t>
      </w:r>
      <w:r w:rsidRPr="006965EE">
        <w:rPr>
          <w:rFonts w:asciiTheme="majorHAnsi" w:hAnsiTheme="majorHAnsi"/>
          <w:lang w:val="en-GB"/>
        </w:rPr>
        <w:t xml:space="preserve">which complicates and slows down the </w:t>
      </w:r>
      <w:r w:rsidR="00A73D0C" w:rsidRPr="006965EE">
        <w:rPr>
          <w:rFonts w:asciiTheme="majorHAnsi" w:hAnsiTheme="majorHAnsi"/>
          <w:lang w:val="en-GB"/>
        </w:rPr>
        <w:t xml:space="preserve">information </w:t>
      </w:r>
      <w:r w:rsidR="00A73D0C">
        <w:rPr>
          <w:rFonts w:asciiTheme="majorHAnsi" w:hAnsiTheme="majorHAnsi"/>
          <w:lang w:val="en-GB"/>
        </w:rPr>
        <w:t>collection</w:t>
      </w:r>
      <w:r w:rsidR="00A73D0C" w:rsidRPr="006965EE">
        <w:rPr>
          <w:rFonts w:asciiTheme="majorHAnsi" w:hAnsiTheme="majorHAnsi"/>
          <w:lang w:val="en-GB"/>
        </w:rPr>
        <w:t xml:space="preserve"> process</w:t>
      </w:r>
      <w:r w:rsidRPr="006965EE">
        <w:rPr>
          <w:rFonts w:asciiTheme="majorHAnsi" w:hAnsiTheme="majorHAnsi"/>
          <w:lang w:val="en-GB"/>
        </w:rPr>
        <w:t>.</w:t>
      </w:r>
    </w:p>
    <w:p w:rsidR="005E0189" w:rsidRPr="006965EE" w:rsidRDefault="005E0189" w:rsidP="00B755FB">
      <w:pPr>
        <w:jc w:val="both"/>
        <w:rPr>
          <w:rFonts w:asciiTheme="majorHAnsi" w:hAnsiTheme="majorHAnsi"/>
          <w:b/>
          <w:i/>
          <w:color w:val="000000" w:themeColor="text1"/>
          <w:lang w:val="en-GB"/>
        </w:rPr>
      </w:pPr>
    </w:p>
    <w:p w:rsidR="00B755FB" w:rsidRPr="006965EE" w:rsidRDefault="00377553" w:rsidP="00B755FB">
      <w:pPr>
        <w:jc w:val="both"/>
        <w:rPr>
          <w:rFonts w:asciiTheme="majorHAnsi" w:hAnsiTheme="majorHAnsi"/>
          <w:b/>
          <w:i/>
          <w:color w:val="000000" w:themeColor="text1"/>
          <w:lang w:val="en-GB"/>
        </w:rPr>
      </w:pPr>
      <w:r>
        <w:rPr>
          <w:rFonts w:asciiTheme="majorHAnsi" w:hAnsiTheme="majorHAnsi"/>
          <w:b/>
          <w:i/>
          <w:color w:val="000000" w:themeColor="text1"/>
          <w:lang w:val="en-GB"/>
        </w:rPr>
        <w:t xml:space="preserve">Creation and publication of the </w:t>
      </w:r>
      <w:r w:rsidRPr="006965EE">
        <w:rPr>
          <w:rFonts w:asciiTheme="majorHAnsi" w:hAnsiTheme="majorHAnsi"/>
          <w:b/>
          <w:i/>
          <w:color w:val="000000" w:themeColor="text1"/>
          <w:lang w:val="en-GB"/>
        </w:rPr>
        <w:t xml:space="preserve">index register </w:t>
      </w:r>
      <w:r>
        <w:rPr>
          <w:rFonts w:asciiTheme="majorHAnsi" w:hAnsiTheme="majorHAnsi"/>
          <w:b/>
          <w:i/>
          <w:color w:val="000000" w:themeColor="text1"/>
          <w:lang w:val="en-GB"/>
        </w:rPr>
        <w:t>should be mandatory for i</w:t>
      </w:r>
      <w:r w:rsidR="00B755FB" w:rsidRPr="006965EE">
        <w:rPr>
          <w:rFonts w:asciiTheme="majorHAnsi" w:hAnsiTheme="majorHAnsi"/>
          <w:b/>
          <w:i/>
          <w:color w:val="000000" w:themeColor="text1"/>
          <w:lang w:val="en-GB"/>
        </w:rPr>
        <w:t xml:space="preserve">nstitutions at all levels of government </w:t>
      </w:r>
      <w:r w:rsidR="00A73D0C">
        <w:rPr>
          <w:rFonts w:asciiTheme="majorHAnsi" w:hAnsiTheme="majorHAnsi"/>
          <w:b/>
          <w:i/>
          <w:color w:val="000000" w:themeColor="text1"/>
          <w:lang w:val="en-GB"/>
        </w:rPr>
        <w:t>in BiH</w:t>
      </w:r>
      <w:r w:rsidR="00B755FB" w:rsidRPr="006965EE">
        <w:rPr>
          <w:rFonts w:asciiTheme="majorHAnsi" w:hAnsiTheme="majorHAnsi"/>
          <w:b/>
          <w:i/>
          <w:color w:val="000000" w:themeColor="text1"/>
          <w:lang w:val="en-GB"/>
        </w:rPr>
        <w:t xml:space="preserve">. Index register should include </w:t>
      </w:r>
      <w:r w:rsidR="00A73D0C">
        <w:rPr>
          <w:rFonts w:asciiTheme="majorHAnsi" w:hAnsiTheme="majorHAnsi"/>
          <w:b/>
          <w:i/>
          <w:color w:val="000000" w:themeColor="text1"/>
          <w:lang w:val="en-GB"/>
        </w:rPr>
        <w:t xml:space="preserve">the </w:t>
      </w:r>
      <w:r w:rsidR="00B755FB" w:rsidRPr="006965EE">
        <w:rPr>
          <w:rFonts w:asciiTheme="majorHAnsi" w:hAnsiTheme="majorHAnsi"/>
          <w:b/>
          <w:i/>
          <w:color w:val="000000" w:themeColor="text1"/>
          <w:lang w:val="en-GB"/>
        </w:rPr>
        <w:t xml:space="preserve">types of information that are </w:t>
      </w:r>
      <w:r w:rsidR="00A73D0C">
        <w:rPr>
          <w:rFonts w:asciiTheme="majorHAnsi" w:hAnsiTheme="majorHAnsi"/>
          <w:b/>
          <w:i/>
          <w:color w:val="000000" w:themeColor="text1"/>
          <w:lang w:val="en-GB"/>
        </w:rPr>
        <w:t>in</w:t>
      </w:r>
      <w:r w:rsidR="00B755FB" w:rsidRPr="006965EE">
        <w:rPr>
          <w:rFonts w:asciiTheme="majorHAnsi" w:hAnsiTheme="majorHAnsi"/>
          <w:b/>
          <w:i/>
          <w:color w:val="000000" w:themeColor="text1"/>
          <w:lang w:val="en-GB"/>
        </w:rPr>
        <w:t xml:space="preserve"> the control of a public authority, the form in which the information is available, as well as information on where </w:t>
      </w:r>
      <w:r w:rsidR="00A73D0C">
        <w:rPr>
          <w:rFonts w:asciiTheme="majorHAnsi" w:hAnsiTheme="majorHAnsi"/>
          <w:b/>
          <w:i/>
          <w:color w:val="000000" w:themeColor="text1"/>
          <w:lang w:val="en-GB"/>
        </w:rPr>
        <w:t>one</w:t>
      </w:r>
      <w:r w:rsidR="00B755FB" w:rsidRPr="006965EE">
        <w:rPr>
          <w:rFonts w:asciiTheme="majorHAnsi" w:hAnsiTheme="majorHAnsi"/>
          <w:b/>
          <w:i/>
          <w:color w:val="000000" w:themeColor="text1"/>
          <w:lang w:val="en-GB"/>
        </w:rPr>
        <w:t xml:space="preserve"> can access this information, which </w:t>
      </w:r>
      <w:r w:rsidR="00A73D0C">
        <w:rPr>
          <w:rFonts w:asciiTheme="majorHAnsi" w:hAnsiTheme="majorHAnsi"/>
          <w:b/>
          <w:i/>
          <w:color w:val="000000" w:themeColor="text1"/>
          <w:lang w:val="en-GB"/>
        </w:rPr>
        <w:t>w</w:t>
      </w:r>
      <w:r w:rsidR="00B755FB" w:rsidRPr="006965EE">
        <w:rPr>
          <w:rFonts w:asciiTheme="majorHAnsi" w:hAnsiTheme="majorHAnsi"/>
          <w:b/>
          <w:i/>
          <w:color w:val="000000" w:themeColor="text1"/>
          <w:lang w:val="en-GB"/>
        </w:rPr>
        <w:t>ould ultimately facilitate the access to information process.</w:t>
      </w:r>
    </w:p>
    <w:p w:rsidR="00B06651" w:rsidRPr="006965EE" w:rsidRDefault="00B06651" w:rsidP="00EF425B">
      <w:pPr>
        <w:spacing w:after="160"/>
        <w:jc w:val="both"/>
        <w:rPr>
          <w:rFonts w:asciiTheme="majorHAnsi" w:hAnsiTheme="majorHAnsi"/>
          <w:b/>
          <w:color w:val="000000" w:themeColor="text1"/>
          <w:lang w:val="en-GB"/>
        </w:rPr>
      </w:pPr>
    </w:p>
    <w:p w:rsidR="00EF425B" w:rsidRPr="006965EE" w:rsidRDefault="00983517" w:rsidP="00EF425B">
      <w:pPr>
        <w:spacing w:after="160"/>
        <w:jc w:val="both"/>
        <w:rPr>
          <w:rFonts w:asciiTheme="majorHAnsi" w:hAnsiTheme="majorHAnsi"/>
          <w:b/>
          <w:color w:val="000000" w:themeColor="text1"/>
          <w:u w:val="single"/>
          <w:lang w:val="en-GB"/>
        </w:rPr>
      </w:pPr>
      <w:r w:rsidRPr="006965EE">
        <w:rPr>
          <w:rFonts w:asciiTheme="majorHAnsi" w:hAnsiTheme="majorHAnsi"/>
          <w:b/>
          <w:color w:val="000000" w:themeColor="text1"/>
          <w:u w:val="single"/>
          <w:lang w:val="en-GB"/>
        </w:rPr>
        <w:t xml:space="preserve">Disciplinary proceedings </w:t>
      </w:r>
      <w:r w:rsidR="00A73D0C">
        <w:rPr>
          <w:rFonts w:asciiTheme="majorHAnsi" w:hAnsiTheme="majorHAnsi"/>
          <w:b/>
          <w:color w:val="000000" w:themeColor="text1"/>
          <w:u w:val="single"/>
          <w:lang w:val="en-GB"/>
        </w:rPr>
        <w:t>–</w:t>
      </w:r>
      <w:r w:rsidRPr="006965EE">
        <w:rPr>
          <w:rFonts w:asciiTheme="majorHAnsi" w:hAnsiTheme="majorHAnsi"/>
          <w:b/>
          <w:color w:val="000000" w:themeColor="text1"/>
          <w:u w:val="single"/>
          <w:lang w:val="en-GB"/>
        </w:rPr>
        <w:t xml:space="preserve"> Ethical </w:t>
      </w:r>
      <w:r w:rsidR="00A73D0C">
        <w:rPr>
          <w:rFonts w:asciiTheme="majorHAnsi" w:hAnsiTheme="majorHAnsi"/>
          <w:b/>
          <w:color w:val="000000" w:themeColor="text1"/>
          <w:u w:val="single"/>
          <w:lang w:val="en-GB"/>
        </w:rPr>
        <w:t>liability</w:t>
      </w:r>
      <w:r w:rsidRPr="006965EE">
        <w:rPr>
          <w:rFonts w:asciiTheme="majorHAnsi" w:hAnsiTheme="majorHAnsi"/>
          <w:b/>
          <w:color w:val="000000" w:themeColor="text1"/>
          <w:u w:val="single"/>
          <w:lang w:val="en-GB"/>
        </w:rPr>
        <w:t xml:space="preserve"> </w:t>
      </w:r>
    </w:p>
    <w:p w:rsidR="00C307F8" w:rsidRPr="006965EE" w:rsidRDefault="0023406C" w:rsidP="00DE609A">
      <w:pPr>
        <w:spacing w:after="160"/>
        <w:jc w:val="both"/>
        <w:rPr>
          <w:rFonts w:asciiTheme="majorHAnsi" w:hAnsiTheme="majorHAnsi"/>
          <w:lang w:val="en-GB"/>
        </w:rPr>
      </w:pPr>
      <w:r w:rsidRPr="006965EE">
        <w:rPr>
          <w:rFonts w:asciiTheme="majorHAnsi" w:hAnsiTheme="majorHAnsi"/>
          <w:lang w:val="en-GB"/>
        </w:rPr>
        <w:t>This</w:t>
      </w:r>
      <w:r w:rsidR="00A73D0C">
        <w:rPr>
          <w:rFonts w:asciiTheme="majorHAnsi" w:hAnsiTheme="majorHAnsi"/>
          <w:lang w:val="en-GB"/>
        </w:rPr>
        <w:t xml:space="preserve"> monitoring survey has</w:t>
      </w:r>
      <w:r w:rsidRPr="006965EE">
        <w:rPr>
          <w:rFonts w:asciiTheme="majorHAnsi" w:hAnsiTheme="majorHAnsi"/>
          <w:lang w:val="en-GB"/>
        </w:rPr>
        <w:t xml:space="preserve"> showed that application of disciplinary </w:t>
      </w:r>
      <w:r w:rsidR="00A73D0C">
        <w:rPr>
          <w:rFonts w:asciiTheme="majorHAnsi" w:hAnsiTheme="majorHAnsi"/>
          <w:lang w:val="en-GB"/>
        </w:rPr>
        <w:t>liability</w:t>
      </w:r>
      <w:r w:rsidR="00A73D0C" w:rsidRPr="00A73D0C">
        <w:rPr>
          <w:rFonts w:asciiTheme="majorHAnsi" w:hAnsiTheme="majorHAnsi"/>
          <w:lang w:val="en-GB"/>
        </w:rPr>
        <w:t xml:space="preserve"> </w:t>
      </w:r>
      <w:r w:rsidR="00A73D0C" w:rsidRPr="006965EE">
        <w:rPr>
          <w:rFonts w:asciiTheme="majorHAnsi" w:hAnsiTheme="majorHAnsi"/>
          <w:lang w:val="en-GB"/>
        </w:rPr>
        <w:t xml:space="preserve">mechanisms </w:t>
      </w:r>
      <w:r w:rsidR="00A73D0C">
        <w:rPr>
          <w:rFonts w:asciiTheme="majorHAnsi" w:hAnsiTheme="majorHAnsi"/>
          <w:lang w:val="en-GB"/>
        </w:rPr>
        <w:t xml:space="preserve">is entirely </w:t>
      </w:r>
      <w:r w:rsidR="00A73D0C" w:rsidRPr="006965EE">
        <w:rPr>
          <w:rFonts w:asciiTheme="majorHAnsi" w:hAnsiTheme="majorHAnsi"/>
          <w:lang w:val="en-GB"/>
        </w:rPr>
        <w:t>absent</w:t>
      </w:r>
      <w:r w:rsidR="00377553" w:rsidRPr="00377553">
        <w:rPr>
          <w:rFonts w:asciiTheme="majorHAnsi" w:hAnsiTheme="majorHAnsi"/>
          <w:lang w:val="en-GB"/>
        </w:rPr>
        <w:t xml:space="preserve"> </w:t>
      </w:r>
      <w:r w:rsidR="00377553" w:rsidRPr="006965EE">
        <w:rPr>
          <w:rFonts w:asciiTheme="majorHAnsi" w:hAnsiTheme="majorHAnsi"/>
          <w:lang w:val="en-GB"/>
        </w:rPr>
        <w:t>at some levels</w:t>
      </w:r>
      <w:r w:rsidRPr="006965EE">
        <w:rPr>
          <w:rFonts w:asciiTheme="majorHAnsi" w:hAnsiTheme="majorHAnsi"/>
          <w:lang w:val="en-GB"/>
        </w:rPr>
        <w:t>, a</w:t>
      </w:r>
      <w:r w:rsidR="00270937">
        <w:rPr>
          <w:rFonts w:asciiTheme="majorHAnsi" w:hAnsiTheme="majorHAnsi"/>
          <w:lang w:val="en-GB"/>
        </w:rPr>
        <w:t>nd</w:t>
      </w:r>
      <w:r w:rsidRPr="006965EE">
        <w:rPr>
          <w:rFonts w:asciiTheme="majorHAnsi" w:hAnsiTheme="majorHAnsi"/>
          <w:lang w:val="en-GB"/>
        </w:rPr>
        <w:t xml:space="preserve"> disciplinary committee</w:t>
      </w:r>
      <w:r w:rsidR="00270937">
        <w:rPr>
          <w:rFonts w:asciiTheme="majorHAnsi" w:hAnsiTheme="majorHAnsi"/>
          <w:lang w:val="en-GB"/>
        </w:rPr>
        <w:t>s,</w:t>
      </w:r>
      <w:r w:rsidRPr="006965EE">
        <w:rPr>
          <w:rFonts w:asciiTheme="majorHAnsi" w:hAnsiTheme="majorHAnsi"/>
          <w:lang w:val="en-GB"/>
        </w:rPr>
        <w:t xml:space="preserve"> under applicable regulations</w:t>
      </w:r>
      <w:r w:rsidR="00270937">
        <w:rPr>
          <w:rFonts w:asciiTheme="majorHAnsi" w:hAnsiTheme="majorHAnsi"/>
          <w:lang w:val="en-GB"/>
        </w:rPr>
        <w:t>, are</w:t>
      </w:r>
      <w:r w:rsidRPr="006965EE">
        <w:rPr>
          <w:rFonts w:asciiTheme="majorHAnsi" w:hAnsiTheme="majorHAnsi"/>
          <w:lang w:val="en-GB"/>
        </w:rPr>
        <w:t xml:space="preserve"> formed </w:t>
      </w:r>
      <w:r w:rsidR="00270937">
        <w:rPr>
          <w:rFonts w:asciiTheme="majorHAnsi" w:hAnsiTheme="majorHAnsi"/>
          <w:lang w:val="en-GB"/>
        </w:rPr>
        <w:t>from among</w:t>
      </w:r>
      <w:r w:rsidRPr="006965EE">
        <w:rPr>
          <w:rFonts w:asciiTheme="majorHAnsi" w:hAnsiTheme="majorHAnsi"/>
          <w:lang w:val="en-GB"/>
        </w:rPr>
        <w:t xml:space="preserve"> the </w:t>
      </w:r>
      <w:r w:rsidR="00270937">
        <w:rPr>
          <w:rFonts w:asciiTheme="majorHAnsi" w:hAnsiTheme="majorHAnsi"/>
          <w:lang w:val="en-GB"/>
        </w:rPr>
        <w:t xml:space="preserve">very </w:t>
      </w:r>
      <w:r w:rsidRPr="006965EE">
        <w:rPr>
          <w:rFonts w:asciiTheme="majorHAnsi" w:hAnsiTheme="majorHAnsi"/>
          <w:lang w:val="en-GB"/>
        </w:rPr>
        <w:t xml:space="preserve">bodies </w:t>
      </w:r>
      <w:r w:rsidR="00270937">
        <w:rPr>
          <w:rFonts w:asciiTheme="majorHAnsi" w:hAnsiTheme="majorHAnsi"/>
          <w:lang w:val="en-GB"/>
        </w:rPr>
        <w:t>where</w:t>
      </w:r>
      <w:r w:rsidRPr="006965EE">
        <w:rPr>
          <w:rFonts w:asciiTheme="majorHAnsi" w:hAnsiTheme="majorHAnsi"/>
          <w:lang w:val="en-GB"/>
        </w:rPr>
        <w:t xml:space="preserve"> disciplinary </w:t>
      </w:r>
      <w:r w:rsidR="00377553">
        <w:rPr>
          <w:rFonts w:asciiTheme="majorHAnsi" w:hAnsiTheme="majorHAnsi"/>
          <w:lang w:val="en-GB"/>
        </w:rPr>
        <w:t>violations occurred</w:t>
      </w:r>
      <w:r w:rsidR="00270937">
        <w:rPr>
          <w:rFonts w:asciiTheme="majorHAnsi" w:hAnsiTheme="majorHAnsi"/>
          <w:lang w:val="en-GB"/>
        </w:rPr>
        <w:t>,</w:t>
      </w:r>
      <w:r w:rsidRPr="006965EE">
        <w:rPr>
          <w:rFonts w:asciiTheme="majorHAnsi" w:hAnsiTheme="majorHAnsi"/>
          <w:lang w:val="en-GB"/>
        </w:rPr>
        <w:t xml:space="preserve"> or the composition of the disciplinary committee</w:t>
      </w:r>
      <w:r w:rsidR="00270937">
        <w:rPr>
          <w:rFonts w:asciiTheme="majorHAnsi" w:hAnsiTheme="majorHAnsi"/>
          <w:lang w:val="en-GB"/>
        </w:rPr>
        <w:t>s is</w:t>
      </w:r>
      <w:r w:rsidRPr="006965EE">
        <w:rPr>
          <w:rFonts w:asciiTheme="majorHAnsi" w:hAnsiTheme="majorHAnsi"/>
          <w:lang w:val="en-GB"/>
        </w:rPr>
        <w:t xml:space="preserve"> determine</w:t>
      </w:r>
      <w:r w:rsidR="00270937">
        <w:rPr>
          <w:rFonts w:asciiTheme="majorHAnsi" w:hAnsiTheme="majorHAnsi"/>
          <w:lang w:val="en-GB"/>
        </w:rPr>
        <w:t>d by the</w:t>
      </w:r>
      <w:r w:rsidRPr="006965EE">
        <w:rPr>
          <w:rFonts w:asciiTheme="majorHAnsi" w:hAnsiTheme="majorHAnsi"/>
          <w:lang w:val="en-GB"/>
        </w:rPr>
        <w:t xml:space="preserve"> decision of the Civil Service Agency (FBiH) </w:t>
      </w:r>
      <w:r w:rsidR="00270937">
        <w:rPr>
          <w:rFonts w:asciiTheme="majorHAnsi" w:hAnsiTheme="majorHAnsi"/>
          <w:lang w:val="en-GB"/>
        </w:rPr>
        <w:t xml:space="preserve">and the </w:t>
      </w:r>
      <w:r w:rsidRPr="006965EE">
        <w:rPr>
          <w:rFonts w:asciiTheme="majorHAnsi" w:hAnsiTheme="majorHAnsi"/>
          <w:lang w:val="en-GB"/>
        </w:rPr>
        <w:t>Mayor (</w:t>
      </w:r>
      <w:r w:rsidR="00270937">
        <w:rPr>
          <w:rFonts w:asciiTheme="majorHAnsi" w:hAnsiTheme="majorHAnsi"/>
          <w:lang w:val="en-GB"/>
        </w:rPr>
        <w:t>BD</w:t>
      </w:r>
      <w:r w:rsidRPr="006965EE">
        <w:rPr>
          <w:rFonts w:asciiTheme="majorHAnsi" w:hAnsiTheme="majorHAnsi"/>
          <w:lang w:val="en-GB"/>
        </w:rPr>
        <w:t>).</w:t>
      </w:r>
      <w:r w:rsidR="00377553">
        <w:rPr>
          <w:rFonts w:asciiTheme="majorHAnsi" w:hAnsiTheme="majorHAnsi"/>
          <w:lang w:val="en-GB"/>
        </w:rPr>
        <w:t xml:space="preserve"> </w:t>
      </w:r>
    </w:p>
    <w:p w:rsidR="00B755FB" w:rsidRPr="006965EE" w:rsidRDefault="00270937" w:rsidP="00B755FB">
      <w:pPr>
        <w:jc w:val="both"/>
        <w:rPr>
          <w:rFonts w:asciiTheme="majorHAnsi" w:hAnsiTheme="majorHAnsi"/>
          <w:b/>
          <w:i/>
          <w:color w:val="000000" w:themeColor="text1"/>
          <w:lang w:val="en-GB"/>
        </w:rPr>
      </w:pPr>
      <w:r>
        <w:rPr>
          <w:rFonts w:asciiTheme="majorHAnsi" w:hAnsiTheme="majorHAnsi"/>
          <w:b/>
          <w:i/>
          <w:color w:val="000000" w:themeColor="text1"/>
          <w:lang w:val="en-GB"/>
        </w:rPr>
        <w:t xml:space="preserve">It would be advisable to </w:t>
      </w:r>
      <w:r w:rsidR="004C56D7">
        <w:rPr>
          <w:rFonts w:asciiTheme="majorHAnsi" w:hAnsiTheme="majorHAnsi"/>
          <w:b/>
          <w:i/>
          <w:color w:val="000000" w:themeColor="text1"/>
          <w:lang w:val="en-GB"/>
        </w:rPr>
        <w:t>set up</w:t>
      </w:r>
      <w:r w:rsidR="00B755FB" w:rsidRPr="006965EE">
        <w:rPr>
          <w:rFonts w:asciiTheme="majorHAnsi" w:hAnsiTheme="majorHAnsi"/>
          <w:b/>
          <w:i/>
          <w:color w:val="000000" w:themeColor="text1"/>
          <w:lang w:val="en-GB"/>
        </w:rPr>
        <w:t xml:space="preserve"> </w:t>
      </w:r>
      <w:r>
        <w:rPr>
          <w:rFonts w:asciiTheme="majorHAnsi" w:hAnsiTheme="majorHAnsi"/>
          <w:b/>
          <w:i/>
          <w:color w:val="000000" w:themeColor="text1"/>
          <w:lang w:val="en-GB"/>
        </w:rPr>
        <w:t xml:space="preserve">an </w:t>
      </w:r>
      <w:r w:rsidR="00B755FB" w:rsidRPr="006965EE">
        <w:rPr>
          <w:rFonts w:asciiTheme="majorHAnsi" w:hAnsiTheme="majorHAnsi"/>
          <w:b/>
          <w:i/>
          <w:color w:val="000000" w:themeColor="text1"/>
          <w:lang w:val="en-GB"/>
        </w:rPr>
        <w:t>independent Ethics Committee which would be organ</w:t>
      </w:r>
      <w:r w:rsidR="004B4DC4">
        <w:rPr>
          <w:rFonts w:asciiTheme="majorHAnsi" w:hAnsiTheme="majorHAnsi"/>
          <w:b/>
          <w:i/>
          <w:color w:val="000000" w:themeColor="text1"/>
          <w:lang w:val="en-GB"/>
        </w:rPr>
        <w:t>isa</w:t>
      </w:r>
      <w:r w:rsidR="00B755FB" w:rsidRPr="006965EE">
        <w:rPr>
          <w:rFonts w:asciiTheme="majorHAnsi" w:hAnsiTheme="majorHAnsi"/>
          <w:b/>
          <w:i/>
          <w:color w:val="000000" w:themeColor="text1"/>
          <w:lang w:val="en-GB"/>
        </w:rPr>
        <w:t>tionally separate</w:t>
      </w:r>
      <w:r w:rsidR="00412C01">
        <w:rPr>
          <w:rFonts w:asciiTheme="majorHAnsi" w:hAnsiTheme="majorHAnsi"/>
          <w:b/>
          <w:i/>
          <w:color w:val="000000" w:themeColor="text1"/>
          <w:lang w:val="en-GB"/>
        </w:rPr>
        <w:t>. It</w:t>
      </w:r>
      <w:r>
        <w:rPr>
          <w:rFonts w:asciiTheme="majorHAnsi" w:hAnsiTheme="majorHAnsi"/>
          <w:b/>
          <w:i/>
          <w:color w:val="000000" w:themeColor="text1"/>
          <w:lang w:val="en-GB"/>
        </w:rPr>
        <w:t xml:space="preserve"> would have</w:t>
      </w:r>
      <w:r w:rsidR="00B755FB" w:rsidRPr="006965EE">
        <w:rPr>
          <w:rFonts w:asciiTheme="majorHAnsi" w:hAnsiTheme="majorHAnsi"/>
          <w:b/>
          <w:i/>
          <w:color w:val="000000" w:themeColor="text1"/>
          <w:lang w:val="en-GB"/>
        </w:rPr>
        <w:t xml:space="preserve"> wide </w:t>
      </w:r>
      <w:r w:rsidRPr="006965EE">
        <w:rPr>
          <w:rFonts w:asciiTheme="majorHAnsi" w:hAnsiTheme="majorHAnsi"/>
          <w:b/>
          <w:i/>
          <w:color w:val="000000" w:themeColor="text1"/>
          <w:lang w:val="en-GB"/>
        </w:rPr>
        <w:t xml:space="preserve">supervisory </w:t>
      </w:r>
      <w:r w:rsidR="00B755FB" w:rsidRPr="006965EE">
        <w:rPr>
          <w:rFonts w:asciiTheme="majorHAnsi" w:hAnsiTheme="majorHAnsi"/>
          <w:b/>
          <w:i/>
          <w:color w:val="000000" w:themeColor="text1"/>
          <w:lang w:val="en-GB"/>
        </w:rPr>
        <w:t xml:space="preserve">powers </w:t>
      </w:r>
      <w:r>
        <w:rPr>
          <w:rFonts w:asciiTheme="majorHAnsi" w:hAnsiTheme="majorHAnsi"/>
          <w:b/>
          <w:i/>
          <w:color w:val="000000" w:themeColor="text1"/>
          <w:lang w:val="en-GB"/>
        </w:rPr>
        <w:t xml:space="preserve">over </w:t>
      </w:r>
      <w:r w:rsidR="00B755FB" w:rsidRPr="006965EE">
        <w:rPr>
          <w:rFonts w:asciiTheme="majorHAnsi" w:hAnsiTheme="majorHAnsi"/>
          <w:b/>
          <w:i/>
          <w:color w:val="000000" w:themeColor="text1"/>
          <w:lang w:val="en-GB"/>
        </w:rPr>
        <w:t xml:space="preserve">public administration </w:t>
      </w:r>
      <w:r w:rsidR="004C56D7">
        <w:rPr>
          <w:rFonts w:asciiTheme="majorHAnsi" w:hAnsiTheme="majorHAnsi"/>
          <w:b/>
          <w:i/>
          <w:color w:val="000000" w:themeColor="text1"/>
          <w:lang w:val="en-GB"/>
        </w:rPr>
        <w:t xml:space="preserve">bodies, </w:t>
      </w:r>
      <w:r w:rsidR="00412C01">
        <w:rPr>
          <w:rFonts w:asciiTheme="majorHAnsi" w:hAnsiTheme="majorHAnsi"/>
          <w:b/>
          <w:i/>
          <w:color w:val="000000" w:themeColor="text1"/>
          <w:lang w:val="en-GB"/>
        </w:rPr>
        <w:t>its</w:t>
      </w:r>
      <w:r w:rsidR="004C56D7">
        <w:rPr>
          <w:rFonts w:asciiTheme="majorHAnsi" w:hAnsiTheme="majorHAnsi"/>
          <w:b/>
          <w:i/>
          <w:color w:val="000000" w:themeColor="text1"/>
          <w:lang w:val="en-GB"/>
        </w:rPr>
        <w:t xml:space="preserve"> </w:t>
      </w:r>
      <w:r w:rsidR="00B755FB" w:rsidRPr="006965EE">
        <w:rPr>
          <w:rFonts w:asciiTheme="majorHAnsi" w:hAnsiTheme="majorHAnsi"/>
          <w:b/>
          <w:i/>
          <w:color w:val="000000" w:themeColor="text1"/>
          <w:lang w:val="en-GB"/>
        </w:rPr>
        <w:t xml:space="preserve">decisions would be binding and </w:t>
      </w:r>
      <w:r w:rsidR="00412C01">
        <w:rPr>
          <w:rFonts w:asciiTheme="majorHAnsi" w:hAnsiTheme="majorHAnsi"/>
          <w:b/>
          <w:i/>
          <w:color w:val="000000" w:themeColor="text1"/>
          <w:lang w:val="en-GB"/>
        </w:rPr>
        <w:t xml:space="preserve">it </w:t>
      </w:r>
      <w:r w:rsidR="00B755FB" w:rsidRPr="006965EE">
        <w:rPr>
          <w:rFonts w:asciiTheme="majorHAnsi" w:hAnsiTheme="majorHAnsi"/>
          <w:b/>
          <w:i/>
          <w:color w:val="000000" w:themeColor="text1"/>
          <w:lang w:val="en-GB"/>
        </w:rPr>
        <w:t xml:space="preserve">would </w:t>
      </w:r>
      <w:r w:rsidR="004C56D7">
        <w:rPr>
          <w:rFonts w:asciiTheme="majorHAnsi" w:hAnsiTheme="majorHAnsi"/>
          <w:b/>
          <w:i/>
          <w:color w:val="000000" w:themeColor="text1"/>
          <w:lang w:val="en-GB"/>
        </w:rPr>
        <w:t xml:space="preserve">have the authority to </w:t>
      </w:r>
      <w:r w:rsidR="00B755FB" w:rsidRPr="006965EE">
        <w:rPr>
          <w:rFonts w:asciiTheme="majorHAnsi" w:hAnsiTheme="majorHAnsi"/>
          <w:b/>
          <w:i/>
          <w:color w:val="000000" w:themeColor="text1"/>
          <w:lang w:val="en-GB"/>
        </w:rPr>
        <w:t xml:space="preserve">impose sanctions </w:t>
      </w:r>
      <w:r w:rsidR="004C56D7">
        <w:rPr>
          <w:rFonts w:asciiTheme="majorHAnsi" w:hAnsiTheme="majorHAnsi"/>
          <w:b/>
          <w:i/>
          <w:color w:val="000000" w:themeColor="text1"/>
          <w:lang w:val="en-GB"/>
        </w:rPr>
        <w:t>for</w:t>
      </w:r>
      <w:r w:rsidR="00B755FB" w:rsidRPr="006965EE">
        <w:rPr>
          <w:rFonts w:asciiTheme="majorHAnsi" w:hAnsiTheme="majorHAnsi"/>
          <w:b/>
          <w:i/>
          <w:color w:val="000000" w:themeColor="text1"/>
          <w:lang w:val="en-GB"/>
        </w:rPr>
        <w:t xml:space="preserve"> violation</w:t>
      </w:r>
      <w:r w:rsidR="004C56D7">
        <w:rPr>
          <w:rFonts w:asciiTheme="majorHAnsi" w:hAnsiTheme="majorHAnsi"/>
          <w:b/>
          <w:i/>
          <w:color w:val="000000" w:themeColor="text1"/>
          <w:lang w:val="en-GB"/>
        </w:rPr>
        <w:t>s</w:t>
      </w:r>
      <w:r w:rsidR="00B755FB" w:rsidRPr="006965EE">
        <w:rPr>
          <w:rFonts w:asciiTheme="majorHAnsi" w:hAnsiTheme="majorHAnsi"/>
          <w:b/>
          <w:i/>
          <w:color w:val="000000" w:themeColor="text1"/>
          <w:lang w:val="en-GB"/>
        </w:rPr>
        <w:t xml:space="preserve"> of ethical duties. The Ethics Committee would </w:t>
      </w:r>
      <w:r w:rsidR="004C56D7">
        <w:rPr>
          <w:rFonts w:asciiTheme="majorHAnsi" w:hAnsiTheme="majorHAnsi"/>
          <w:b/>
          <w:i/>
          <w:color w:val="000000" w:themeColor="text1"/>
          <w:lang w:val="en-GB"/>
        </w:rPr>
        <w:t>also have an</w:t>
      </w:r>
      <w:r w:rsidR="00B755FB" w:rsidRPr="006965EE">
        <w:rPr>
          <w:rFonts w:asciiTheme="majorHAnsi" w:hAnsiTheme="majorHAnsi"/>
          <w:b/>
          <w:i/>
          <w:color w:val="000000" w:themeColor="text1"/>
          <w:lang w:val="en-GB"/>
        </w:rPr>
        <w:t xml:space="preserve"> educational </w:t>
      </w:r>
      <w:r w:rsidR="004C56D7">
        <w:rPr>
          <w:rFonts w:asciiTheme="majorHAnsi" w:hAnsiTheme="majorHAnsi"/>
          <w:b/>
          <w:i/>
          <w:color w:val="000000" w:themeColor="text1"/>
          <w:lang w:val="en-GB"/>
        </w:rPr>
        <w:t>function</w:t>
      </w:r>
      <w:r w:rsidR="00B755FB" w:rsidRPr="006965EE">
        <w:rPr>
          <w:rFonts w:asciiTheme="majorHAnsi" w:hAnsiTheme="majorHAnsi"/>
          <w:b/>
          <w:i/>
          <w:color w:val="000000" w:themeColor="text1"/>
          <w:lang w:val="en-GB"/>
        </w:rPr>
        <w:t xml:space="preserve"> (organ</w:t>
      </w:r>
      <w:r w:rsidR="004B4DC4">
        <w:rPr>
          <w:rFonts w:asciiTheme="majorHAnsi" w:hAnsiTheme="majorHAnsi"/>
          <w:b/>
          <w:i/>
          <w:color w:val="000000" w:themeColor="text1"/>
          <w:lang w:val="en-GB"/>
        </w:rPr>
        <w:t>isa</w:t>
      </w:r>
      <w:r w:rsidR="00B755FB" w:rsidRPr="006965EE">
        <w:rPr>
          <w:rFonts w:asciiTheme="majorHAnsi" w:hAnsiTheme="majorHAnsi"/>
          <w:b/>
          <w:i/>
          <w:color w:val="000000" w:themeColor="text1"/>
          <w:lang w:val="en-GB"/>
        </w:rPr>
        <w:t>tion of seminars for civil servants, workshops, publications, etc.)</w:t>
      </w:r>
      <w:r w:rsidR="004C56D7">
        <w:rPr>
          <w:rFonts w:asciiTheme="majorHAnsi" w:hAnsiTheme="majorHAnsi"/>
          <w:b/>
          <w:i/>
          <w:color w:val="000000" w:themeColor="text1"/>
          <w:lang w:val="en-GB"/>
        </w:rPr>
        <w:t>.</w:t>
      </w:r>
      <w:r w:rsidR="00B755FB" w:rsidRPr="006965EE">
        <w:rPr>
          <w:rFonts w:asciiTheme="majorHAnsi" w:hAnsiTheme="majorHAnsi"/>
          <w:b/>
          <w:i/>
          <w:color w:val="000000" w:themeColor="text1"/>
          <w:lang w:val="en-GB"/>
        </w:rPr>
        <w:t xml:space="preserve"> </w:t>
      </w:r>
      <w:r w:rsidR="004C56D7">
        <w:rPr>
          <w:rFonts w:asciiTheme="majorHAnsi" w:hAnsiTheme="majorHAnsi"/>
          <w:b/>
          <w:i/>
          <w:color w:val="000000" w:themeColor="text1"/>
          <w:lang w:val="en-GB"/>
        </w:rPr>
        <w:t>S</w:t>
      </w:r>
      <w:r w:rsidR="00B755FB" w:rsidRPr="006965EE">
        <w:rPr>
          <w:rFonts w:asciiTheme="majorHAnsi" w:hAnsiTheme="majorHAnsi"/>
          <w:b/>
          <w:i/>
          <w:color w:val="000000" w:themeColor="text1"/>
          <w:lang w:val="en-GB"/>
        </w:rPr>
        <w:t>pecial attention should be paid to the method of electing its members (</w:t>
      </w:r>
      <w:r w:rsidR="00412C01" w:rsidRPr="006965EE">
        <w:rPr>
          <w:rFonts w:asciiTheme="majorHAnsi" w:hAnsiTheme="majorHAnsi"/>
          <w:b/>
          <w:i/>
          <w:color w:val="000000" w:themeColor="text1"/>
          <w:lang w:val="en-GB"/>
        </w:rPr>
        <w:t>e.g.</w:t>
      </w:r>
      <w:r w:rsidR="00B755FB" w:rsidRPr="006965EE">
        <w:rPr>
          <w:rFonts w:asciiTheme="majorHAnsi" w:hAnsiTheme="majorHAnsi"/>
          <w:b/>
          <w:i/>
          <w:color w:val="000000" w:themeColor="text1"/>
          <w:lang w:val="en-GB"/>
        </w:rPr>
        <w:t xml:space="preserve"> </w:t>
      </w:r>
      <w:r w:rsidR="00412C01">
        <w:rPr>
          <w:rFonts w:asciiTheme="majorHAnsi" w:hAnsiTheme="majorHAnsi"/>
          <w:b/>
          <w:i/>
          <w:color w:val="000000" w:themeColor="text1"/>
          <w:lang w:val="en-GB"/>
        </w:rPr>
        <w:t xml:space="preserve">it should include </w:t>
      </w:r>
      <w:r w:rsidR="00B755FB" w:rsidRPr="006965EE">
        <w:rPr>
          <w:rFonts w:asciiTheme="majorHAnsi" w:hAnsiTheme="majorHAnsi"/>
          <w:b/>
          <w:i/>
          <w:color w:val="000000" w:themeColor="text1"/>
          <w:lang w:val="en-GB"/>
        </w:rPr>
        <w:t>representatives of civil soci</w:t>
      </w:r>
      <w:r w:rsidR="00412C01">
        <w:rPr>
          <w:rFonts w:asciiTheme="majorHAnsi" w:hAnsiTheme="majorHAnsi"/>
          <w:b/>
          <w:i/>
          <w:color w:val="000000" w:themeColor="text1"/>
          <w:lang w:val="en-GB"/>
        </w:rPr>
        <w:t>ety and independent experts) as well as</w:t>
      </w:r>
      <w:r w:rsidR="00B755FB" w:rsidRPr="006965EE">
        <w:rPr>
          <w:rFonts w:asciiTheme="majorHAnsi" w:hAnsiTheme="majorHAnsi"/>
          <w:b/>
          <w:i/>
          <w:color w:val="000000" w:themeColor="text1"/>
          <w:lang w:val="en-GB"/>
        </w:rPr>
        <w:t xml:space="preserve"> </w:t>
      </w:r>
      <w:r w:rsidR="00412C01">
        <w:rPr>
          <w:rFonts w:asciiTheme="majorHAnsi" w:hAnsiTheme="majorHAnsi"/>
          <w:b/>
          <w:i/>
          <w:color w:val="000000" w:themeColor="text1"/>
          <w:lang w:val="en-GB"/>
        </w:rPr>
        <w:t>provisions regulating discretionary powers</w:t>
      </w:r>
      <w:r w:rsidR="00B755FB" w:rsidRPr="006965EE">
        <w:rPr>
          <w:rFonts w:asciiTheme="majorHAnsi" w:hAnsiTheme="majorHAnsi"/>
          <w:b/>
          <w:i/>
          <w:color w:val="000000" w:themeColor="text1"/>
          <w:lang w:val="en-GB"/>
        </w:rPr>
        <w:t>.</w:t>
      </w:r>
    </w:p>
    <w:p w:rsidR="005E0189" w:rsidRPr="006965EE" w:rsidRDefault="005E0189" w:rsidP="00206BFD">
      <w:pPr>
        <w:spacing w:after="160"/>
        <w:jc w:val="both"/>
        <w:rPr>
          <w:rFonts w:asciiTheme="majorHAnsi" w:hAnsiTheme="majorHAnsi"/>
          <w:b/>
          <w:color w:val="000000" w:themeColor="text1"/>
          <w:lang w:val="en-GB"/>
        </w:rPr>
      </w:pPr>
    </w:p>
    <w:p w:rsidR="00DE609A" w:rsidRPr="006965EE" w:rsidRDefault="00A83DCD" w:rsidP="00F919A5">
      <w:pPr>
        <w:jc w:val="both"/>
        <w:rPr>
          <w:rFonts w:asciiTheme="majorHAnsi" w:hAnsiTheme="majorHAnsi"/>
          <w:b/>
          <w:color w:val="000000" w:themeColor="text1"/>
          <w:u w:val="single"/>
          <w:lang w:val="en-GB"/>
        </w:rPr>
      </w:pPr>
      <w:r w:rsidRPr="006965EE">
        <w:rPr>
          <w:rFonts w:asciiTheme="majorHAnsi" w:hAnsiTheme="majorHAnsi"/>
          <w:b/>
          <w:color w:val="000000" w:themeColor="text1"/>
          <w:u w:val="single"/>
          <w:lang w:val="en-GB"/>
        </w:rPr>
        <w:lastRenderedPageBreak/>
        <w:t xml:space="preserve">Number of employees, </w:t>
      </w:r>
      <w:r w:rsidR="00412C01">
        <w:rPr>
          <w:rFonts w:asciiTheme="majorHAnsi" w:hAnsiTheme="majorHAnsi"/>
          <w:b/>
          <w:color w:val="000000" w:themeColor="text1"/>
          <w:u w:val="single"/>
          <w:lang w:val="en-GB"/>
        </w:rPr>
        <w:t>staffing plans</w:t>
      </w:r>
      <w:r w:rsidRPr="006965EE">
        <w:rPr>
          <w:rFonts w:asciiTheme="majorHAnsi" w:hAnsiTheme="majorHAnsi"/>
          <w:b/>
          <w:color w:val="000000" w:themeColor="text1"/>
          <w:u w:val="single"/>
          <w:lang w:val="en-GB"/>
        </w:rPr>
        <w:t xml:space="preserve"> and </w:t>
      </w:r>
      <w:r w:rsidR="00412C01">
        <w:rPr>
          <w:rFonts w:asciiTheme="majorHAnsi" w:hAnsiTheme="majorHAnsi"/>
          <w:b/>
          <w:color w:val="000000" w:themeColor="text1"/>
          <w:u w:val="single"/>
          <w:lang w:val="en-GB"/>
        </w:rPr>
        <w:t xml:space="preserve">temporary service </w:t>
      </w:r>
      <w:r w:rsidRPr="006965EE">
        <w:rPr>
          <w:rFonts w:asciiTheme="majorHAnsi" w:hAnsiTheme="majorHAnsi"/>
          <w:b/>
          <w:color w:val="000000" w:themeColor="text1"/>
          <w:u w:val="single"/>
          <w:lang w:val="en-GB"/>
        </w:rPr>
        <w:t>contracts, lawsuits against institutions</w:t>
      </w:r>
    </w:p>
    <w:p w:rsidR="00A129A8" w:rsidRPr="006965EE" w:rsidRDefault="00A129A8" w:rsidP="00F919A5">
      <w:pPr>
        <w:jc w:val="both"/>
        <w:rPr>
          <w:rFonts w:asciiTheme="majorHAnsi" w:hAnsiTheme="majorHAnsi"/>
          <w:b/>
          <w:lang w:val="en-GB"/>
        </w:rPr>
      </w:pPr>
    </w:p>
    <w:p w:rsidR="002275F3" w:rsidRPr="006965EE" w:rsidRDefault="003B36D0" w:rsidP="00DE609A">
      <w:pPr>
        <w:jc w:val="both"/>
        <w:rPr>
          <w:rFonts w:asciiTheme="majorHAnsi" w:hAnsiTheme="majorHAnsi"/>
          <w:lang w:val="en-GB"/>
        </w:rPr>
      </w:pPr>
      <w:r>
        <w:rPr>
          <w:rFonts w:asciiTheme="majorHAnsi" w:hAnsiTheme="majorHAnsi"/>
          <w:lang w:val="en-GB"/>
        </w:rPr>
        <w:t>A</w:t>
      </w:r>
      <w:r w:rsidR="00412C01">
        <w:rPr>
          <w:rFonts w:asciiTheme="majorHAnsi" w:hAnsiTheme="majorHAnsi"/>
          <w:lang w:val="en-GB"/>
        </w:rPr>
        <w:t>ll</w:t>
      </w:r>
      <w:r w:rsidR="00A83DCD" w:rsidRPr="006965EE">
        <w:rPr>
          <w:rFonts w:asciiTheme="majorHAnsi" w:hAnsiTheme="majorHAnsi"/>
          <w:lang w:val="en-GB"/>
        </w:rPr>
        <w:t xml:space="preserve"> levels of government </w:t>
      </w:r>
      <w:r>
        <w:rPr>
          <w:rFonts w:asciiTheme="majorHAnsi" w:hAnsiTheme="majorHAnsi"/>
          <w:lang w:val="en-GB"/>
        </w:rPr>
        <w:t xml:space="preserve">suffer from </w:t>
      </w:r>
      <w:r w:rsidR="00412C01">
        <w:rPr>
          <w:rFonts w:asciiTheme="majorHAnsi" w:hAnsiTheme="majorHAnsi"/>
          <w:lang w:val="en-GB"/>
        </w:rPr>
        <w:t xml:space="preserve">understaffing as none of the institutions analysed in this monitoring survey have </w:t>
      </w:r>
      <w:r>
        <w:rPr>
          <w:rFonts w:asciiTheme="majorHAnsi" w:hAnsiTheme="majorHAnsi"/>
          <w:lang w:val="en-GB"/>
        </w:rPr>
        <w:t>a</w:t>
      </w:r>
      <w:r w:rsidR="00412C01">
        <w:rPr>
          <w:rFonts w:asciiTheme="majorHAnsi" w:hAnsiTheme="majorHAnsi"/>
          <w:lang w:val="en-GB"/>
        </w:rPr>
        <w:t xml:space="preserve"> full complement </w:t>
      </w:r>
      <w:r>
        <w:rPr>
          <w:rFonts w:asciiTheme="majorHAnsi" w:hAnsiTheme="majorHAnsi"/>
          <w:lang w:val="en-GB"/>
        </w:rPr>
        <w:t xml:space="preserve">of staff </w:t>
      </w:r>
      <w:r w:rsidR="00412C01">
        <w:rPr>
          <w:rFonts w:asciiTheme="majorHAnsi" w:hAnsiTheme="majorHAnsi"/>
          <w:lang w:val="en-GB"/>
        </w:rPr>
        <w:t>as envisaged under their staffing plans</w:t>
      </w:r>
      <w:r w:rsidR="00A83DCD" w:rsidRPr="006965EE">
        <w:rPr>
          <w:rFonts w:asciiTheme="majorHAnsi" w:hAnsiTheme="majorHAnsi"/>
          <w:lang w:val="en-GB"/>
        </w:rPr>
        <w:t xml:space="preserve">. Most of the institutions at all levels of government in BiH have trouble filling </w:t>
      </w:r>
      <w:r>
        <w:rPr>
          <w:rFonts w:asciiTheme="majorHAnsi" w:hAnsiTheme="majorHAnsi"/>
          <w:lang w:val="en-GB"/>
        </w:rPr>
        <w:t>positions</w:t>
      </w:r>
      <w:r w:rsidR="00A83DCD" w:rsidRPr="006965EE">
        <w:rPr>
          <w:rFonts w:asciiTheme="majorHAnsi" w:hAnsiTheme="majorHAnsi"/>
          <w:lang w:val="en-GB"/>
        </w:rPr>
        <w:t xml:space="preserve">, and consequently </w:t>
      </w:r>
      <w:r>
        <w:rPr>
          <w:rFonts w:asciiTheme="majorHAnsi" w:hAnsiTheme="majorHAnsi"/>
          <w:lang w:val="en-GB"/>
        </w:rPr>
        <w:t>have to enter into temporary service contracts for performance of tasks falling within their scope of</w:t>
      </w:r>
      <w:r w:rsidR="00A83DCD" w:rsidRPr="006965EE">
        <w:rPr>
          <w:rFonts w:asciiTheme="majorHAnsi" w:hAnsiTheme="majorHAnsi"/>
          <w:lang w:val="en-GB"/>
        </w:rPr>
        <w:t xml:space="preserve"> </w:t>
      </w:r>
      <w:r w:rsidR="00FC59AA">
        <w:rPr>
          <w:rFonts w:asciiTheme="majorHAnsi" w:hAnsiTheme="majorHAnsi"/>
          <w:lang w:val="en-GB"/>
        </w:rPr>
        <w:t xml:space="preserve">remit and </w:t>
      </w:r>
      <w:r w:rsidR="00BC06E0">
        <w:rPr>
          <w:rFonts w:asciiTheme="majorHAnsi" w:hAnsiTheme="majorHAnsi"/>
          <w:lang w:val="en-GB"/>
        </w:rPr>
        <w:t>which</w:t>
      </w:r>
      <w:r w:rsidR="00FC59AA">
        <w:rPr>
          <w:rFonts w:asciiTheme="majorHAnsi" w:hAnsiTheme="majorHAnsi"/>
          <w:lang w:val="en-GB"/>
        </w:rPr>
        <w:t xml:space="preserve"> are envisaged </w:t>
      </w:r>
      <w:r w:rsidR="00BC06E0">
        <w:rPr>
          <w:rFonts w:asciiTheme="majorHAnsi" w:hAnsiTheme="majorHAnsi"/>
          <w:lang w:val="en-GB"/>
        </w:rPr>
        <w:t xml:space="preserve">under the applicable staffing plan </w:t>
      </w:r>
      <w:r w:rsidR="00FC59AA">
        <w:rPr>
          <w:rFonts w:asciiTheme="majorHAnsi" w:hAnsiTheme="majorHAnsi"/>
          <w:lang w:val="en-GB"/>
        </w:rPr>
        <w:t>to be performed by regular staff.</w:t>
      </w:r>
      <w:r w:rsidR="00A83DCD" w:rsidRPr="006965EE">
        <w:rPr>
          <w:rFonts w:asciiTheme="majorHAnsi" w:hAnsiTheme="majorHAnsi"/>
          <w:lang w:val="en-GB"/>
        </w:rPr>
        <w:t xml:space="preserve"> Only one institution (out of 20 public administration institutions</w:t>
      </w:r>
      <w:r w:rsidR="00BF6402" w:rsidRPr="00BF6402">
        <w:rPr>
          <w:rFonts w:asciiTheme="majorHAnsi" w:hAnsiTheme="majorHAnsi"/>
          <w:lang w:val="en-GB"/>
        </w:rPr>
        <w:t xml:space="preserve"> </w:t>
      </w:r>
      <w:r w:rsidR="00BF6402" w:rsidRPr="006965EE">
        <w:rPr>
          <w:rFonts w:asciiTheme="majorHAnsi" w:hAnsiTheme="majorHAnsi"/>
          <w:lang w:val="en-GB"/>
        </w:rPr>
        <w:t>anal</w:t>
      </w:r>
      <w:r w:rsidR="00BF6402">
        <w:rPr>
          <w:rFonts w:asciiTheme="majorHAnsi" w:hAnsiTheme="majorHAnsi"/>
          <w:lang w:val="en-GB"/>
        </w:rPr>
        <w:t>yse</w:t>
      </w:r>
      <w:r w:rsidR="00BF6402" w:rsidRPr="006965EE">
        <w:rPr>
          <w:rFonts w:asciiTheme="majorHAnsi" w:hAnsiTheme="majorHAnsi"/>
          <w:lang w:val="en-GB"/>
        </w:rPr>
        <w:t>d</w:t>
      </w:r>
      <w:r w:rsidR="00BF6402">
        <w:rPr>
          <w:rFonts w:asciiTheme="majorHAnsi" w:hAnsiTheme="majorHAnsi"/>
          <w:lang w:val="en-GB"/>
        </w:rPr>
        <w:t xml:space="preserve"> in this survey</w:t>
      </w:r>
      <w:r w:rsidR="00A83DCD" w:rsidRPr="006965EE">
        <w:rPr>
          <w:rFonts w:asciiTheme="majorHAnsi" w:hAnsiTheme="majorHAnsi"/>
          <w:lang w:val="en-GB"/>
        </w:rPr>
        <w:t xml:space="preserve">) has </w:t>
      </w:r>
      <w:r w:rsidR="00BF6402">
        <w:rPr>
          <w:rFonts w:asciiTheme="majorHAnsi" w:hAnsiTheme="majorHAnsi"/>
          <w:lang w:val="en-GB"/>
        </w:rPr>
        <w:t>made its staffing plan publicly available. However, even this</w:t>
      </w:r>
      <w:r w:rsidR="00A83DCD" w:rsidRPr="006965EE">
        <w:rPr>
          <w:rFonts w:asciiTheme="majorHAnsi" w:hAnsiTheme="majorHAnsi"/>
          <w:lang w:val="en-GB"/>
        </w:rPr>
        <w:t xml:space="preserve"> institution </w:t>
      </w:r>
      <w:r w:rsidR="00BF6402">
        <w:rPr>
          <w:rFonts w:asciiTheme="majorHAnsi" w:hAnsiTheme="majorHAnsi"/>
          <w:lang w:val="en-GB"/>
        </w:rPr>
        <w:t>wa</w:t>
      </w:r>
      <w:r w:rsidR="00A83DCD" w:rsidRPr="006965EE">
        <w:rPr>
          <w:rFonts w:asciiTheme="majorHAnsi" w:hAnsiTheme="majorHAnsi"/>
          <w:lang w:val="en-GB"/>
        </w:rPr>
        <w:t>s critic</w:t>
      </w:r>
      <w:r w:rsidR="004B4DC4">
        <w:rPr>
          <w:rFonts w:asciiTheme="majorHAnsi" w:hAnsiTheme="majorHAnsi"/>
          <w:lang w:val="en-GB"/>
        </w:rPr>
        <w:t>ise</w:t>
      </w:r>
      <w:r w:rsidR="00A83DCD" w:rsidRPr="006965EE">
        <w:rPr>
          <w:rFonts w:asciiTheme="majorHAnsi" w:hAnsiTheme="majorHAnsi"/>
          <w:lang w:val="en-GB"/>
        </w:rPr>
        <w:t xml:space="preserve">d by the Audit Office </w:t>
      </w:r>
      <w:r w:rsidR="00BF6402">
        <w:rPr>
          <w:rFonts w:asciiTheme="majorHAnsi" w:hAnsiTheme="majorHAnsi"/>
          <w:lang w:val="en-GB"/>
        </w:rPr>
        <w:t>for its</w:t>
      </w:r>
      <w:r w:rsidR="00A83DCD" w:rsidRPr="006965EE">
        <w:rPr>
          <w:rFonts w:asciiTheme="majorHAnsi" w:hAnsiTheme="majorHAnsi"/>
          <w:lang w:val="en-GB"/>
        </w:rPr>
        <w:t xml:space="preserve"> use of the mechanism of </w:t>
      </w:r>
      <w:r w:rsidR="00BF6402">
        <w:rPr>
          <w:rFonts w:asciiTheme="majorHAnsi" w:hAnsiTheme="majorHAnsi"/>
          <w:lang w:val="en-GB"/>
        </w:rPr>
        <w:t xml:space="preserve">temporary service </w:t>
      </w:r>
      <w:r w:rsidR="00A83DCD" w:rsidRPr="006965EE">
        <w:rPr>
          <w:rFonts w:asciiTheme="majorHAnsi" w:hAnsiTheme="majorHAnsi"/>
          <w:lang w:val="en-GB"/>
        </w:rPr>
        <w:t xml:space="preserve">contracts for </w:t>
      </w:r>
      <w:r w:rsidR="00BF6402">
        <w:rPr>
          <w:rFonts w:asciiTheme="majorHAnsi" w:hAnsiTheme="majorHAnsi"/>
          <w:lang w:val="en-GB"/>
        </w:rPr>
        <w:t xml:space="preserve">hiring </w:t>
      </w:r>
      <w:r w:rsidR="00BC06E0">
        <w:rPr>
          <w:rFonts w:asciiTheme="majorHAnsi" w:hAnsiTheme="majorHAnsi"/>
          <w:lang w:val="en-GB"/>
        </w:rPr>
        <w:t>persons to perform</w:t>
      </w:r>
      <w:r w:rsidR="00A83DCD" w:rsidRPr="006965EE">
        <w:rPr>
          <w:rFonts w:asciiTheme="majorHAnsi" w:hAnsiTheme="majorHAnsi"/>
          <w:lang w:val="en-GB"/>
        </w:rPr>
        <w:t xml:space="preserve"> tasks </w:t>
      </w:r>
      <w:r w:rsidR="00BC06E0">
        <w:rPr>
          <w:rFonts w:asciiTheme="majorHAnsi" w:hAnsiTheme="majorHAnsi"/>
          <w:lang w:val="en-GB"/>
        </w:rPr>
        <w:t>envisaged under the staffing plan</w:t>
      </w:r>
      <w:r w:rsidR="00A83DCD" w:rsidRPr="006965EE">
        <w:rPr>
          <w:rFonts w:asciiTheme="majorHAnsi" w:hAnsiTheme="majorHAnsi"/>
          <w:lang w:val="en-GB"/>
        </w:rPr>
        <w:t xml:space="preserve">. </w:t>
      </w:r>
      <w:r w:rsidR="00BC06E0" w:rsidRPr="00BC06E0">
        <w:rPr>
          <w:rFonts w:asciiTheme="majorHAnsi" w:hAnsiTheme="majorHAnsi"/>
          <w:lang w:val="en-GB"/>
        </w:rPr>
        <w:t xml:space="preserve">The fact that temporary service contracts are often renewed year after year shows that such jobs are not temporary and should not be performed in this way.  Temporary service contracts are an opaque way of hiring staff, which is </w:t>
      </w:r>
      <w:r w:rsidR="00BC06E0">
        <w:rPr>
          <w:rFonts w:asciiTheme="majorHAnsi" w:hAnsiTheme="majorHAnsi"/>
          <w:lang w:val="en-GB"/>
        </w:rPr>
        <w:t xml:space="preserve">an </w:t>
      </w:r>
      <w:r w:rsidR="00BC06E0" w:rsidRPr="00BC06E0">
        <w:rPr>
          <w:rFonts w:asciiTheme="majorHAnsi" w:hAnsiTheme="majorHAnsi"/>
          <w:lang w:val="en-GB"/>
        </w:rPr>
        <w:t xml:space="preserve">unacceptable </w:t>
      </w:r>
      <w:r w:rsidR="00BC06E0">
        <w:rPr>
          <w:rFonts w:asciiTheme="majorHAnsi" w:hAnsiTheme="majorHAnsi"/>
          <w:lang w:val="en-GB"/>
        </w:rPr>
        <w:t xml:space="preserve">practice in </w:t>
      </w:r>
      <w:r w:rsidR="00BC06E0" w:rsidRPr="00BC06E0">
        <w:rPr>
          <w:rFonts w:asciiTheme="majorHAnsi" w:hAnsiTheme="majorHAnsi"/>
          <w:lang w:val="en-GB"/>
        </w:rPr>
        <w:t>the public sector.</w:t>
      </w:r>
    </w:p>
    <w:p w:rsidR="00953838" w:rsidRPr="006965EE" w:rsidRDefault="00953838" w:rsidP="002275F3">
      <w:pPr>
        <w:jc w:val="both"/>
        <w:rPr>
          <w:rFonts w:asciiTheme="majorHAnsi" w:hAnsiTheme="majorHAnsi"/>
          <w:lang w:val="en-GB"/>
        </w:rPr>
      </w:pPr>
    </w:p>
    <w:p w:rsidR="002275F3" w:rsidRPr="006965EE" w:rsidRDefault="00BC06E0" w:rsidP="002275F3">
      <w:pPr>
        <w:jc w:val="both"/>
        <w:rPr>
          <w:rFonts w:asciiTheme="majorHAnsi" w:hAnsiTheme="majorHAnsi"/>
          <w:lang w:val="en-GB"/>
        </w:rPr>
      </w:pPr>
      <w:r>
        <w:rPr>
          <w:rFonts w:asciiTheme="majorHAnsi" w:hAnsiTheme="majorHAnsi"/>
          <w:lang w:val="en-GB"/>
        </w:rPr>
        <w:t>The survey</w:t>
      </w:r>
      <w:r w:rsidR="00A129A8" w:rsidRPr="006965EE">
        <w:rPr>
          <w:rFonts w:asciiTheme="majorHAnsi" w:hAnsiTheme="majorHAnsi"/>
          <w:lang w:val="en-GB"/>
        </w:rPr>
        <w:t xml:space="preserve"> show</w:t>
      </w:r>
      <w:r>
        <w:rPr>
          <w:rFonts w:asciiTheme="majorHAnsi" w:hAnsiTheme="majorHAnsi"/>
          <w:lang w:val="en-GB"/>
        </w:rPr>
        <w:t xml:space="preserve">s that a large percentage of lawsuits against </w:t>
      </w:r>
      <w:r w:rsidR="00A129A8" w:rsidRPr="006965EE">
        <w:rPr>
          <w:rFonts w:asciiTheme="majorHAnsi" w:hAnsiTheme="majorHAnsi"/>
          <w:lang w:val="en-GB"/>
        </w:rPr>
        <w:t>the anal</w:t>
      </w:r>
      <w:r w:rsidR="0096754B">
        <w:rPr>
          <w:rFonts w:asciiTheme="majorHAnsi" w:hAnsiTheme="majorHAnsi"/>
          <w:lang w:val="en-GB"/>
        </w:rPr>
        <w:t>yse</w:t>
      </w:r>
      <w:r w:rsidR="00A129A8" w:rsidRPr="006965EE">
        <w:rPr>
          <w:rFonts w:asciiTheme="majorHAnsi" w:hAnsiTheme="majorHAnsi"/>
          <w:lang w:val="en-GB"/>
        </w:rPr>
        <w:t>d institutions</w:t>
      </w:r>
      <w:r>
        <w:rPr>
          <w:rFonts w:asciiTheme="majorHAnsi" w:hAnsiTheme="majorHAnsi"/>
          <w:lang w:val="en-GB"/>
        </w:rPr>
        <w:t xml:space="preserve"> were those</w:t>
      </w:r>
      <w:r w:rsidR="00DF3CE7">
        <w:rPr>
          <w:rFonts w:asciiTheme="majorHAnsi" w:hAnsiTheme="majorHAnsi"/>
          <w:lang w:val="en-GB"/>
        </w:rPr>
        <w:t xml:space="preserve"> lodged by institutions’ own employees</w:t>
      </w:r>
      <w:r w:rsidR="00A129A8" w:rsidRPr="006965EE">
        <w:rPr>
          <w:rFonts w:asciiTheme="majorHAnsi" w:hAnsiTheme="majorHAnsi"/>
          <w:lang w:val="en-GB"/>
        </w:rPr>
        <w:t xml:space="preserve">. </w:t>
      </w:r>
      <w:r w:rsidR="00DF3CE7">
        <w:rPr>
          <w:rFonts w:asciiTheme="majorHAnsi" w:hAnsiTheme="majorHAnsi"/>
          <w:lang w:val="en-GB"/>
        </w:rPr>
        <w:t>This suggests that</w:t>
      </w:r>
      <w:r w:rsidR="00A129A8" w:rsidRPr="006965EE">
        <w:rPr>
          <w:rFonts w:asciiTheme="majorHAnsi" w:hAnsiTheme="majorHAnsi"/>
          <w:lang w:val="en-GB"/>
        </w:rPr>
        <w:t xml:space="preserve"> </w:t>
      </w:r>
      <w:r w:rsidR="00DF3CE7" w:rsidRPr="006965EE">
        <w:rPr>
          <w:rFonts w:asciiTheme="majorHAnsi" w:hAnsiTheme="majorHAnsi"/>
          <w:lang w:val="en-GB"/>
        </w:rPr>
        <w:t xml:space="preserve">compliance with labour </w:t>
      </w:r>
      <w:r w:rsidR="00DF3CE7">
        <w:rPr>
          <w:rFonts w:asciiTheme="majorHAnsi" w:hAnsiTheme="majorHAnsi"/>
          <w:lang w:val="en-GB"/>
        </w:rPr>
        <w:t>legislation and</w:t>
      </w:r>
      <w:r w:rsidR="00DF3CE7" w:rsidRPr="006965EE">
        <w:rPr>
          <w:rFonts w:asciiTheme="majorHAnsi" w:hAnsiTheme="majorHAnsi"/>
          <w:lang w:val="en-GB"/>
        </w:rPr>
        <w:t xml:space="preserve"> regulations </w:t>
      </w:r>
      <w:r w:rsidR="00DF3CE7">
        <w:rPr>
          <w:rFonts w:asciiTheme="majorHAnsi" w:hAnsiTheme="majorHAnsi"/>
          <w:lang w:val="en-GB"/>
        </w:rPr>
        <w:t>continues to be a big problem for</w:t>
      </w:r>
      <w:r w:rsidR="00A129A8" w:rsidRPr="006965EE">
        <w:rPr>
          <w:rFonts w:asciiTheme="majorHAnsi" w:hAnsiTheme="majorHAnsi"/>
          <w:lang w:val="en-GB"/>
        </w:rPr>
        <w:t xml:space="preserve"> institutions </w:t>
      </w:r>
      <w:r w:rsidR="00DF3CE7">
        <w:rPr>
          <w:rFonts w:asciiTheme="majorHAnsi" w:hAnsiTheme="majorHAnsi"/>
          <w:lang w:val="en-GB"/>
        </w:rPr>
        <w:t>in</w:t>
      </w:r>
      <w:r w:rsidR="00A129A8" w:rsidRPr="006965EE">
        <w:rPr>
          <w:rFonts w:asciiTheme="majorHAnsi" w:hAnsiTheme="majorHAnsi"/>
          <w:lang w:val="en-GB"/>
        </w:rPr>
        <w:t xml:space="preserve"> BiH</w:t>
      </w:r>
      <w:r w:rsidR="00DF3CE7">
        <w:rPr>
          <w:rFonts w:asciiTheme="majorHAnsi" w:hAnsiTheme="majorHAnsi"/>
          <w:lang w:val="en-GB"/>
        </w:rPr>
        <w:t>.</w:t>
      </w:r>
      <w:r w:rsidR="00A129A8" w:rsidRPr="006965EE">
        <w:rPr>
          <w:rFonts w:asciiTheme="majorHAnsi" w:hAnsiTheme="majorHAnsi"/>
          <w:lang w:val="en-GB"/>
        </w:rPr>
        <w:t xml:space="preserve"> </w:t>
      </w:r>
    </w:p>
    <w:p w:rsidR="00B755FB" w:rsidRPr="006965EE" w:rsidRDefault="00B755FB" w:rsidP="002275F3">
      <w:pPr>
        <w:jc w:val="both"/>
        <w:rPr>
          <w:rFonts w:asciiTheme="majorHAnsi" w:hAnsiTheme="majorHAnsi"/>
          <w:lang w:val="en-GB"/>
        </w:rPr>
      </w:pPr>
    </w:p>
    <w:p w:rsidR="00B755FB" w:rsidRPr="006965EE" w:rsidRDefault="0005510F" w:rsidP="00B755FB">
      <w:pPr>
        <w:jc w:val="both"/>
        <w:rPr>
          <w:rFonts w:asciiTheme="majorHAnsi" w:hAnsiTheme="majorHAnsi"/>
          <w:b/>
          <w:i/>
          <w:color w:val="000000" w:themeColor="text1"/>
          <w:lang w:val="en-GB"/>
        </w:rPr>
      </w:pPr>
      <w:r w:rsidRPr="006965EE">
        <w:rPr>
          <w:rFonts w:asciiTheme="majorHAnsi" w:hAnsiTheme="majorHAnsi"/>
          <w:b/>
          <w:i/>
          <w:color w:val="000000" w:themeColor="text1"/>
          <w:lang w:val="en-GB"/>
        </w:rPr>
        <w:t xml:space="preserve">A stronger legal framework </w:t>
      </w:r>
      <w:r>
        <w:rPr>
          <w:rFonts w:asciiTheme="majorHAnsi" w:hAnsiTheme="majorHAnsi"/>
          <w:b/>
          <w:i/>
          <w:color w:val="000000" w:themeColor="text1"/>
          <w:lang w:val="en-GB"/>
        </w:rPr>
        <w:t>needs to be</w:t>
      </w:r>
      <w:r w:rsidR="00B755FB" w:rsidRPr="006965EE">
        <w:rPr>
          <w:rFonts w:asciiTheme="majorHAnsi" w:hAnsiTheme="majorHAnsi"/>
          <w:b/>
          <w:i/>
          <w:color w:val="000000" w:themeColor="text1"/>
          <w:lang w:val="en-GB"/>
        </w:rPr>
        <w:t xml:space="preserve"> create</w:t>
      </w:r>
      <w:r>
        <w:rPr>
          <w:rFonts w:asciiTheme="majorHAnsi" w:hAnsiTheme="majorHAnsi"/>
          <w:b/>
          <w:i/>
          <w:color w:val="000000" w:themeColor="text1"/>
          <w:lang w:val="en-GB"/>
        </w:rPr>
        <w:t>d which</w:t>
      </w:r>
      <w:r w:rsidR="00B755FB" w:rsidRPr="006965EE">
        <w:rPr>
          <w:rFonts w:asciiTheme="majorHAnsi" w:hAnsiTheme="majorHAnsi"/>
          <w:b/>
          <w:i/>
          <w:color w:val="000000" w:themeColor="text1"/>
          <w:lang w:val="en-GB"/>
        </w:rPr>
        <w:t xml:space="preserve"> will encourage the </w:t>
      </w:r>
      <w:r w:rsidR="006F2770">
        <w:rPr>
          <w:rFonts w:asciiTheme="majorHAnsi" w:hAnsiTheme="majorHAnsi"/>
          <w:b/>
          <w:i/>
          <w:color w:val="000000" w:themeColor="text1"/>
          <w:lang w:val="en-GB"/>
        </w:rPr>
        <w:t>preparation</w:t>
      </w:r>
      <w:r w:rsidR="00B755FB" w:rsidRPr="006965EE">
        <w:rPr>
          <w:rFonts w:asciiTheme="majorHAnsi" w:hAnsiTheme="majorHAnsi"/>
          <w:b/>
          <w:i/>
          <w:color w:val="000000" w:themeColor="text1"/>
          <w:lang w:val="en-GB"/>
        </w:rPr>
        <w:t xml:space="preserve"> of more </w:t>
      </w:r>
      <w:r w:rsidR="006F2770">
        <w:rPr>
          <w:rFonts w:asciiTheme="majorHAnsi" w:hAnsiTheme="majorHAnsi"/>
          <w:b/>
          <w:i/>
          <w:color w:val="000000" w:themeColor="text1"/>
          <w:lang w:val="en-GB"/>
        </w:rPr>
        <w:t>effective</w:t>
      </w:r>
      <w:r w:rsidR="00B755FB" w:rsidRPr="006965EE">
        <w:rPr>
          <w:rFonts w:asciiTheme="majorHAnsi" w:hAnsiTheme="majorHAnsi"/>
          <w:b/>
          <w:i/>
          <w:color w:val="000000" w:themeColor="text1"/>
          <w:lang w:val="en-GB"/>
        </w:rPr>
        <w:t xml:space="preserve"> and transparent </w:t>
      </w:r>
      <w:r>
        <w:rPr>
          <w:rFonts w:asciiTheme="majorHAnsi" w:hAnsiTheme="majorHAnsi"/>
          <w:b/>
          <w:i/>
          <w:color w:val="000000" w:themeColor="text1"/>
          <w:lang w:val="en-GB"/>
        </w:rPr>
        <w:t>staffing plans</w:t>
      </w:r>
      <w:r w:rsidR="00B755FB" w:rsidRPr="006965EE">
        <w:rPr>
          <w:rFonts w:asciiTheme="majorHAnsi" w:hAnsiTheme="majorHAnsi"/>
          <w:b/>
          <w:i/>
          <w:color w:val="000000" w:themeColor="text1"/>
          <w:lang w:val="en-GB"/>
        </w:rPr>
        <w:t xml:space="preserve"> and encourage </w:t>
      </w:r>
      <w:r w:rsidR="00B53A02">
        <w:rPr>
          <w:rFonts w:asciiTheme="majorHAnsi" w:hAnsiTheme="majorHAnsi"/>
          <w:b/>
          <w:i/>
          <w:color w:val="000000" w:themeColor="text1"/>
          <w:lang w:val="en-GB"/>
        </w:rPr>
        <w:t>recruitment of</w:t>
      </w:r>
      <w:r w:rsidR="00B755FB" w:rsidRPr="006965EE">
        <w:rPr>
          <w:rFonts w:asciiTheme="majorHAnsi" w:hAnsiTheme="majorHAnsi"/>
          <w:b/>
          <w:i/>
          <w:color w:val="000000" w:themeColor="text1"/>
          <w:lang w:val="en-GB"/>
        </w:rPr>
        <w:t xml:space="preserve"> </w:t>
      </w:r>
      <w:r w:rsidR="00B53A02">
        <w:rPr>
          <w:rFonts w:asciiTheme="majorHAnsi" w:hAnsiTheme="majorHAnsi"/>
          <w:b/>
          <w:i/>
          <w:color w:val="000000" w:themeColor="text1"/>
          <w:lang w:val="en-GB"/>
        </w:rPr>
        <w:t>appropriate</w:t>
      </w:r>
      <w:r w:rsidR="00B755FB" w:rsidRPr="006965EE">
        <w:rPr>
          <w:rFonts w:asciiTheme="majorHAnsi" w:hAnsiTheme="majorHAnsi"/>
          <w:b/>
          <w:i/>
          <w:color w:val="000000" w:themeColor="text1"/>
          <w:lang w:val="en-GB"/>
        </w:rPr>
        <w:t xml:space="preserve"> staff </w:t>
      </w:r>
      <w:r w:rsidR="006F2770">
        <w:rPr>
          <w:rFonts w:asciiTheme="majorHAnsi" w:hAnsiTheme="majorHAnsi"/>
          <w:b/>
          <w:i/>
          <w:color w:val="000000" w:themeColor="text1"/>
          <w:lang w:val="en-GB"/>
        </w:rPr>
        <w:t xml:space="preserve">in order </w:t>
      </w:r>
      <w:r w:rsidR="00B755FB" w:rsidRPr="006965EE">
        <w:rPr>
          <w:rFonts w:asciiTheme="majorHAnsi" w:hAnsiTheme="majorHAnsi"/>
          <w:b/>
          <w:i/>
          <w:color w:val="000000" w:themeColor="text1"/>
          <w:lang w:val="en-GB"/>
        </w:rPr>
        <w:t>to reduce the number of inefficient and unproductive positions</w:t>
      </w:r>
      <w:r w:rsidR="00B53A02">
        <w:rPr>
          <w:rFonts w:asciiTheme="majorHAnsi" w:hAnsiTheme="majorHAnsi"/>
          <w:b/>
          <w:i/>
          <w:color w:val="000000" w:themeColor="text1"/>
          <w:lang w:val="en-GB"/>
        </w:rPr>
        <w:t xml:space="preserve"> and create positions for tasks that are </w:t>
      </w:r>
      <w:r w:rsidR="00377553">
        <w:rPr>
          <w:rFonts w:asciiTheme="majorHAnsi" w:hAnsiTheme="majorHAnsi"/>
          <w:b/>
          <w:i/>
          <w:color w:val="000000" w:themeColor="text1"/>
          <w:lang w:val="en-GB"/>
        </w:rPr>
        <w:t xml:space="preserve">now </w:t>
      </w:r>
      <w:r w:rsidR="00EE75D8">
        <w:rPr>
          <w:rFonts w:asciiTheme="majorHAnsi" w:hAnsiTheme="majorHAnsi"/>
          <w:b/>
          <w:i/>
          <w:color w:val="000000" w:themeColor="text1"/>
          <w:lang w:val="en-GB"/>
        </w:rPr>
        <w:t xml:space="preserve">routinely </w:t>
      </w:r>
      <w:r w:rsidR="00B53A02">
        <w:rPr>
          <w:rFonts w:asciiTheme="majorHAnsi" w:hAnsiTheme="majorHAnsi"/>
          <w:b/>
          <w:i/>
          <w:color w:val="000000" w:themeColor="text1"/>
          <w:lang w:val="en-GB"/>
        </w:rPr>
        <w:t>contracted</w:t>
      </w:r>
      <w:r w:rsidR="00EE75D8">
        <w:rPr>
          <w:rFonts w:asciiTheme="majorHAnsi" w:hAnsiTheme="majorHAnsi"/>
          <w:b/>
          <w:i/>
          <w:color w:val="000000" w:themeColor="text1"/>
          <w:lang w:val="en-GB"/>
        </w:rPr>
        <w:t xml:space="preserve"> under</w:t>
      </w:r>
      <w:r w:rsidR="00B53A02">
        <w:rPr>
          <w:rFonts w:asciiTheme="majorHAnsi" w:hAnsiTheme="majorHAnsi"/>
          <w:b/>
          <w:i/>
          <w:color w:val="000000" w:themeColor="text1"/>
          <w:lang w:val="en-GB"/>
        </w:rPr>
        <w:t xml:space="preserve"> very costly temporary service contracts</w:t>
      </w:r>
      <w:r w:rsidR="00B755FB" w:rsidRPr="006965EE">
        <w:rPr>
          <w:rFonts w:asciiTheme="majorHAnsi" w:hAnsiTheme="majorHAnsi"/>
          <w:b/>
          <w:i/>
          <w:color w:val="000000" w:themeColor="text1"/>
          <w:lang w:val="en-GB"/>
        </w:rPr>
        <w:t xml:space="preserve">. Schematic view </w:t>
      </w:r>
      <w:r w:rsidR="00EE75D8">
        <w:rPr>
          <w:rFonts w:asciiTheme="majorHAnsi" w:hAnsiTheme="majorHAnsi"/>
          <w:b/>
          <w:i/>
          <w:color w:val="000000" w:themeColor="text1"/>
          <w:lang w:val="en-GB"/>
        </w:rPr>
        <w:t>of the staffing plans</w:t>
      </w:r>
      <w:r w:rsidR="00B755FB" w:rsidRPr="006965EE">
        <w:rPr>
          <w:rFonts w:asciiTheme="majorHAnsi" w:hAnsiTheme="majorHAnsi"/>
          <w:b/>
          <w:i/>
          <w:color w:val="000000" w:themeColor="text1"/>
          <w:lang w:val="en-GB"/>
        </w:rPr>
        <w:t xml:space="preserve"> </w:t>
      </w:r>
      <w:r w:rsidR="00EE75D8">
        <w:rPr>
          <w:rFonts w:asciiTheme="majorHAnsi" w:hAnsiTheme="majorHAnsi"/>
          <w:b/>
          <w:i/>
          <w:color w:val="000000" w:themeColor="text1"/>
          <w:lang w:val="en-GB"/>
        </w:rPr>
        <w:t xml:space="preserve">and the Rules on Staffing </w:t>
      </w:r>
      <w:r w:rsidR="00B755FB" w:rsidRPr="006965EE">
        <w:rPr>
          <w:rFonts w:asciiTheme="majorHAnsi" w:hAnsiTheme="majorHAnsi"/>
          <w:b/>
          <w:i/>
          <w:color w:val="000000" w:themeColor="text1"/>
          <w:lang w:val="en-GB"/>
        </w:rPr>
        <w:t xml:space="preserve">should be available on </w:t>
      </w:r>
      <w:r w:rsidR="00EE75D8">
        <w:rPr>
          <w:rFonts w:asciiTheme="majorHAnsi" w:hAnsiTheme="majorHAnsi"/>
          <w:b/>
          <w:i/>
          <w:color w:val="000000" w:themeColor="text1"/>
          <w:lang w:val="en-GB"/>
        </w:rPr>
        <w:t xml:space="preserve">institutions’ </w:t>
      </w:r>
      <w:r w:rsidR="00B755FB" w:rsidRPr="006965EE">
        <w:rPr>
          <w:rFonts w:asciiTheme="majorHAnsi" w:hAnsiTheme="majorHAnsi"/>
          <w:b/>
          <w:i/>
          <w:color w:val="000000" w:themeColor="text1"/>
          <w:lang w:val="en-GB"/>
        </w:rPr>
        <w:t xml:space="preserve"> website</w:t>
      </w:r>
      <w:r w:rsidR="00EE75D8">
        <w:rPr>
          <w:rFonts w:asciiTheme="majorHAnsi" w:hAnsiTheme="majorHAnsi"/>
          <w:b/>
          <w:i/>
          <w:color w:val="000000" w:themeColor="text1"/>
          <w:lang w:val="en-GB"/>
        </w:rPr>
        <w:t>s</w:t>
      </w:r>
      <w:r w:rsidR="00B755FB" w:rsidRPr="006965EE">
        <w:rPr>
          <w:rFonts w:asciiTheme="majorHAnsi" w:hAnsiTheme="majorHAnsi"/>
          <w:b/>
          <w:i/>
          <w:color w:val="000000" w:themeColor="text1"/>
          <w:lang w:val="en-GB"/>
        </w:rPr>
        <w:t>.</w:t>
      </w:r>
    </w:p>
    <w:p w:rsidR="005E0189" w:rsidRPr="006965EE" w:rsidRDefault="005E0189" w:rsidP="00206BFD">
      <w:pPr>
        <w:spacing w:after="160"/>
        <w:jc w:val="both"/>
        <w:rPr>
          <w:rFonts w:asciiTheme="majorHAnsi" w:hAnsiTheme="majorHAnsi"/>
          <w:b/>
          <w:color w:val="000000" w:themeColor="text1"/>
          <w:lang w:val="en-GB"/>
        </w:rPr>
      </w:pPr>
    </w:p>
    <w:p w:rsidR="003808B5" w:rsidRPr="006965EE" w:rsidRDefault="00F919A5" w:rsidP="00A129A8">
      <w:pPr>
        <w:jc w:val="both"/>
        <w:rPr>
          <w:rFonts w:asciiTheme="majorHAnsi" w:hAnsiTheme="majorHAnsi"/>
          <w:b/>
          <w:color w:val="000000" w:themeColor="text1"/>
          <w:u w:val="single"/>
          <w:lang w:val="en-GB"/>
        </w:rPr>
      </w:pPr>
      <w:r w:rsidRPr="006965EE">
        <w:rPr>
          <w:rFonts w:asciiTheme="majorHAnsi" w:hAnsiTheme="majorHAnsi"/>
          <w:b/>
          <w:color w:val="000000" w:themeColor="text1"/>
          <w:u w:val="single"/>
          <w:lang w:val="en-GB"/>
        </w:rPr>
        <w:t>Public procurement</w:t>
      </w:r>
      <w:r w:rsidR="00EE75D8">
        <w:rPr>
          <w:rFonts w:asciiTheme="majorHAnsi" w:hAnsiTheme="majorHAnsi"/>
          <w:b/>
          <w:color w:val="000000" w:themeColor="text1"/>
          <w:u w:val="single"/>
          <w:lang w:val="en-GB"/>
        </w:rPr>
        <w:t>, audit reports, annual reports</w:t>
      </w:r>
      <w:r w:rsidRPr="006965EE">
        <w:rPr>
          <w:rFonts w:asciiTheme="majorHAnsi" w:hAnsiTheme="majorHAnsi"/>
          <w:b/>
          <w:color w:val="000000" w:themeColor="text1"/>
          <w:u w:val="single"/>
          <w:lang w:val="en-GB"/>
        </w:rPr>
        <w:t>, budget</w:t>
      </w:r>
    </w:p>
    <w:p w:rsidR="00A129A8" w:rsidRPr="006965EE" w:rsidRDefault="00A129A8" w:rsidP="00A129A8">
      <w:pPr>
        <w:jc w:val="both"/>
        <w:rPr>
          <w:rFonts w:asciiTheme="majorHAnsi" w:hAnsiTheme="majorHAnsi"/>
          <w:b/>
          <w:lang w:val="en-GB"/>
        </w:rPr>
      </w:pPr>
    </w:p>
    <w:p w:rsidR="007B5692" w:rsidRPr="006965EE" w:rsidRDefault="0099030A" w:rsidP="0099030A">
      <w:pPr>
        <w:pStyle w:val="ListParagraph"/>
        <w:ind w:left="0"/>
        <w:jc w:val="both"/>
        <w:rPr>
          <w:rFonts w:asciiTheme="majorHAnsi" w:hAnsiTheme="majorHAnsi"/>
          <w:lang w:val="en-GB"/>
        </w:rPr>
      </w:pPr>
      <w:r>
        <w:rPr>
          <w:rFonts w:asciiTheme="majorHAnsi" w:hAnsiTheme="majorHAnsi"/>
          <w:lang w:val="en-GB"/>
        </w:rPr>
        <w:t>It is important to note that</w:t>
      </w:r>
      <w:r w:rsidRPr="006965EE">
        <w:rPr>
          <w:rFonts w:asciiTheme="majorHAnsi" w:hAnsiTheme="majorHAnsi"/>
          <w:lang w:val="en-GB"/>
        </w:rPr>
        <w:t xml:space="preserve"> direct agreement </w:t>
      </w:r>
      <w:r>
        <w:rPr>
          <w:rFonts w:asciiTheme="majorHAnsi" w:hAnsiTheme="majorHAnsi"/>
          <w:lang w:val="en-GB"/>
        </w:rPr>
        <w:t xml:space="preserve">remains the most commonly used </w:t>
      </w:r>
      <w:r w:rsidRPr="006965EE">
        <w:rPr>
          <w:rFonts w:asciiTheme="majorHAnsi" w:hAnsiTheme="majorHAnsi"/>
          <w:lang w:val="en-GB"/>
        </w:rPr>
        <w:t xml:space="preserve">public procurement procedure </w:t>
      </w:r>
      <w:r>
        <w:rPr>
          <w:rFonts w:asciiTheme="majorHAnsi" w:hAnsiTheme="majorHAnsi"/>
          <w:lang w:val="en-GB"/>
        </w:rPr>
        <w:t>in the analysed</w:t>
      </w:r>
      <w:r w:rsidRPr="006965EE">
        <w:rPr>
          <w:rFonts w:asciiTheme="majorHAnsi" w:hAnsiTheme="majorHAnsi"/>
          <w:lang w:val="en-GB"/>
        </w:rPr>
        <w:t xml:space="preserve"> sample of institutions </w:t>
      </w:r>
      <w:r>
        <w:rPr>
          <w:rFonts w:asciiTheme="majorHAnsi" w:hAnsiTheme="majorHAnsi"/>
          <w:lang w:val="en-GB"/>
        </w:rPr>
        <w:t>in FBiH</w:t>
      </w:r>
      <w:r w:rsidR="000E54EA" w:rsidRPr="006965EE">
        <w:rPr>
          <w:rFonts w:asciiTheme="majorHAnsi" w:hAnsiTheme="majorHAnsi"/>
          <w:lang w:val="en-GB"/>
        </w:rPr>
        <w:t xml:space="preserve">. The practice of creating and </w:t>
      </w:r>
      <w:r>
        <w:rPr>
          <w:rFonts w:asciiTheme="majorHAnsi" w:hAnsiTheme="majorHAnsi"/>
          <w:lang w:val="en-GB"/>
        </w:rPr>
        <w:t>disclosing</w:t>
      </w:r>
      <w:r w:rsidR="000E54EA" w:rsidRPr="006965EE">
        <w:rPr>
          <w:rFonts w:asciiTheme="majorHAnsi" w:hAnsiTheme="majorHAnsi"/>
          <w:lang w:val="en-GB"/>
        </w:rPr>
        <w:t xml:space="preserve"> annual </w:t>
      </w:r>
      <w:r>
        <w:rPr>
          <w:rFonts w:asciiTheme="majorHAnsi" w:hAnsiTheme="majorHAnsi"/>
          <w:lang w:val="en-GB"/>
        </w:rPr>
        <w:t xml:space="preserve">public </w:t>
      </w:r>
      <w:r w:rsidR="000E54EA" w:rsidRPr="006965EE">
        <w:rPr>
          <w:rFonts w:asciiTheme="majorHAnsi" w:hAnsiTheme="majorHAnsi"/>
          <w:lang w:val="en-GB"/>
        </w:rPr>
        <w:t xml:space="preserve">procurement plans </w:t>
      </w:r>
      <w:r>
        <w:rPr>
          <w:rFonts w:asciiTheme="majorHAnsi" w:hAnsiTheme="majorHAnsi"/>
          <w:lang w:val="en-GB"/>
        </w:rPr>
        <w:t>is found to be non-existent</w:t>
      </w:r>
      <w:r w:rsidR="000E54EA" w:rsidRPr="006965EE">
        <w:rPr>
          <w:rFonts w:asciiTheme="majorHAnsi" w:hAnsiTheme="majorHAnsi"/>
          <w:lang w:val="en-GB"/>
        </w:rPr>
        <w:t xml:space="preserve">, making the whole procurement process </w:t>
      </w:r>
      <w:r>
        <w:rPr>
          <w:rFonts w:asciiTheme="majorHAnsi" w:hAnsiTheme="majorHAnsi"/>
          <w:lang w:val="en-GB"/>
        </w:rPr>
        <w:t xml:space="preserve">opaque with institutions lacking </w:t>
      </w:r>
      <w:r w:rsidR="000E54EA" w:rsidRPr="006965EE">
        <w:rPr>
          <w:rFonts w:asciiTheme="majorHAnsi" w:hAnsiTheme="majorHAnsi"/>
          <w:lang w:val="en-GB"/>
        </w:rPr>
        <w:t>accountab</w:t>
      </w:r>
      <w:r>
        <w:rPr>
          <w:rFonts w:asciiTheme="majorHAnsi" w:hAnsiTheme="majorHAnsi"/>
          <w:lang w:val="en-GB"/>
        </w:rPr>
        <w:t xml:space="preserve">ility </w:t>
      </w:r>
      <w:r w:rsidR="0094755B">
        <w:rPr>
          <w:rFonts w:asciiTheme="majorHAnsi" w:hAnsiTheme="majorHAnsi"/>
          <w:lang w:val="en-GB"/>
        </w:rPr>
        <w:t>in the spending of</w:t>
      </w:r>
      <w:r w:rsidR="000E54EA" w:rsidRPr="006965EE">
        <w:rPr>
          <w:rFonts w:asciiTheme="majorHAnsi" w:hAnsiTheme="majorHAnsi"/>
          <w:lang w:val="en-GB"/>
        </w:rPr>
        <w:t xml:space="preserve"> </w:t>
      </w:r>
      <w:r w:rsidR="0094755B">
        <w:rPr>
          <w:rFonts w:asciiTheme="majorHAnsi" w:hAnsiTheme="majorHAnsi"/>
          <w:lang w:val="en-GB"/>
        </w:rPr>
        <w:t xml:space="preserve">public </w:t>
      </w:r>
      <w:r w:rsidR="000E54EA" w:rsidRPr="006965EE">
        <w:rPr>
          <w:rFonts w:asciiTheme="majorHAnsi" w:hAnsiTheme="majorHAnsi"/>
          <w:lang w:val="en-GB"/>
        </w:rPr>
        <w:t xml:space="preserve">funds </w:t>
      </w:r>
      <w:r w:rsidR="0094755B">
        <w:rPr>
          <w:rFonts w:asciiTheme="majorHAnsi" w:hAnsiTheme="majorHAnsi"/>
          <w:lang w:val="en-GB"/>
        </w:rPr>
        <w:t>budgeted</w:t>
      </w:r>
      <w:r w:rsidR="000E54EA" w:rsidRPr="006965EE">
        <w:rPr>
          <w:rFonts w:asciiTheme="majorHAnsi" w:hAnsiTheme="majorHAnsi"/>
          <w:lang w:val="en-GB"/>
        </w:rPr>
        <w:t xml:space="preserve"> </w:t>
      </w:r>
      <w:r w:rsidR="0094755B">
        <w:rPr>
          <w:rFonts w:asciiTheme="majorHAnsi" w:hAnsiTheme="majorHAnsi"/>
          <w:lang w:val="en-GB"/>
        </w:rPr>
        <w:t>for these purposes. Individual</w:t>
      </w:r>
      <w:r w:rsidR="000E54EA" w:rsidRPr="006965EE">
        <w:rPr>
          <w:rFonts w:asciiTheme="majorHAnsi" w:hAnsiTheme="majorHAnsi"/>
          <w:lang w:val="en-GB"/>
        </w:rPr>
        <w:t xml:space="preserve">, partial and occasional </w:t>
      </w:r>
      <w:r w:rsidR="0094755B">
        <w:rPr>
          <w:rFonts w:asciiTheme="majorHAnsi" w:hAnsiTheme="majorHAnsi"/>
          <w:lang w:val="en-GB"/>
        </w:rPr>
        <w:t>disclosure</w:t>
      </w:r>
      <w:r w:rsidR="000E54EA" w:rsidRPr="006965EE">
        <w:rPr>
          <w:rFonts w:asciiTheme="majorHAnsi" w:hAnsiTheme="majorHAnsi"/>
          <w:lang w:val="en-GB"/>
        </w:rPr>
        <w:t xml:space="preserve">, as well as the simultaneous removal of information on procurement </w:t>
      </w:r>
      <w:r w:rsidR="008A46BE">
        <w:rPr>
          <w:rFonts w:asciiTheme="majorHAnsi" w:hAnsiTheme="majorHAnsi"/>
          <w:lang w:val="en-GB"/>
        </w:rPr>
        <w:t>from</w:t>
      </w:r>
      <w:r w:rsidR="000E54EA" w:rsidRPr="006965EE">
        <w:rPr>
          <w:rFonts w:asciiTheme="majorHAnsi" w:hAnsiTheme="majorHAnsi"/>
          <w:lang w:val="en-GB"/>
        </w:rPr>
        <w:t xml:space="preserve"> the website</w:t>
      </w:r>
      <w:r w:rsidR="008A46BE">
        <w:rPr>
          <w:rFonts w:asciiTheme="majorHAnsi" w:hAnsiTheme="majorHAnsi"/>
          <w:lang w:val="en-GB"/>
        </w:rPr>
        <w:t>s,</w:t>
      </w:r>
      <w:r w:rsidR="000E54EA" w:rsidRPr="006965EE">
        <w:rPr>
          <w:rFonts w:asciiTheme="majorHAnsi" w:hAnsiTheme="majorHAnsi"/>
          <w:lang w:val="en-GB"/>
        </w:rPr>
        <w:t xml:space="preserve"> </w:t>
      </w:r>
      <w:r w:rsidR="008A46BE">
        <w:rPr>
          <w:rFonts w:asciiTheme="majorHAnsi" w:hAnsiTheme="majorHAnsi"/>
          <w:lang w:val="en-GB"/>
        </w:rPr>
        <w:t>raises doubts as to</w:t>
      </w:r>
      <w:r w:rsidR="000E54EA" w:rsidRPr="006965EE">
        <w:rPr>
          <w:rFonts w:asciiTheme="majorHAnsi" w:hAnsiTheme="majorHAnsi"/>
          <w:lang w:val="en-GB"/>
        </w:rPr>
        <w:t xml:space="preserve"> the transparency of the process</w:t>
      </w:r>
      <w:r w:rsidR="008A46BE">
        <w:rPr>
          <w:rFonts w:asciiTheme="majorHAnsi" w:hAnsiTheme="majorHAnsi"/>
          <w:lang w:val="en-GB"/>
        </w:rPr>
        <w:t xml:space="preserve"> and </w:t>
      </w:r>
      <w:r w:rsidR="000E54EA" w:rsidRPr="006965EE">
        <w:rPr>
          <w:rFonts w:asciiTheme="majorHAnsi" w:hAnsiTheme="majorHAnsi"/>
          <w:lang w:val="en-GB"/>
        </w:rPr>
        <w:t>the overall integrity of institution</w:t>
      </w:r>
      <w:r w:rsidR="008A46BE">
        <w:rPr>
          <w:rFonts w:asciiTheme="majorHAnsi" w:hAnsiTheme="majorHAnsi"/>
          <w:lang w:val="en-GB"/>
        </w:rPr>
        <w:t>s</w:t>
      </w:r>
      <w:r w:rsidR="000E54EA" w:rsidRPr="006965EE">
        <w:rPr>
          <w:rFonts w:asciiTheme="majorHAnsi" w:hAnsiTheme="majorHAnsi"/>
          <w:lang w:val="en-GB"/>
        </w:rPr>
        <w:t>.</w:t>
      </w:r>
    </w:p>
    <w:p w:rsidR="00B755FB" w:rsidRPr="006965EE" w:rsidRDefault="00B755FB" w:rsidP="00027BCD">
      <w:pPr>
        <w:jc w:val="both"/>
        <w:rPr>
          <w:rFonts w:asciiTheme="majorHAnsi" w:hAnsiTheme="majorHAnsi"/>
          <w:color w:val="000000" w:themeColor="text1"/>
          <w:lang w:val="en-GB"/>
        </w:rPr>
      </w:pPr>
    </w:p>
    <w:p w:rsidR="00316870" w:rsidRPr="006965EE" w:rsidRDefault="00316870" w:rsidP="00B755FB">
      <w:pPr>
        <w:jc w:val="both"/>
        <w:rPr>
          <w:rFonts w:asciiTheme="majorHAnsi" w:hAnsiTheme="majorHAnsi"/>
          <w:b/>
          <w:i/>
          <w:color w:val="000000" w:themeColor="text1"/>
          <w:lang w:val="en-GB"/>
        </w:rPr>
      </w:pPr>
      <w:r w:rsidRPr="006965EE">
        <w:rPr>
          <w:rFonts w:asciiTheme="majorHAnsi" w:hAnsiTheme="majorHAnsi"/>
          <w:b/>
          <w:i/>
          <w:color w:val="000000" w:themeColor="text1"/>
          <w:lang w:val="en-GB"/>
        </w:rPr>
        <w:t xml:space="preserve">It </w:t>
      </w:r>
      <w:r w:rsidR="00CD628A">
        <w:rPr>
          <w:rFonts w:asciiTheme="majorHAnsi" w:hAnsiTheme="majorHAnsi"/>
          <w:b/>
          <w:i/>
          <w:color w:val="000000" w:themeColor="text1"/>
          <w:lang w:val="en-GB"/>
        </w:rPr>
        <w:t>is highly</w:t>
      </w:r>
      <w:r w:rsidRPr="006965EE">
        <w:rPr>
          <w:rFonts w:asciiTheme="majorHAnsi" w:hAnsiTheme="majorHAnsi"/>
          <w:b/>
          <w:i/>
          <w:color w:val="000000" w:themeColor="text1"/>
          <w:lang w:val="en-GB"/>
        </w:rPr>
        <w:t xml:space="preserve"> recommended that institutions publish on their website</w:t>
      </w:r>
      <w:r w:rsidR="00CD628A">
        <w:rPr>
          <w:rFonts w:asciiTheme="majorHAnsi" w:hAnsiTheme="majorHAnsi"/>
          <w:b/>
          <w:i/>
          <w:color w:val="000000" w:themeColor="text1"/>
          <w:lang w:val="en-GB"/>
        </w:rPr>
        <w:t>s</w:t>
      </w:r>
      <w:r w:rsidRPr="006965EE">
        <w:rPr>
          <w:rFonts w:asciiTheme="majorHAnsi" w:hAnsiTheme="majorHAnsi"/>
          <w:b/>
          <w:i/>
          <w:color w:val="000000" w:themeColor="text1"/>
          <w:lang w:val="en-GB"/>
        </w:rPr>
        <w:t xml:space="preserve"> audit reports and public procurement plans, as well as all </w:t>
      </w:r>
      <w:r w:rsidR="00CD628A" w:rsidRPr="006965EE">
        <w:rPr>
          <w:rFonts w:asciiTheme="majorHAnsi" w:hAnsiTheme="majorHAnsi"/>
          <w:b/>
          <w:i/>
          <w:color w:val="000000" w:themeColor="text1"/>
          <w:lang w:val="en-GB"/>
        </w:rPr>
        <w:t xml:space="preserve">information </w:t>
      </w:r>
      <w:r w:rsidR="00CD628A">
        <w:rPr>
          <w:rFonts w:asciiTheme="majorHAnsi" w:hAnsiTheme="majorHAnsi"/>
          <w:b/>
          <w:i/>
          <w:color w:val="000000" w:themeColor="text1"/>
          <w:lang w:val="en-GB"/>
        </w:rPr>
        <w:t xml:space="preserve">about </w:t>
      </w:r>
      <w:r w:rsidRPr="006965EE">
        <w:rPr>
          <w:rFonts w:asciiTheme="majorHAnsi" w:hAnsiTheme="majorHAnsi"/>
          <w:b/>
          <w:i/>
          <w:color w:val="000000" w:themeColor="text1"/>
          <w:lang w:val="en-GB"/>
        </w:rPr>
        <w:t xml:space="preserve">budget and </w:t>
      </w:r>
      <w:r w:rsidR="00CD628A">
        <w:rPr>
          <w:rFonts w:asciiTheme="majorHAnsi" w:hAnsiTheme="majorHAnsi"/>
          <w:b/>
          <w:i/>
          <w:color w:val="000000" w:themeColor="text1"/>
          <w:lang w:val="en-GB"/>
        </w:rPr>
        <w:t xml:space="preserve">budget </w:t>
      </w:r>
      <w:r w:rsidRPr="006965EE">
        <w:rPr>
          <w:rFonts w:asciiTheme="majorHAnsi" w:hAnsiTheme="majorHAnsi"/>
          <w:b/>
          <w:i/>
          <w:color w:val="000000" w:themeColor="text1"/>
          <w:lang w:val="en-GB"/>
        </w:rPr>
        <w:t xml:space="preserve">execution, </w:t>
      </w:r>
      <w:r w:rsidR="00CD628A">
        <w:rPr>
          <w:rFonts w:asciiTheme="majorHAnsi" w:hAnsiTheme="majorHAnsi"/>
          <w:b/>
          <w:i/>
          <w:color w:val="000000" w:themeColor="text1"/>
          <w:lang w:val="en-GB"/>
        </w:rPr>
        <w:t>even though this disclosure</w:t>
      </w:r>
      <w:r w:rsidRPr="006965EE">
        <w:rPr>
          <w:rFonts w:asciiTheme="majorHAnsi" w:hAnsiTheme="majorHAnsi"/>
          <w:b/>
          <w:i/>
          <w:color w:val="000000" w:themeColor="text1"/>
          <w:lang w:val="en-GB"/>
        </w:rPr>
        <w:t xml:space="preserve"> is not</w:t>
      </w:r>
      <w:r w:rsidR="00CD628A">
        <w:rPr>
          <w:rFonts w:asciiTheme="majorHAnsi" w:hAnsiTheme="majorHAnsi"/>
          <w:b/>
          <w:i/>
          <w:color w:val="000000" w:themeColor="text1"/>
          <w:lang w:val="en-GB"/>
        </w:rPr>
        <w:t xml:space="preserve"> stipulated as mandatory under the current </w:t>
      </w:r>
      <w:r w:rsidRPr="006965EE">
        <w:rPr>
          <w:rFonts w:asciiTheme="majorHAnsi" w:hAnsiTheme="majorHAnsi"/>
          <w:b/>
          <w:i/>
          <w:color w:val="000000" w:themeColor="text1"/>
          <w:lang w:val="en-GB"/>
        </w:rPr>
        <w:t xml:space="preserve">legislation. Proactive disclosure would encourage institutions to be more </w:t>
      </w:r>
      <w:r w:rsidR="00644B93">
        <w:rPr>
          <w:rFonts w:asciiTheme="majorHAnsi" w:hAnsiTheme="majorHAnsi"/>
          <w:b/>
          <w:i/>
          <w:color w:val="000000" w:themeColor="text1"/>
          <w:lang w:val="en-GB"/>
        </w:rPr>
        <w:t>accountable and responsive</w:t>
      </w:r>
      <w:r w:rsidRPr="006965EE">
        <w:rPr>
          <w:rFonts w:asciiTheme="majorHAnsi" w:hAnsiTheme="majorHAnsi"/>
          <w:b/>
          <w:i/>
          <w:color w:val="000000" w:themeColor="text1"/>
          <w:lang w:val="en-GB"/>
        </w:rPr>
        <w:t xml:space="preserve"> to the public and </w:t>
      </w:r>
      <w:r w:rsidR="00644B93">
        <w:rPr>
          <w:rFonts w:asciiTheme="majorHAnsi" w:hAnsiTheme="majorHAnsi"/>
          <w:b/>
          <w:i/>
          <w:color w:val="000000" w:themeColor="text1"/>
          <w:lang w:val="en-GB"/>
        </w:rPr>
        <w:t>act in compliance</w:t>
      </w:r>
      <w:r w:rsidRPr="006965EE">
        <w:rPr>
          <w:rFonts w:asciiTheme="majorHAnsi" w:hAnsiTheme="majorHAnsi"/>
          <w:b/>
          <w:i/>
          <w:color w:val="000000" w:themeColor="text1"/>
          <w:lang w:val="en-GB"/>
        </w:rPr>
        <w:t xml:space="preserve"> with </w:t>
      </w:r>
      <w:r w:rsidR="00644B93" w:rsidRPr="006965EE">
        <w:rPr>
          <w:rFonts w:asciiTheme="majorHAnsi" w:hAnsiTheme="majorHAnsi"/>
          <w:b/>
          <w:i/>
          <w:color w:val="000000" w:themeColor="text1"/>
          <w:lang w:val="en-GB"/>
        </w:rPr>
        <w:t xml:space="preserve">audit </w:t>
      </w:r>
      <w:r w:rsidRPr="006965EE">
        <w:rPr>
          <w:rFonts w:asciiTheme="majorHAnsi" w:hAnsiTheme="majorHAnsi"/>
          <w:b/>
          <w:i/>
          <w:color w:val="000000" w:themeColor="text1"/>
          <w:lang w:val="en-GB"/>
        </w:rPr>
        <w:lastRenderedPageBreak/>
        <w:t xml:space="preserve">recommendations, </w:t>
      </w:r>
      <w:r w:rsidR="00644B93">
        <w:rPr>
          <w:rFonts w:asciiTheme="majorHAnsi" w:hAnsiTheme="majorHAnsi"/>
          <w:b/>
          <w:i/>
          <w:color w:val="000000" w:themeColor="text1"/>
          <w:lang w:val="en-GB"/>
        </w:rPr>
        <w:t>while</w:t>
      </w:r>
      <w:r w:rsidRPr="006965EE">
        <w:rPr>
          <w:rFonts w:asciiTheme="majorHAnsi" w:hAnsiTheme="majorHAnsi"/>
          <w:b/>
          <w:i/>
          <w:color w:val="000000" w:themeColor="text1"/>
          <w:lang w:val="en-GB"/>
        </w:rPr>
        <w:t xml:space="preserve"> </w:t>
      </w:r>
      <w:r w:rsidR="0038381A">
        <w:rPr>
          <w:rFonts w:asciiTheme="majorHAnsi" w:hAnsiTheme="majorHAnsi"/>
          <w:b/>
          <w:i/>
          <w:color w:val="000000" w:themeColor="text1"/>
          <w:lang w:val="en-GB"/>
        </w:rPr>
        <w:t>presentation of separate</w:t>
      </w:r>
      <w:r w:rsidR="0038381A" w:rsidRPr="006965EE">
        <w:rPr>
          <w:rFonts w:asciiTheme="majorHAnsi" w:hAnsiTheme="majorHAnsi"/>
          <w:b/>
          <w:i/>
          <w:color w:val="000000" w:themeColor="text1"/>
          <w:lang w:val="en-GB"/>
        </w:rPr>
        <w:t xml:space="preserve"> </w:t>
      </w:r>
      <w:r w:rsidRPr="006965EE">
        <w:rPr>
          <w:rFonts w:asciiTheme="majorHAnsi" w:hAnsiTheme="majorHAnsi"/>
          <w:b/>
          <w:i/>
          <w:color w:val="000000" w:themeColor="text1"/>
          <w:lang w:val="en-GB"/>
        </w:rPr>
        <w:t xml:space="preserve">budget </w:t>
      </w:r>
      <w:r w:rsidR="0038381A">
        <w:rPr>
          <w:rFonts w:asciiTheme="majorHAnsi" w:hAnsiTheme="majorHAnsi"/>
          <w:b/>
          <w:i/>
          <w:color w:val="000000" w:themeColor="text1"/>
          <w:lang w:val="en-GB"/>
        </w:rPr>
        <w:t>information</w:t>
      </w:r>
      <w:r w:rsidRPr="006965EE">
        <w:rPr>
          <w:rFonts w:asciiTheme="majorHAnsi" w:hAnsiTheme="majorHAnsi"/>
          <w:b/>
          <w:i/>
          <w:color w:val="000000" w:themeColor="text1"/>
          <w:lang w:val="en-GB"/>
        </w:rPr>
        <w:t xml:space="preserve"> for each </w:t>
      </w:r>
      <w:r w:rsidR="0038381A">
        <w:rPr>
          <w:rFonts w:asciiTheme="majorHAnsi" w:hAnsiTheme="majorHAnsi"/>
          <w:b/>
          <w:i/>
          <w:color w:val="000000" w:themeColor="text1"/>
          <w:lang w:val="en-GB"/>
        </w:rPr>
        <w:t xml:space="preserve">individual </w:t>
      </w:r>
      <w:r w:rsidRPr="006965EE">
        <w:rPr>
          <w:rFonts w:asciiTheme="majorHAnsi" w:hAnsiTheme="majorHAnsi"/>
          <w:b/>
          <w:i/>
          <w:color w:val="000000" w:themeColor="text1"/>
          <w:lang w:val="en-GB"/>
        </w:rPr>
        <w:t xml:space="preserve">institution </w:t>
      </w:r>
      <w:r w:rsidR="0038381A">
        <w:rPr>
          <w:rFonts w:asciiTheme="majorHAnsi" w:hAnsiTheme="majorHAnsi"/>
          <w:b/>
          <w:i/>
          <w:color w:val="000000" w:themeColor="text1"/>
          <w:lang w:val="en-GB"/>
        </w:rPr>
        <w:t>would</w:t>
      </w:r>
      <w:r w:rsidRPr="006965EE">
        <w:rPr>
          <w:rFonts w:asciiTheme="majorHAnsi" w:hAnsiTheme="majorHAnsi"/>
          <w:b/>
          <w:i/>
          <w:color w:val="000000" w:themeColor="text1"/>
          <w:lang w:val="en-GB"/>
        </w:rPr>
        <w:t xml:space="preserve"> contribute to greater financial accountability.</w:t>
      </w:r>
    </w:p>
    <w:p w:rsidR="00B755FB" w:rsidRPr="006965EE" w:rsidRDefault="00B755FB" w:rsidP="00027BCD">
      <w:pPr>
        <w:jc w:val="both"/>
        <w:rPr>
          <w:rFonts w:asciiTheme="majorHAnsi" w:hAnsiTheme="majorHAnsi"/>
          <w:color w:val="000000" w:themeColor="text1"/>
          <w:lang w:val="en-GB"/>
        </w:rPr>
      </w:pPr>
    </w:p>
    <w:sectPr w:rsidR="00B755FB" w:rsidRPr="006965EE" w:rsidSect="00A57BBC">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07" w:rsidRDefault="00625E07" w:rsidP="005418D8">
      <w:r>
        <w:separator/>
      </w:r>
    </w:p>
  </w:endnote>
  <w:endnote w:type="continuationSeparator" w:id="0">
    <w:p w:rsidR="00625E07" w:rsidRDefault="00625E07" w:rsidP="005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847517"/>
      <w:docPartObj>
        <w:docPartGallery w:val="Page Numbers (Bottom of Page)"/>
        <w:docPartUnique/>
      </w:docPartObj>
    </w:sdtPr>
    <w:sdtEndPr>
      <w:rPr>
        <w:noProof/>
      </w:rPr>
    </w:sdtEndPr>
    <w:sdtContent>
      <w:p w:rsidR="00A111DC" w:rsidRDefault="00A111DC">
        <w:pPr>
          <w:pStyle w:val="Footer"/>
          <w:jc w:val="center"/>
        </w:pPr>
        <w:r>
          <w:fldChar w:fldCharType="begin"/>
        </w:r>
        <w:r>
          <w:instrText xml:space="preserve"> PAGE   \* MERGEFORMAT </w:instrText>
        </w:r>
        <w:r>
          <w:fldChar w:fldCharType="separate"/>
        </w:r>
        <w:r w:rsidR="00E772C7">
          <w:rPr>
            <w:noProof/>
          </w:rPr>
          <w:t>1</w:t>
        </w:r>
        <w:r>
          <w:rPr>
            <w:noProof/>
          </w:rPr>
          <w:fldChar w:fldCharType="end"/>
        </w:r>
      </w:p>
    </w:sdtContent>
  </w:sdt>
  <w:p w:rsidR="00A111DC" w:rsidRDefault="00A11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07" w:rsidRDefault="00625E07" w:rsidP="005418D8">
      <w:r>
        <w:separator/>
      </w:r>
    </w:p>
  </w:footnote>
  <w:footnote w:type="continuationSeparator" w:id="0">
    <w:p w:rsidR="00625E07" w:rsidRDefault="00625E07" w:rsidP="005418D8">
      <w:r>
        <w:continuationSeparator/>
      </w:r>
    </w:p>
  </w:footnote>
  <w:footnote w:id="1">
    <w:p w:rsidR="00A111DC" w:rsidRPr="006965EE" w:rsidRDefault="00A111DC" w:rsidP="00FB774C">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Fifth</w:t>
      </w:r>
      <w:r w:rsidRPr="006965EE">
        <w:rPr>
          <w:rFonts w:asciiTheme="majorHAnsi" w:hAnsiTheme="majorHAnsi" w:cstheme="majorHAnsi"/>
          <w:lang w:val="en-GB"/>
        </w:rPr>
        <w:t xml:space="preserve"> Forum </w:t>
      </w:r>
      <w:r>
        <w:rPr>
          <w:rFonts w:asciiTheme="majorHAnsi" w:hAnsiTheme="majorHAnsi" w:cstheme="majorHAnsi"/>
          <w:lang w:val="en-GB"/>
        </w:rPr>
        <w:t xml:space="preserve">for </w:t>
      </w:r>
      <w:r w:rsidRPr="006965EE">
        <w:rPr>
          <w:rFonts w:asciiTheme="majorHAnsi" w:hAnsiTheme="majorHAnsi" w:cstheme="majorHAnsi"/>
          <w:lang w:val="en-GB"/>
        </w:rPr>
        <w:t>Public Administration. Friedrich Ebert Stiftung, Public Administration</w:t>
      </w:r>
      <w:r w:rsidRPr="00936B9C">
        <w:rPr>
          <w:rFonts w:asciiTheme="majorHAnsi" w:hAnsiTheme="majorHAnsi" w:cstheme="majorHAnsi"/>
          <w:lang w:val="en-GB"/>
        </w:rPr>
        <w:t xml:space="preserve"> </w:t>
      </w:r>
      <w:r w:rsidRPr="006965EE">
        <w:rPr>
          <w:rFonts w:asciiTheme="majorHAnsi" w:hAnsiTheme="majorHAnsi" w:cstheme="majorHAnsi"/>
          <w:lang w:val="en-GB"/>
        </w:rPr>
        <w:t xml:space="preserve">Institute, </w:t>
      </w:r>
      <w:hyperlink r:id="rId1" w:history="1">
        <w:r w:rsidRPr="006965EE">
          <w:rPr>
            <w:rStyle w:val="Hyperlink"/>
            <w:rFonts w:asciiTheme="majorHAnsi" w:hAnsiTheme="majorHAnsi" w:cstheme="majorHAnsi"/>
            <w:lang w:val="en-GB"/>
          </w:rPr>
          <w:t>www.fes.hr</w:t>
        </w:r>
      </w:hyperlink>
      <w:r w:rsidRPr="006965EE">
        <w:rPr>
          <w:rFonts w:asciiTheme="majorHAnsi" w:hAnsiTheme="majorHAnsi" w:cstheme="majorHAnsi"/>
          <w:lang w:val="en-GB"/>
        </w:rPr>
        <w:t xml:space="preserve"> </w:t>
      </w:r>
    </w:p>
  </w:footnote>
  <w:footnote w:id="2">
    <w:p w:rsidR="00A111DC" w:rsidRPr="006965EE" w:rsidRDefault="00A111DC">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P</w:t>
      </w:r>
      <w:r w:rsidRPr="006965EE">
        <w:rPr>
          <w:rFonts w:asciiTheme="majorHAnsi" w:hAnsiTheme="majorHAnsi" w:cstheme="majorHAnsi"/>
          <w:lang w:val="en-GB"/>
        </w:rPr>
        <w:t>erception</w:t>
      </w:r>
      <w:r>
        <w:rPr>
          <w:rFonts w:asciiTheme="majorHAnsi" w:hAnsiTheme="majorHAnsi" w:cstheme="majorHAnsi"/>
          <w:lang w:val="en-GB"/>
        </w:rPr>
        <w:t>s</w:t>
      </w:r>
      <w:r w:rsidRPr="006965EE">
        <w:rPr>
          <w:rFonts w:asciiTheme="majorHAnsi" w:hAnsiTheme="majorHAnsi" w:cstheme="majorHAnsi"/>
          <w:lang w:val="en-GB"/>
        </w:rPr>
        <w:t xml:space="preserve"> of </w:t>
      </w:r>
      <w:r>
        <w:rPr>
          <w:rFonts w:asciiTheme="majorHAnsi" w:hAnsiTheme="majorHAnsi" w:cstheme="majorHAnsi"/>
          <w:lang w:val="en-GB"/>
        </w:rPr>
        <w:t>Public A</w:t>
      </w:r>
      <w:r w:rsidRPr="006965EE">
        <w:rPr>
          <w:rFonts w:asciiTheme="majorHAnsi" w:hAnsiTheme="majorHAnsi" w:cstheme="majorHAnsi"/>
          <w:lang w:val="en-GB"/>
        </w:rPr>
        <w:t xml:space="preserve">dministration </w:t>
      </w:r>
      <w:r>
        <w:rPr>
          <w:rFonts w:asciiTheme="majorHAnsi" w:hAnsiTheme="majorHAnsi" w:cstheme="majorHAnsi"/>
          <w:lang w:val="en-GB"/>
        </w:rPr>
        <w:t>in</w:t>
      </w:r>
      <w:r w:rsidRPr="006965EE">
        <w:rPr>
          <w:rFonts w:asciiTheme="majorHAnsi" w:hAnsiTheme="majorHAnsi" w:cstheme="majorHAnsi"/>
          <w:lang w:val="en-GB"/>
        </w:rPr>
        <w:t xml:space="preserve"> BiH (2014). Public Administration Reform Monitoring </w:t>
      </w:r>
      <w:r>
        <w:rPr>
          <w:rFonts w:asciiTheme="majorHAnsi" w:hAnsiTheme="majorHAnsi" w:cstheme="majorHAnsi"/>
          <w:lang w:val="en-GB"/>
        </w:rPr>
        <w:t>p</w:t>
      </w:r>
      <w:r w:rsidRPr="006965EE">
        <w:rPr>
          <w:rFonts w:asciiTheme="majorHAnsi" w:hAnsiTheme="majorHAnsi" w:cstheme="majorHAnsi"/>
          <w:lang w:val="en-GB"/>
        </w:rPr>
        <w:t xml:space="preserve">roject </w:t>
      </w:r>
      <w:r>
        <w:rPr>
          <w:rFonts w:asciiTheme="majorHAnsi" w:hAnsiTheme="majorHAnsi" w:cstheme="majorHAnsi"/>
          <w:lang w:val="en-GB"/>
        </w:rPr>
        <w:t>–</w:t>
      </w:r>
      <w:r w:rsidRPr="006965EE">
        <w:rPr>
          <w:rFonts w:asciiTheme="majorHAnsi" w:hAnsiTheme="majorHAnsi" w:cstheme="majorHAnsi"/>
          <w:lang w:val="en-GB"/>
        </w:rPr>
        <w:t xml:space="preserve"> PARM. Sarajevo: Transparency International BiH</w:t>
      </w:r>
    </w:p>
  </w:footnote>
  <w:footnote w:id="3">
    <w:p w:rsidR="00A111DC" w:rsidRPr="006965EE" w:rsidRDefault="00A111DC">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w:t>
      </w:r>
      <w:r w:rsidRPr="006965EE">
        <w:rPr>
          <w:rFonts w:asciiTheme="majorHAnsi" w:hAnsiTheme="majorHAnsi" w:cstheme="majorHAnsi"/>
          <w:lang w:val="en-GB"/>
        </w:rPr>
        <w:t>Official Gazette</w:t>
      </w:r>
      <w:r>
        <w:rPr>
          <w:rFonts w:asciiTheme="majorHAnsi" w:hAnsiTheme="majorHAnsi" w:cstheme="majorHAnsi"/>
          <w:lang w:val="en-GB"/>
        </w:rPr>
        <w:t xml:space="preserve"> of BiH, n</w:t>
      </w:r>
      <w:r w:rsidRPr="006965EE">
        <w:rPr>
          <w:rFonts w:asciiTheme="majorHAnsi" w:hAnsiTheme="majorHAnsi" w:cstheme="majorHAnsi"/>
          <w:lang w:val="en-GB"/>
        </w:rPr>
        <w:t>o. 100/12</w:t>
      </w:r>
    </w:p>
  </w:footnote>
  <w:footnote w:id="4">
    <w:p w:rsidR="00A111DC" w:rsidRPr="006965EE" w:rsidRDefault="00A111DC" w:rsidP="00222A9F">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R</w:t>
      </w:r>
      <w:r w:rsidRPr="006965EE">
        <w:rPr>
          <w:rFonts w:asciiTheme="majorHAnsi" w:hAnsiTheme="majorHAnsi" w:cstheme="majorHAnsi"/>
          <w:lang w:val="en-GB"/>
        </w:rPr>
        <w:t xml:space="preserve">eport on the Audit </w:t>
      </w:r>
      <w:r>
        <w:rPr>
          <w:rFonts w:asciiTheme="majorHAnsi" w:hAnsiTheme="majorHAnsi" w:cstheme="majorHAnsi"/>
          <w:lang w:val="en-GB"/>
        </w:rPr>
        <w:t xml:space="preserve">of the </w:t>
      </w:r>
      <w:r w:rsidRPr="006965EE">
        <w:rPr>
          <w:rFonts w:asciiTheme="majorHAnsi" w:hAnsiTheme="majorHAnsi" w:cstheme="majorHAnsi"/>
          <w:lang w:val="en-GB"/>
        </w:rPr>
        <w:t>Report on Budget Execution of BiH Institutions for 2013, No. 01/02/03-07-16-1-722/14, Sarajevo: Office for Audit of Institutions of FBiH, September 2014</w:t>
      </w:r>
    </w:p>
  </w:footnote>
  <w:footnote w:id="5">
    <w:p w:rsidR="00A111DC" w:rsidRPr="006965EE" w:rsidRDefault="00A111DC">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sidRPr="006965EE">
        <w:rPr>
          <w:rFonts w:asciiTheme="majorHAnsi" w:hAnsiTheme="majorHAnsi" w:cstheme="majorHAnsi"/>
          <w:lang w:val="en-GB"/>
        </w:rPr>
        <w:t xml:space="preserve"> Rules o</w:t>
      </w:r>
      <w:r>
        <w:rPr>
          <w:rFonts w:asciiTheme="majorHAnsi" w:hAnsiTheme="majorHAnsi" w:cstheme="majorHAnsi"/>
          <w:lang w:val="en-GB"/>
        </w:rPr>
        <w:t>n Direct Agreement Procedure (“</w:t>
      </w:r>
      <w:r w:rsidRPr="006965EE">
        <w:rPr>
          <w:rFonts w:asciiTheme="majorHAnsi" w:hAnsiTheme="majorHAnsi" w:cstheme="majorHAnsi"/>
          <w:lang w:val="en-GB"/>
        </w:rPr>
        <w:t>Official Gazette of Bi</w:t>
      </w:r>
      <w:r>
        <w:rPr>
          <w:rFonts w:asciiTheme="majorHAnsi" w:hAnsiTheme="majorHAnsi" w:cstheme="majorHAnsi"/>
          <w:lang w:val="en-GB"/>
        </w:rPr>
        <w:t>H”, no.</w:t>
      </w:r>
      <w:r w:rsidRPr="006965EE">
        <w:rPr>
          <w:rFonts w:asciiTheme="majorHAnsi" w:hAnsiTheme="majorHAnsi" w:cstheme="majorHAnsi"/>
          <w:lang w:val="en-GB"/>
        </w:rPr>
        <w:t xml:space="preserve"> 53/06)</w:t>
      </w:r>
    </w:p>
  </w:footnote>
  <w:footnote w:id="6">
    <w:p w:rsidR="00A111DC" w:rsidRPr="006965EE" w:rsidRDefault="00A111DC">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w:t>
      </w:r>
      <w:r w:rsidRPr="006965EE">
        <w:rPr>
          <w:rFonts w:asciiTheme="majorHAnsi" w:hAnsiTheme="majorHAnsi" w:cstheme="majorHAnsi"/>
          <w:lang w:val="en-GB"/>
        </w:rPr>
        <w:t>Official Gazette of BiH</w:t>
      </w:r>
      <w:r>
        <w:rPr>
          <w:rFonts w:asciiTheme="majorHAnsi" w:hAnsiTheme="majorHAnsi" w:cstheme="majorHAnsi"/>
          <w:lang w:val="en-GB"/>
        </w:rPr>
        <w:t>”</w:t>
      </w:r>
      <w:r w:rsidRPr="006965EE">
        <w:rPr>
          <w:rFonts w:asciiTheme="majorHAnsi" w:hAnsiTheme="majorHAnsi" w:cstheme="majorHAnsi"/>
          <w:lang w:val="en-GB"/>
        </w:rPr>
        <w:t>, no</w:t>
      </w:r>
      <w:r>
        <w:rPr>
          <w:rFonts w:asciiTheme="majorHAnsi" w:hAnsiTheme="majorHAnsi" w:cstheme="majorHAnsi"/>
          <w:lang w:val="en-GB"/>
        </w:rPr>
        <w:t>s</w:t>
      </w:r>
      <w:r w:rsidRPr="006965EE">
        <w:rPr>
          <w:rFonts w:asciiTheme="majorHAnsi" w:hAnsiTheme="majorHAnsi" w:cstheme="majorHAnsi"/>
          <w:lang w:val="en-GB"/>
        </w:rPr>
        <w:t>. 19/02, 35/03, 4/04, 17/04, 26/04, 37/04, 48/05, 2/06, 32/07, 43/09, 8/10 and 40/12</w:t>
      </w:r>
    </w:p>
  </w:footnote>
  <w:footnote w:id="7">
    <w:p w:rsidR="00A111DC" w:rsidRPr="006965EE" w:rsidRDefault="00A111DC" w:rsidP="00B06651">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w:t>
      </w:r>
      <w:r w:rsidRPr="006965EE">
        <w:rPr>
          <w:rFonts w:asciiTheme="majorHAnsi" w:hAnsiTheme="majorHAnsi" w:cstheme="majorHAnsi"/>
          <w:lang w:val="en-GB"/>
        </w:rPr>
        <w:t xml:space="preserve">Financial Audit of the Civil Service Agency of BiH for 2013 (June 2014), </w:t>
      </w:r>
      <w:r>
        <w:rPr>
          <w:rFonts w:asciiTheme="majorHAnsi" w:hAnsiTheme="majorHAnsi" w:cstheme="majorHAnsi"/>
          <w:lang w:val="en-GB"/>
        </w:rPr>
        <w:t>p</w:t>
      </w:r>
      <w:r w:rsidRPr="006965EE">
        <w:rPr>
          <w:rFonts w:asciiTheme="majorHAnsi" w:hAnsiTheme="majorHAnsi" w:cstheme="majorHAnsi"/>
          <w:lang w:val="en-GB"/>
        </w:rPr>
        <w:t>. 11</w:t>
      </w:r>
    </w:p>
  </w:footnote>
  <w:footnote w:id="8">
    <w:p w:rsidR="00A111DC" w:rsidRPr="006965EE" w:rsidRDefault="00A111DC">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They d</w:t>
      </w:r>
      <w:r w:rsidRPr="006965EE">
        <w:rPr>
          <w:rFonts w:asciiTheme="majorHAnsi" w:hAnsiTheme="majorHAnsi" w:cstheme="majorHAnsi"/>
          <w:lang w:val="en-GB"/>
        </w:rPr>
        <w:t>id not submit a completed questionnaire. Data collected from the law</w:t>
      </w:r>
      <w:r>
        <w:rPr>
          <w:rFonts w:asciiTheme="majorHAnsi" w:hAnsiTheme="majorHAnsi" w:cstheme="majorHAnsi"/>
          <w:lang w:val="en-GB"/>
        </w:rPr>
        <w:t>s</w:t>
      </w:r>
      <w:r w:rsidRPr="006965EE">
        <w:rPr>
          <w:rFonts w:asciiTheme="majorHAnsi" w:hAnsiTheme="majorHAnsi" w:cstheme="majorHAnsi"/>
          <w:lang w:val="en-GB"/>
        </w:rPr>
        <w:t>, audit reports and online publications.</w:t>
      </w:r>
    </w:p>
  </w:footnote>
  <w:footnote w:id="9">
    <w:p w:rsidR="00A111DC" w:rsidRPr="006965EE" w:rsidRDefault="00A111DC" w:rsidP="00EA2BF6">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Freedom of Access </w:t>
      </w:r>
      <w:r w:rsidRPr="006965EE">
        <w:rPr>
          <w:rFonts w:asciiTheme="majorHAnsi" w:hAnsiTheme="majorHAnsi" w:cstheme="majorHAnsi"/>
          <w:lang w:val="en-GB"/>
        </w:rPr>
        <w:t>to Information</w:t>
      </w:r>
      <w:r>
        <w:rPr>
          <w:rFonts w:asciiTheme="majorHAnsi" w:hAnsiTheme="majorHAnsi" w:cstheme="majorHAnsi"/>
          <w:lang w:val="en-GB"/>
        </w:rPr>
        <w:t xml:space="preserve"> Law of</w:t>
      </w:r>
      <w:r w:rsidRPr="006965EE">
        <w:rPr>
          <w:rFonts w:asciiTheme="majorHAnsi" w:hAnsiTheme="majorHAnsi" w:cstheme="majorHAnsi"/>
          <w:lang w:val="en-GB"/>
        </w:rPr>
        <w:t xml:space="preserve"> FBiH, </w:t>
      </w:r>
      <w:r>
        <w:rPr>
          <w:rFonts w:asciiTheme="majorHAnsi" w:hAnsiTheme="majorHAnsi" w:cstheme="majorHAnsi"/>
          <w:lang w:val="en-GB"/>
        </w:rPr>
        <w:t>“Official</w:t>
      </w:r>
      <w:r w:rsidRPr="006965EE">
        <w:rPr>
          <w:rFonts w:asciiTheme="majorHAnsi" w:hAnsiTheme="majorHAnsi" w:cstheme="majorHAnsi"/>
          <w:lang w:val="en-GB"/>
        </w:rPr>
        <w:t xml:space="preserve"> Gazette </w:t>
      </w:r>
      <w:r>
        <w:rPr>
          <w:rFonts w:asciiTheme="majorHAnsi" w:hAnsiTheme="majorHAnsi" w:cstheme="majorHAnsi"/>
          <w:lang w:val="en-GB"/>
        </w:rPr>
        <w:t>of FBiH”, no.</w:t>
      </w:r>
      <w:r w:rsidRPr="006965EE">
        <w:rPr>
          <w:rFonts w:asciiTheme="majorHAnsi" w:hAnsiTheme="majorHAnsi" w:cstheme="majorHAnsi"/>
          <w:lang w:val="en-GB"/>
        </w:rPr>
        <w:t xml:space="preserve"> 32/01, Article 20</w:t>
      </w:r>
    </w:p>
  </w:footnote>
  <w:footnote w:id="10">
    <w:p w:rsidR="00A111DC" w:rsidRPr="006965EE" w:rsidRDefault="00A111DC">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sidRPr="006965EE">
        <w:rPr>
          <w:rFonts w:asciiTheme="majorHAnsi" w:hAnsiTheme="majorHAnsi" w:cstheme="majorHAnsi"/>
          <w:lang w:val="en-GB"/>
        </w:rPr>
        <w:t xml:space="preserve"> Official Gazette of the </w:t>
      </w:r>
      <w:r>
        <w:rPr>
          <w:rFonts w:asciiTheme="majorHAnsi" w:hAnsiTheme="majorHAnsi" w:cstheme="majorHAnsi"/>
          <w:lang w:val="en-GB"/>
        </w:rPr>
        <w:t>FBiH, no.</w:t>
      </w:r>
      <w:r w:rsidRPr="006965EE">
        <w:rPr>
          <w:rFonts w:asciiTheme="majorHAnsi" w:hAnsiTheme="majorHAnsi" w:cstheme="majorHAnsi"/>
          <w:lang w:val="en-GB"/>
        </w:rPr>
        <w:t xml:space="preserve"> 32/01, Article 20</w:t>
      </w:r>
    </w:p>
  </w:footnote>
  <w:footnote w:id="11">
    <w:p w:rsidR="00A111DC" w:rsidRPr="006965EE" w:rsidRDefault="00A111DC" w:rsidP="00D97FDF">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w:t>
      </w:r>
      <w:r w:rsidRPr="006965EE">
        <w:rPr>
          <w:rFonts w:asciiTheme="majorHAnsi" w:hAnsiTheme="majorHAnsi" w:cstheme="majorHAnsi"/>
          <w:lang w:val="en-GB"/>
        </w:rPr>
        <w:t xml:space="preserve">Office for Audit of Institutions </w:t>
      </w:r>
      <w:r>
        <w:rPr>
          <w:rFonts w:asciiTheme="majorHAnsi" w:hAnsiTheme="majorHAnsi" w:cstheme="majorHAnsi"/>
          <w:lang w:val="en-GB"/>
        </w:rPr>
        <w:t>of</w:t>
      </w:r>
      <w:r w:rsidRPr="006965EE">
        <w:rPr>
          <w:rFonts w:asciiTheme="majorHAnsi" w:hAnsiTheme="majorHAnsi" w:cstheme="majorHAnsi"/>
          <w:lang w:val="en-GB"/>
        </w:rPr>
        <w:t xml:space="preserve"> FBiH. </w:t>
      </w:r>
      <w:r>
        <w:rPr>
          <w:rFonts w:asciiTheme="majorHAnsi" w:hAnsiTheme="majorHAnsi" w:cstheme="majorHAnsi"/>
          <w:lang w:val="en-GB"/>
        </w:rPr>
        <w:t>R</w:t>
      </w:r>
      <w:r w:rsidRPr="006965EE">
        <w:rPr>
          <w:rFonts w:asciiTheme="majorHAnsi" w:hAnsiTheme="majorHAnsi" w:cstheme="majorHAnsi"/>
          <w:lang w:val="en-GB"/>
        </w:rPr>
        <w:t xml:space="preserve">eport on the audit of the financial statements of the </w:t>
      </w:r>
      <w:r>
        <w:rPr>
          <w:rFonts w:asciiTheme="majorHAnsi" w:hAnsiTheme="majorHAnsi" w:cstheme="majorHAnsi"/>
          <w:lang w:val="en-GB"/>
        </w:rPr>
        <w:t>FBiH</w:t>
      </w:r>
      <w:r w:rsidRPr="006965EE">
        <w:rPr>
          <w:rFonts w:asciiTheme="majorHAnsi" w:hAnsiTheme="majorHAnsi" w:cstheme="majorHAnsi"/>
          <w:lang w:val="en-GB"/>
        </w:rPr>
        <w:t xml:space="preserve"> Ministry of Finance for 2013</w:t>
      </w:r>
    </w:p>
  </w:footnote>
  <w:footnote w:id="12">
    <w:p w:rsidR="00A111DC" w:rsidRPr="006965EE" w:rsidRDefault="00A111DC" w:rsidP="00F06B52">
      <w:pPr>
        <w:jc w:val="both"/>
        <w:rPr>
          <w:rFonts w:asciiTheme="majorHAnsi" w:hAnsiTheme="majorHAnsi" w:cstheme="majorHAnsi"/>
          <w:sz w:val="20"/>
          <w:szCs w:val="20"/>
          <w:lang w:val="en-GB"/>
        </w:rPr>
      </w:pPr>
      <w:r w:rsidRPr="006965EE">
        <w:rPr>
          <w:rStyle w:val="FootnoteReference"/>
          <w:rFonts w:asciiTheme="majorHAnsi" w:hAnsiTheme="majorHAnsi" w:cstheme="majorHAnsi"/>
          <w:sz w:val="20"/>
          <w:szCs w:val="20"/>
          <w:lang w:val="en-GB"/>
        </w:rPr>
        <w:footnoteRef/>
      </w:r>
      <w:r>
        <w:rPr>
          <w:rFonts w:asciiTheme="majorHAnsi" w:hAnsiTheme="majorHAnsi" w:cstheme="majorHAnsi"/>
          <w:sz w:val="20"/>
          <w:szCs w:val="20"/>
          <w:lang w:val="en-GB"/>
        </w:rPr>
        <w:t xml:space="preserve"> </w:t>
      </w:r>
      <w:r w:rsidRPr="00CB4A82">
        <w:rPr>
          <w:rFonts w:asciiTheme="majorHAnsi" w:hAnsiTheme="majorHAnsi" w:cstheme="majorHAnsi"/>
          <w:sz w:val="20"/>
          <w:szCs w:val="20"/>
          <w:lang w:val="en-GB"/>
        </w:rPr>
        <w:t>Office for Audit of Institutions of FBiH</w:t>
      </w:r>
      <w:r w:rsidRPr="006965EE">
        <w:rPr>
          <w:rFonts w:asciiTheme="majorHAnsi" w:hAnsiTheme="majorHAnsi" w:cstheme="majorHAnsi"/>
          <w:sz w:val="20"/>
          <w:szCs w:val="20"/>
          <w:lang w:val="en-GB"/>
        </w:rPr>
        <w:t xml:space="preserve">. Audit report on the execution of the </w:t>
      </w:r>
      <w:r>
        <w:rPr>
          <w:rFonts w:asciiTheme="majorHAnsi" w:hAnsiTheme="majorHAnsi" w:cstheme="majorHAnsi"/>
          <w:sz w:val="20"/>
          <w:szCs w:val="20"/>
          <w:lang w:val="en-GB"/>
        </w:rPr>
        <w:t>FBiH</w:t>
      </w:r>
      <w:r w:rsidRPr="006965EE">
        <w:rPr>
          <w:rFonts w:asciiTheme="majorHAnsi" w:hAnsiTheme="majorHAnsi" w:cstheme="majorHAnsi"/>
          <w:sz w:val="20"/>
          <w:szCs w:val="20"/>
          <w:lang w:val="en-GB"/>
        </w:rPr>
        <w:t xml:space="preserve"> budget for 2013. Sarajevo, July 2014</w:t>
      </w:r>
    </w:p>
  </w:footnote>
  <w:footnote w:id="13">
    <w:p w:rsidR="00A111DC" w:rsidRPr="006965EE" w:rsidRDefault="00A111DC">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w:t>
      </w:r>
      <w:r w:rsidRPr="006965EE">
        <w:rPr>
          <w:rFonts w:asciiTheme="majorHAnsi" w:hAnsiTheme="majorHAnsi" w:cstheme="majorHAnsi"/>
          <w:lang w:val="en-GB"/>
        </w:rPr>
        <w:t xml:space="preserve">Performance </w:t>
      </w:r>
      <w:r>
        <w:rPr>
          <w:rFonts w:asciiTheme="majorHAnsi" w:hAnsiTheme="majorHAnsi" w:cstheme="majorHAnsi"/>
          <w:lang w:val="en-GB"/>
        </w:rPr>
        <w:t>Audit</w:t>
      </w:r>
      <w:r w:rsidRPr="006965EE">
        <w:rPr>
          <w:rFonts w:asciiTheme="majorHAnsi" w:hAnsiTheme="majorHAnsi" w:cstheme="majorHAnsi"/>
          <w:lang w:val="en-GB"/>
        </w:rPr>
        <w:t xml:space="preserve">: </w:t>
      </w:r>
      <w:r>
        <w:rPr>
          <w:rFonts w:asciiTheme="majorHAnsi" w:hAnsiTheme="majorHAnsi" w:cstheme="majorHAnsi"/>
          <w:lang w:val="en-GB"/>
        </w:rPr>
        <w:t>Expenditure of</w:t>
      </w:r>
      <w:r w:rsidRPr="006965EE">
        <w:rPr>
          <w:rFonts w:asciiTheme="majorHAnsi" w:hAnsiTheme="majorHAnsi" w:cstheme="majorHAnsi"/>
          <w:lang w:val="en-GB"/>
        </w:rPr>
        <w:t xml:space="preserve"> public funds from the </w:t>
      </w:r>
      <w:r>
        <w:rPr>
          <w:rFonts w:asciiTheme="majorHAnsi" w:hAnsiTheme="majorHAnsi" w:cstheme="majorHAnsi"/>
          <w:lang w:val="en-GB"/>
        </w:rPr>
        <w:t xml:space="preserve">FBiH </w:t>
      </w:r>
      <w:r w:rsidRPr="006965EE">
        <w:rPr>
          <w:rFonts w:asciiTheme="majorHAnsi" w:hAnsiTheme="majorHAnsi" w:cstheme="majorHAnsi"/>
          <w:lang w:val="en-GB"/>
        </w:rPr>
        <w:t>budget for</w:t>
      </w:r>
      <w:r>
        <w:rPr>
          <w:rFonts w:asciiTheme="majorHAnsi" w:hAnsiTheme="majorHAnsi" w:cstheme="majorHAnsi"/>
          <w:lang w:val="en-GB"/>
        </w:rPr>
        <w:t xml:space="preserve"> temporary</w:t>
      </w:r>
      <w:r w:rsidRPr="006965EE">
        <w:rPr>
          <w:rFonts w:asciiTheme="majorHAnsi" w:hAnsiTheme="majorHAnsi" w:cstheme="majorHAnsi"/>
          <w:lang w:val="en-GB"/>
        </w:rPr>
        <w:t xml:space="preserve"> service contracts. Sarajevo: Office for Audit of Institutions of FBiH, January 2014</w:t>
      </w:r>
    </w:p>
  </w:footnote>
  <w:footnote w:id="14">
    <w:p w:rsidR="00A111DC" w:rsidRPr="006965EE" w:rsidRDefault="00A111DC" w:rsidP="00BC06B7">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w:t>
      </w:r>
      <w:r w:rsidRPr="006965EE">
        <w:rPr>
          <w:rFonts w:asciiTheme="majorHAnsi" w:hAnsiTheme="majorHAnsi" w:cstheme="majorHAnsi"/>
          <w:lang w:val="en-GB"/>
        </w:rPr>
        <w:t xml:space="preserve">Performance </w:t>
      </w:r>
      <w:r>
        <w:rPr>
          <w:rFonts w:asciiTheme="majorHAnsi" w:hAnsiTheme="majorHAnsi" w:cstheme="majorHAnsi"/>
          <w:lang w:val="en-GB"/>
        </w:rPr>
        <w:t>Audit</w:t>
      </w:r>
      <w:r w:rsidRPr="006965EE">
        <w:rPr>
          <w:rFonts w:asciiTheme="majorHAnsi" w:hAnsiTheme="majorHAnsi" w:cstheme="majorHAnsi"/>
          <w:lang w:val="en-GB"/>
        </w:rPr>
        <w:t xml:space="preserve">: </w:t>
      </w:r>
      <w:r>
        <w:rPr>
          <w:rFonts w:asciiTheme="majorHAnsi" w:hAnsiTheme="majorHAnsi" w:cstheme="majorHAnsi"/>
          <w:lang w:val="en-GB"/>
        </w:rPr>
        <w:t>Expenditure of</w:t>
      </w:r>
      <w:r w:rsidRPr="006965EE">
        <w:rPr>
          <w:rFonts w:asciiTheme="majorHAnsi" w:hAnsiTheme="majorHAnsi" w:cstheme="majorHAnsi"/>
          <w:lang w:val="en-GB"/>
        </w:rPr>
        <w:t xml:space="preserve"> public funds from the </w:t>
      </w:r>
      <w:r>
        <w:rPr>
          <w:rFonts w:asciiTheme="majorHAnsi" w:hAnsiTheme="majorHAnsi" w:cstheme="majorHAnsi"/>
          <w:lang w:val="en-GB"/>
        </w:rPr>
        <w:t xml:space="preserve">FBiH </w:t>
      </w:r>
      <w:r w:rsidRPr="006965EE">
        <w:rPr>
          <w:rFonts w:asciiTheme="majorHAnsi" w:hAnsiTheme="majorHAnsi" w:cstheme="majorHAnsi"/>
          <w:lang w:val="en-GB"/>
        </w:rPr>
        <w:t>budget for</w:t>
      </w:r>
      <w:r>
        <w:rPr>
          <w:rFonts w:asciiTheme="majorHAnsi" w:hAnsiTheme="majorHAnsi" w:cstheme="majorHAnsi"/>
          <w:lang w:val="en-GB"/>
        </w:rPr>
        <w:t xml:space="preserve"> temporary</w:t>
      </w:r>
      <w:r w:rsidRPr="006965EE">
        <w:rPr>
          <w:rFonts w:asciiTheme="majorHAnsi" w:hAnsiTheme="majorHAnsi" w:cstheme="majorHAnsi"/>
          <w:lang w:val="en-GB"/>
        </w:rPr>
        <w:t xml:space="preserve"> service contracts. Sarajevo: Office for Audit of Institutions of FBiH, January 2014</w:t>
      </w:r>
    </w:p>
  </w:footnote>
  <w:footnote w:id="15">
    <w:p w:rsidR="00A111DC" w:rsidRPr="006965EE" w:rsidRDefault="00A111DC" w:rsidP="00987BDA">
      <w:pPr>
        <w:pStyle w:val="ListParagraph"/>
        <w:ind w:left="19"/>
        <w:jc w:val="both"/>
        <w:rPr>
          <w:rFonts w:asciiTheme="majorHAnsi" w:hAnsiTheme="majorHAnsi" w:cstheme="majorHAnsi"/>
          <w:sz w:val="20"/>
          <w:szCs w:val="20"/>
          <w:lang w:val="en-GB"/>
        </w:rPr>
      </w:pPr>
      <w:r w:rsidRPr="006965EE">
        <w:rPr>
          <w:rStyle w:val="FootnoteReference"/>
          <w:rFonts w:asciiTheme="majorHAnsi" w:hAnsiTheme="majorHAnsi" w:cstheme="majorHAnsi"/>
          <w:sz w:val="20"/>
          <w:szCs w:val="20"/>
          <w:lang w:val="en-GB"/>
        </w:rPr>
        <w:footnoteRef/>
      </w:r>
      <w:r>
        <w:rPr>
          <w:rFonts w:asciiTheme="majorHAnsi" w:hAnsiTheme="majorHAnsi" w:cstheme="majorHAnsi"/>
          <w:sz w:val="20"/>
          <w:szCs w:val="20"/>
          <w:lang w:val="en-GB"/>
        </w:rPr>
        <w:t xml:space="preserve"> R</w:t>
      </w:r>
      <w:r w:rsidRPr="006965EE">
        <w:rPr>
          <w:rFonts w:asciiTheme="majorHAnsi" w:hAnsiTheme="majorHAnsi" w:cstheme="majorHAnsi"/>
          <w:sz w:val="20"/>
          <w:szCs w:val="20"/>
          <w:lang w:val="en-GB"/>
        </w:rPr>
        <w:t xml:space="preserve">eport on the audit of the financial statements of the Ministry of Justice </w:t>
      </w:r>
      <w:r>
        <w:rPr>
          <w:rFonts w:asciiTheme="majorHAnsi" w:hAnsiTheme="majorHAnsi" w:cstheme="majorHAnsi"/>
          <w:sz w:val="20"/>
          <w:szCs w:val="20"/>
          <w:lang w:val="en-GB"/>
        </w:rPr>
        <w:t>of FBiH as at</w:t>
      </w:r>
      <w:r w:rsidRPr="006965EE">
        <w:rPr>
          <w:rFonts w:asciiTheme="majorHAnsi" w:hAnsiTheme="majorHAnsi" w:cstheme="majorHAnsi"/>
          <w:sz w:val="20"/>
          <w:szCs w:val="20"/>
          <w:lang w:val="en-GB"/>
        </w:rPr>
        <w:t xml:space="preserve"> 31</w:t>
      </w:r>
      <w:r>
        <w:rPr>
          <w:rFonts w:asciiTheme="majorHAnsi" w:hAnsiTheme="majorHAnsi" w:cstheme="majorHAnsi"/>
          <w:sz w:val="20"/>
          <w:szCs w:val="20"/>
          <w:lang w:val="en-GB"/>
        </w:rPr>
        <w:t xml:space="preserve"> December 2013</w:t>
      </w:r>
      <w:r w:rsidRPr="006965EE">
        <w:rPr>
          <w:rFonts w:asciiTheme="majorHAnsi" w:hAnsiTheme="majorHAnsi" w:cstheme="majorHAnsi"/>
          <w:sz w:val="20"/>
          <w:szCs w:val="20"/>
          <w:lang w:val="en-GB"/>
        </w:rPr>
        <w:t>, n</w:t>
      </w:r>
      <w:r>
        <w:rPr>
          <w:rFonts w:asciiTheme="majorHAnsi" w:hAnsiTheme="majorHAnsi" w:cstheme="majorHAnsi"/>
          <w:sz w:val="20"/>
          <w:szCs w:val="20"/>
          <w:lang w:val="en-GB"/>
        </w:rPr>
        <w:t>o.</w:t>
      </w:r>
      <w:r w:rsidRPr="006965EE">
        <w:rPr>
          <w:rFonts w:asciiTheme="majorHAnsi" w:hAnsiTheme="majorHAnsi" w:cstheme="majorHAnsi"/>
          <w:sz w:val="20"/>
          <w:szCs w:val="20"/>
          <w:lang w:val="en-GB"/>
        </w:rPr>
        <w:t xml:space="preserve"> 03-10/14. Sarajevo: Office for Audit of Institutions of FBiH, May 2014, p. 2, paragraph 6.1.1.2. </w:t>
      </w:r>
    </w:p>
  </w:footnote>
  <w:footnote w:id="16">
    <w:p w:rsidR="00A111DC" w:rsidRPr="006965EE" w:rsidRDefault="00A111DC" w:rsidP="00987BDA">
      <w:pPr>
        <w:jc w:val="both"/>
        <w:rPr>
          <w:rFonts w:asciiTheme="majorHAnsi" w:hAnsiTheme="majorHAnsi" w:cstheme="majorHAnsi"/>
          <w:sz w:val="20"/>
          <w:szCs w:val="20"/>
          <w:lang w:val="en-GB"/>
        </w:rPr>
      </w:pPr>
      <w:r w:rsidRPr="006965EE">
        <w:rPr>
          <w:rStyle w:val="FootnoteReference"/>
          <w:rFonts w:asciiTheme="majorHAnsi" w:hAnsiTheme="majorHAnsi" w:cstheme="majorHAnsi"/>
          <w:sz w:val="20"/>
          <w:szCs w:val="20"/>
          <w:lang w:val="en-GB"/>
        </w:rPr>
        <w:footnoteRef/>
      </w:r>
      <w:r>
        <w:rPr>
          <w:rFonts w:asciiTheme="majorHAnsi" w:hAnsiTheme="majorHAnsi" w:cstheme="majorHAnsi"/>
          <w:sz w:val="20"/>
          <w:szCs w:val="20"/>
          <w:lang w:val="en-GB"/>
        </w:rPr>
        <w:t xml:space="preserve"> R</w:t>
      </w:r>
      <w:r w:rsidRPr="006965EE">
        <w:rPr>
          <w:rFonts w:asciiTheme="majorHAnsi" w:hAnsiTheme="majorHAnsi" w:cstheme="majorHAnsi"/>
          <w:sz w:val="20"/>
          <w:szCs w:val="20"/>
          <w:lang w:val="en-GB"/>
        </w:rPr>
        <w:t xml:space="preserve">eport on the audit of the financial statements of the Tax Administration </w:t>
      </w:r>
      <w:r>
        <w:rPr>
          <w:rFonts w:asciiTheme="majorHAnsi" w:hAnsiTheme="majorHAnsi" w:cstheme="majorHAnsi"/>
          <w:sz w:val="20"/>
          <w:szCs w:val="20"/>
          <w:lang w:val="en-GB"/>
        </w:rPr>
        <w:t xml:space="preserve">of </w:t>
      </w:r>
      <w:r w:rsidRPr="006965EE">
        <w:rPr>
          <w:rFonts w:asciiTheme="majorHAnsi" w:hAnsiTheme="majorHAnsi" w:cstheme="majorHAnsi"/>
          <w:sz w:val="20"/>
          <w:szCs w:val="20"/>
          <w:lang w:val="en-GB"/>
        </w:rPr>
        <w:t>FBi</w:t>
      </w:r>
      <w:r>
        <w:rPr>
          <w:rFonts w:asciiTheme="majorHAnsi" w:hAnsiTheme="majorHAnsi" w:cstheme="majorHAnsi"/>
          <w:sz w:val="20"/>
          <w:szCs w:val="20"/>
          <w:lang w:val="en-GB"/>
        </w:rPr>
        <w:t xml:space="preserve">H for 2013, Paragraph 1, Item 8 </w:t>
      </w:r>
    </w:p>
  </w:footnote>
  <w:footnote w:id="17">
    <w:p w:rsidR="00A111DC" w:rsidRPr="006965EE" w:rsidRDefault="00A111DC" w:rsidP="00DF3C3B">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sidRPr="006965EE">
        <w:rPr>
          <w:rFonts w:asciiTheme="majorHAnsi" w:hAnsiTheme="majorHAnsi" w:cstheme="majorHAnsi"/>
          <w:lang w:val="en-GB"/>
        </w:rPr>
        <w:t xml:space="preserve"> Office for Audit of Institutions </w:t>
      </w:r>
      <w:r>
        <w:rPr>
          <w:rFonts w:asciiTheme="majorHAnsi" w:hAnsiTheme="majorHAnsi" w:cstheme="majorHAnsi"/>
          <w:lang w:val="en-GB"/>
        </w:rPr>
        <w:t>of</w:t>
      </w:r>
      <w:r w:rsidRPr="006965EE">
        <w:rPr>
          <w:rFonts w:asciiTheme="majorHAnsi" w:hAnsiTheme="majorHAnsi" w:cstheme="majorHAnsi"/>
          <w:lang w:val="en-GB"/>
        </w:rPr>
        <w:t xml:space="preserve"> </w:t>
      </w:r>
      <w:r>
        <w:rPr>
          <w:rFonts w:asciiTheme="majorHAnsi" w:hAnsiTheme="majorHAnsi" w:cstheme="majorHAnsi"/>
          <w:lang w:val="en-GB"/>
        </w:rPr>
        <w:t>FBiH, R</w:t>
      </w:r>
      <w:r w:rsidRPr="006965EE">
        <w:rPr>
          <w:rFonts w:asciiTheme="majorHAnsi" w:hAnsiTheme="majorHAnsi" w:cstheme="majorHAnsi"/>
          <w:lang w:val="en-GB"/>
        </w:rPr>
        <w:t xml:space="preserve">eport on the audit of the financial statements of the </w:t>
      </w:r>
      <w:r>
        <w:rPr>
          <w:rFonts w:asciiTheme="majorHAnsi" w:hAnsiTheme="majorHAnsi" w:cstheme="majorHAnsi"/>
          <w:lang w:val="en-GB"/>
        </w:rPr>
        <w:t>FBiH</w:t>
      </w:r>
      <w:r w:rsidRPr="006965EE">
        <w:rPr>
          <w:rFonts w:asciiTheme="majorHAnsi" w:hAnsiTheme="majorHAnsi" w:cstheme="majorHAnsi"/>
          <w:lang w:val="en-GB"/>
        </w:rPr>
        <w:t xml:space="preserve"> Ministry of Finance for 2013</w:t>
      </w:r>
    </w:p>
  </w:footnote>
  <w:footnote w:id="18">
    <w:p w:rsidR="00A111DC" w:rsidRPr="006965EE" w:rsidRDefault="00A111DC" w:rsidP="000015BE">
      <w:pPr>
        <w:pStyle w:val="FootnoteText"/>
        <w:jc w:val="both"/>
        <w:rPr>
          <w:rFonts w:asciiTheme="majorHAnsi" w:hAnsiTheme="majorHAnsi" w:cstheme="majorHAnsi"/>
          <w:lang w:val="en-GB"/>
        </w:rPr>
      </w:pPr>
      <w:r w:rsidRPr="006965EE">
        <w:rPr>
          <w:rStyle w:val="FootnoteReference"/>
          <w:rFonts w:asciiTheme="majorHAnsi" w:hAnsiTheme="majorHAnsi" w:cstheme="majorHAnsi"/>
          <w:lang w:val="en-GB"/>
        </w:rPr>
        <w:footnoteRef/>
      </w:r>
      <w:r w:rsidRPr="006965EE">
        <w:rPr>
          <w:rFonts w:asciiTheme="majorHAnsi" w:hAnsiTheme="majorHAnsi" w:cstheme="majorHAnsi"/>
          <w:lang w:val="en-GB"/>
        </w:rPr>
        <w:t xml:space="preserve"> </w:t>
      </w:r>
      <w:hyperlink r:id="rId2" w:history="1">
        <w:r w:rsidRPr="006965EE">
          <w:rPr>
            <w:rStyle w:val="Hyperlink"/>
            <w:rFonts w:asciiTheme="majorHAnsi" w:hAnsiTheme="majorHAnsi" w:cstheme="majorHAnsi"/>
            <w:lang w:val="en-GB"/>
          </w:rPr>
          <w:t>http://www.vladars.net/sr-SP-Cyrl/Vlada/Ministarstva/mpr/PPP/Pages/Splash.aspx</w:t>
        </w:r>
      </w:hyperlink>
      <w:r w:rsidRPr="006965EE">
        <w:rPr>
          <w:rFonts w:asciiTheme="majorHAnsi" w:hAnsiTheme="majorHAnsi" w:cstheme="majorHAnsi"/>
          <w:lang w:val="en-GB"/>
        </w:rPr>
        <w:t xml:space="preserve"> </w:t>
      </w:r>
    </w:p>
  </w:footnote>
  <w:footnote w:id="19">
    <w:p w:rsidR="00A111DC" w:rsidRPr="006965EE" w:rsidRDefault="00A111DC" w:rsidP="000015BE">
      <w:pPr>
        <w:pStyle w:val="FootnoteText"/>
        <w:jc w:val="both"/>
        <w:rPr>
          <w:rFonts w:asciiTheme="majorHAnsi" w:hAnsiTheme="majorHAnsi" w:cstheme="majorHAnsi"/>
          <w:lang w:val="en-GB"/>
        </w:rPr>
      </w:pPr>
      <w:r w:rsidRPr="006965EE">
        <w:rPr>
          <w:rStyle w:val="FootnoteReference"/>
          <w:rFonts w:asciiTheme="majorHAnsi" w:hAnsiTheme="majorHAnsi" w:cstheme="majorHAnsi"/>
          <w:lang w:val="en-GB"/>
        </w:rPr>
        <w:footnoteRef/>
      </w:r>
      <w:r w:rsidRPr="006965EE">
        <w:rPr>
          <w:rFonts w:asciiTheme="majorHAnsi" w:hAnsiTheme="majorHAnsi" w:cstheme="majorHAnsi"/>
          <w:lang w:val="en-GB"/>
        </w:rPr>
        <w:t xml:space="preserve"> Data were collected through interviews with delegated relevant representatives of the institutions </w:t>
      </w:r>
      <w:r>
        <w:rPr>
          <w:rFonts w:asciiTheme="majorHAnsi" w:hAnsiTheme="majorHAnsi" w:cstheme="majorHAnsi"/>
          <w:lang w:val="en-GB"/>
        </w:rPr>
        <w:t>included in the</w:t>
      </w:r>
      <w:r w:rsidRPr="006965EE">
        <w:rPr>
          <w:rFonts w:asciiTheme="majorHAnsi" w:hAnsiTheme="majorHAnsi" w:cstheme="majorHAnsi"/>
          <w:lang w:val="en-GB"/>
        </w:rPr>
        <w:t xml:space="preserve"> </w:t>
      </w:r>
      <w:r>
        <w:rPr>
          <w:rFonts w:asciiTheme="majorHAnsi" w:hAnsiTheme="majorHAnsi" w:cstheme="majorHAnsi"/>
          <w:lang w:val="en-GB"/>
        </w:rPr>
        <w:t>survey</w:t>
      </w:r>
      <w:r w:rsidRPr="006965EE">
        <w:rPr>
          <w:rFonts w:asciiTheme="majorHAnsi" w:hAnsiTheme="majorHAnsi" w:cstheme="majorHAnsi"/>
          <w:lang w:val="en-GB"/>
        </w:rPr>
        <w:t xml:space="preserve">. </w:t>
      </w:r>
    </w:p>
  </w:footnote>
  <w:footnote w:id="20">
    <w:p w:rsidR="00A111DC" w:rsidRPr="006965EE" w:rsidRDefault="00A111DC" w:rsidP="00213051">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sidRPr="006965EE">
        <w:rPr>
          <w:rFonts w:asciiTheme="majorHAnsi" w:hAnsiTheme="majorHAnsi" w:cstheme="majorHAnsi"/>
          <w:lang w:val="en-GB"/>
        </w:rPr>
        <w:t xml:space="preserve"> Free</w:t>
      </w:r>
      <w:r>
        <w:rPr>
          <w:rFonts w:asciiTheme="majorHAnsi" w:hAnsiTheme="majorHAnsi" w:cstheme="majorHAnsi"/>
          <w:lang w:val="en-GB"/>
        </w:rPr>
        <w:t>dom of</w:t>
      </w:r>
      <w:r w:rsidRPr="006965EE">
        <w:rPr>
          <w:rFonts w:asciiTheme="majorHAnsi" w:hAnsiTheme="majorHAnsi" w:cstheme="majorHAnsi"/>
          <w:lang w:val="en-GB"/>
        </w:rPr>
        <w:t xml:space="preserve"> Access to Information Law </w:t>
      </w:r>
      <w:r>
        <w:rPr>
          <w:rFonts w:asciiTheme="majorHAnsi" w:hAnsiTheme="majorHAnsi" w:cstheme="majorHAnsi"/>
          <w:lang w:val="en-GB"/>
        </w:rPr>
        <w:t>of RS (“</w:t>
      </w:r>
      <w:r w:rsidRPr="006965EE">
        <w:rPr>
          <w:rFonts w:asciiTheme="majorHAnsi" w:hAnsiTheme="majorHAnsi" w:cstheme="majorHAnsi"/>
          <w:lang w:val="en-GB"/>
        </w:rPr>
        <w:t>Official Gazette of RS</w:t>
      </w:r>
      <w:r>
        <w:rPr>
          <w:rFonts w:asciiTheme="majorHAnsi" w:hAnsiTheme="majorHAnsi" w:cstheme="majorHAnsi"/>
          <w:lang w:val="en-GB"/>
        </w:rPr>
        <w:t>”</w:t>
      </w:r>
      <w:r w:rsidRPr="006965EE">
        <w:rPr>
          <w:rFonts w:asciiTheme="majorHAnsi" w:hAnsiTheme="majorHAnsi" w:cstheme="majorHAnsi"/>
          <w:lang w:val="en-GB"/>
        </w:rPr>
        <w:t>, No. 20/01), Article 19</w:t>
      </w:r>
    </w:p>
  </w:footnote>
  <w:footnote w:id="21">
    <w:p w:rsidR="00A111DC" w:rsidRPr="006965EE" w:rsidRDefault="00A111DC" w:rsidP="00082D50">
      <w:pPr>
        <w:pStyle w:val="FootnoteText"/>
        <w:rPr>
          <w:rFonts w:asciiTheme="majorHAnsi" w:hAnsiTheme="majorHAnsi" w:cstheme="majorHAnsi"/>
          <w:lang w:val="en-GB"/>
        </w:rPr>
      </w:pPr>
      <w:r w:rsidRPr="006965EE">
        <w:rPr>
          <w:rStyle w:val="FootnoteReference"/>
          <w:rFonts w:asciiTheme="majorHAnsi" w:hAnsiTheme="majorHAnsi" w:cstheme="majorHAnsi"/>
          <w:lang w:val="en-GB"/>
        </w:rPr>
        <w:footnoteRef/>
      </w:r>
      <w:r w:rsidRPr="006965EE">
        <w:rPr>
          <w:rFonts w:asciiTheme="majorHAnsi" w:hAnsiTheme="majorHAnsi" w:cstheme="majorHAnsi"/>
          <w:lang w:val="en-GB"/>
        </w:rPr>
        <w:t xml:space="preserve"> </w:t>
      </w:r>
      <w:hyperlink r:id="rId3" w:history="1">
        <w:r w:rsidRPr="006965EE">
          <w:rPr>
            <w:rStyle w:val="Hyperlink"/>
            <w:rFonts w:asciiTheme="majorHAnsi" w:hAnsiTheme="majorHAnsi" w:cstheme="majorHAnsi"/>
            <w:lang w:val="en-GB"/>
          </w:rPr>
          <w:t>http://www.vladars.net/sr-SP-Cyrl/Vlada/Ministarstva/mpr/PPP/godisnji_plan_i_budzet/Pages/default.aspx</w:t>
        </w:r>
      </w:hyperlink>
      <w:r w:rsidRPr="006965EE">
        <w:rPr>
          <w:rFonts w:asciiTheme="majorHAnsi" w:hAnsiTheme="majorHAnsi" w:cstheme="majorHAnsi"/>
          <w:lang w:val="en-GB"/>
        </w:rPr>
        <w:t xml:space="preserve"> </w:t>
      </w:r>
    </w:p>
  </w:footnote>
  <w:footnote w:id="22">
    <w:p w:rsidR="00A111DC" w:rsidRPr="006965EE" w:rsidRDefault="00A111DC" w:rsidP="00B52DCF">
      <w:pPr>
        <w:pStyle w:val="FootnoteText"/>
        <w:jc w:val="both"/>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R</w:t>
      </w:r>
      <w:r w:rsidRPr="006965EE">
        <w:rPr>
          <w:rFonts w:asciiTheme="majorHAnsi" w:hAnsiTheme="majorHAnsi" w:cstheme="majorHAnsi"/>
          <w:lang w:val="en-GB"/>
        </w:rPr>
        <w:t xml:space="preserve">eport on the audit of the financial operations of the Department of Public Records for the period 1 </w:t>
      </w:r>
      <w:r>
        <w:rPr>
          <w:rFonts w:asciiTheme="majorHAnsi" w:hAnsiTheme="majorHAnsi" w:cstheme="majorHAnsi"/>
          <w:lang w:val="en-GB"/>
        </w:rPr>
        <w:t>January</w:t>
      </w:r>
      <w:r w:rsidRPr="006965EE">
        <w:rPr>
          <w:rFonts w:asciiTheme="majorHAnsi" w:hAnsiTheme="majorHAnsi" w:cstheme="majorHAnsi"/>
          <w:lang w:val="en-GB"/>
        </w:rPr>
        <w:t xml:space="preserve"> </w:t>
      </w:r>
      <w:r>
        <w:rPr>
          <w:rFonts w:asciiTheme="majorHAnsi" w:hAnsiTheme="majorHAnsi" w:cstheme="majorHAnsi"/>
          <w:lang w:val="en-GB"/>
        </w:rPr>
        <w:t>–</w:t>
      </w:r>
      <w:r w:rsidRPr="006965EE">
        <w:rPr>
          <w:rFonts w:asciiTheme="majorHAnsi" w:hAnsiTheme="majorHAnsi" w:cstheme="majorHAnsi"/>
          <w:lang w:val="en-GB"/>
        </w:rPr>
        <w:t xml:space="preserve"> 31</w:t>
      </w:r>
      <w:r>
        <w:rPr>
          <w:rFonts w:asciiTheme="majorHAnsi" w:hAnsiTheme="majorHAnsi" w:cstheme="majorHAnsi"/>
          <w:lang w:val="en-GB"/>
        </w:rPr>
        <w:t xml:space="preserve"> December</w:t>
      </w:r>
      <w:r w:rsidRPr="006965EE">
        <w:rPr>
          <w:rFonts w:asciiTheme="majorHAnsi" w:hAnsiTheme="majorHAnsi" w:cstheme="majorHAnsi"/>
          <w:lang w:val="en-GB"/>
        </w:rPr>
        <w:t xml:space="preserve"> 2013, No. 01-02-03-13-261/14, Office for </w:t>
      </w:r>
      <w:r>
        <w:rPr>
          <w:rFonts w:asciiTheme="majorHAnsi" w:hAnsiTheme="majorHAnsi" w:cstheme="majorHAnsi"/>
          <w:lang w:val="en-GB"/>
        </w:rPr>
        <w:t>the Audit o</w:t>
      </w:r>
      <w:r w:rsidRPr="006965EE">
        <w:rPr>
          <w:rFonts w:asciiTheme="majorHAnsi" w:hAnsiTheme="majorHAnsi" w:cstheme="majorHAnsi"/>
          <w:lang w:val="en-GB"/>
        </w:rPr>
        <w:t xml:space="preserve">f Public Administration and Institutions in Brčko District </w:t>
      </w:r>
    </w:p>
  </w:footnote>
  <w:footnote w:id="23">
    <w:p w:rsidR="00A111DC" w:rsidRPr="006965EE" w:rsidRDefault="00A111DC" w:rsidP="00B52DCF">
      <w:pPr>
        <w:pStyle w:val="FootnoteText"/>
        <w:jc w:val="both"/>
        <w:rPr>
          <w:rFonts w:asciiTheme="majorHAnsi" w:hAnsiTheme="majorHAnsi" w:cstheme="majorHAnsi"/>
          <w:lang w:val="en-GB"/>
        </w:rPr>
      </w:pPr>
      <w:r w:rsidRPr="006965EE">
        <w:rPr>
          <w:rStyle w:val="FootnoteReference"/>
          <w:rFonts w:asciiTheme="majorHAnsi" w:hAnsiTheme="majorHAnsi" w:cstheme="majorHAnsi"/>
          <w:lang w:val="en-GB"/>
        </w:rPr>
        <w:footnoteRef/>
      </w:r>
      <w:r>
        <w:rPr>
          <w:rFonts w:asciiTheme="majorHAnsi" w:hAnsiTheme="majorHAnsi" w:cstheme="majorHAnsi"/>
          <w:lang w:val="en-GB"/>
        </w:rPr>
        <w:t xml:space="preserve"> R</w:t>
      </w:r>
      <w:r w:rsidRPr="006965EE">
        <w:rPr>
          <w:rFonts w:asciiTheme="majorHAnsi" w:hAnsiTheme="majorHAnsi" w:cstheme="majorHAnsi"/>
          <w:lang w:val="en-GB"/>
        </w:rPr>
        <w:t xml:space="preserve">eport on the audit of the financial operations of the Department </w:t>
      </w:r>
      <w:r>
        <w:rPr>
          <w:rFonts w:asciiTheme="majorHAnsi" w:hAnsiTheme="majorHAnsi" w:cstheme="majorHAnsi"/>
          <w:lang w:val="en-GB"/>
        </w:rPr>
        <w:t>of</w:t>
      </w:r>
      <w:r w:rsidRPr="006965EE">
        <w:rPr>
          <w:rFonts w:asciiTheme="majorHAnsi" w:hAnsiTheme="majorHAnsi" w:cstheme="majorHAnsi"/>
          <w:lang w:val="en-GB"/>
        </w:rPr>
        <w:t xml:space="preserve"> </w:t>
      </w:r>
      <w:r>
        <w:rPr>
          <w:rFonts w:asciiTheme="majorHAnsi" w:hAnsiTheme="majorHAnsi" w:cstheme="majorHAnsi"/>
          <w:lang w:val="en-GB"/>
        </w:rPr>
        <w:t>A</w:t>
      </w:r>
      <w:r w:rsidRPr="006965EE">
        <w:rPr>
          <w:rFonts w:asciiTheme="majorHAnsi" w:hAnsiTheme="majorHAnsi" w:cstheme="majorHAnsi"/>
          <w:lang w:val="en-GB"/>
        </w:rPr>
        <w:t xml:space="preserve">dministrative </w:t>
      </w:r>
      <w:r>
        <w:rPr>
          <w:rFonts w:asciiTheme="majorHAnsi" w:hAnsiTheme="majorHAnsi" w:cstheme="majorHAnsi"/>
          <w:lang w:val="en-GB"/>
        </w:rPr>
        <w:t>Affairs</w:t>
      </w:r>
      <w:r w:rsidRPr="006965EE">
        <w:rPr>
          <w:rFonts w:asciiTheme="majorHAnsi" w:hAnsiTheme="majorHAnsi" w:cstheme="majorHAnsi"/>
          <w:lang w:val="en-GB"/>
        </w:rPr>
        <w:t xml:space="preserve"> for the period 1. </w:t>
      </w:r>
      <w:r>
        <w:rPr>
          <w:rFonts w:asciiTheme="majorHAnsi" w:hAnsiTheme="majorHAnsi" w:cstheme="majorHAnsi"/>
          <w:lang w:val="en-GB"/>
        </w:rPr>
        <w:t>January</w:t>
      </w:r>
      <w:r w:rsidRPr="006965EE">
        <w:rPr>
          <w:rFonts w:asciiTheme="majorHAnsi" w:hAnsiTheme="majorHAnsi" w:cstheme="majorHAnsi"/>
          <w:lang w:val="en-GB"/>
        </w:rPr>
        <w:t xml:space="preserve"> </w:t>
      </w:r>
      <w:r>
        <w:rPr>
          <w:rFonts w:asciiTheme="majorHAnsi" w:hAnsiTheme="majorHAnsi" w:cstheme="majorHAnsi"/>
          <w:lang w:val="en-GB"/>
        </w:rPr>
        <w:t>–</w:t>
      </w:r>
      <w:r w:rsidRPr="006965EE">
        <w:rPr>
          <w:rFonts w:asciiTheme="majorHAnsi" w:hAnsiTheme="majorHAnsi" w:cstheme="majorHAnsi"/>
          <w:lang w:val="en-GB"/>
        </w:rPr>
        <w:t xml:space="preserve"> 31</w:t>
      </w:r>
      <w:r>
        <w:rPr>
          <w:rFonts w:asciiTheme="majorHAnsi" w:hAnsiTheme="majorHAnsi" w:cstheme="majorHAnsi"/>
          <w:lang w:val="en-GB"/>
        </w:rPr>
        <w:t xml:space="preserve"> December </w:t>
      </w:r>
      <w:r w:rsidRPr="006965EE">
        <w:rPr>
          <w:rFonts w:asciiTheme="majorHAnsi" w:hAnsiTheme="majorHAnsi" w:cstheme="majorHAnsi"/>
          <w:lang w:val="en-GB"/>
        </w:rPr>
        <w:t xml:space="preserve">2012, No. 01-02-03-13-319/13, Office for </w:t>
      </w:r>
      <w:r>
        <w:rPr>
          <w:rFonts w:asciiTheme="majorHAnsi" w:hAnsiTheme="majorHAnsi" w:cstheme="majorHAnsi"/>
          <w:lang w:val="en-GB"/>
        </w:rPr>
        <w:t>the Audit o</w:t>
      </w:r>
      <w:r w:rsidRPr="006965EE">
        <w:rPr>
          <w:rFonts w:asciiTheme="majorHAnsi" w:hAnsiTheme="majorHAnsi" w:cstheme="majorHAnsi"/>
          <w:lang w:val="en-GB"/>
        </w:rPr>
        <w:t>f Public Administration and Institutions in Brčko District</w:t>
      </w:r>
    </w:p>
  </w:footnote>
  <w:footnote w:id="24">
    <w:p w:rsidR="00A111DC" w:rsidRPr="006965EE" w:rsidRDefault="00A111DC" w:rsidP="00323C0D">
      <w:pPr>
        <w:jc w:val="both"/>
        <w:rPr>
          <w:rFonts w:asciiTheme="majorHAnsi" w:hAnsiTheme="majorHAnsi" w:cstheme="majorHAnsi"/>
          <w:sz w:val="20"/>
          <w:szCs w:val="20"/>
          <w:lang w:val="en-GB"/>
        </w:rPr>
      </w:pPr>
      <w:r w:rsidRPr="006965EE">
        <w:rPr>
          <w:rStyle w:val="FootnoteReference"/>
          <w:rFonts w:asciiTheme="majorHAnsi" w:hAnsiTheme="majorHAnsi" w:cstheme="majorHAnsi"/>
          <w:sz w:val="20"/>
          <w:szCs w:val="20"/>
          <w:lang w:val="en-GB"/>
        </w:rPr>
        <w:footnoteRef/>
      </w:r>
      <w:r w:rsidRPr="006965EE">
        <w:rPr>
          <w:rFonts w:asciiTheme="majorHAnsi" w:hAnsiTheme="majorHAnsi" w:cstheme="majorHAnsi"/>
          <w:sz w:val="20"/>
          <w:szCs w:val="20"/>
          <w:lang w:val="en-GB"/>
        </w:rPr>
        <w:t xml:space="preserve"> </w:t>
      </w:r>
      <w:r w:rsidRPr="006D73AE">
        <w:rPr>
          <w:rFonts w:asciiTheme="majorHAnsi" w:hAnsiTheme="majorHAnsi" w:cstheme="majorHAnsi"/>
          <w:sz w:val="20"/>
          <w:szCs w:val="20"/>
          <w:lang w:val="en-GB"/>
        </w:rPr>
        <w:t>Report on the audit of the financial operations of the Department of Public Records for the period 1 January – 31 December 2013</w:t>
      </w:r>
      <w:r w:rsidRPr="006965EE">
        <w:rPr>
          <w:rFonts w:asciiTheme="majorHAnsi" w:hAnsiTheme="majorHAnsi" w:cstheme="majorHAnsi"/>
          <w:sz w:val="20"/>
          <w:szCs w:val="20"/>
          <w:lang w:val="en-GB"/>
        </w:rPr>
        <w:t xml:space="preserve">, No. 01-02-03-13-261/14, </w:t>
      </w:r>
      <w:r w:rsidRPr="006D73AE">
        <w:rPr>
          <w:rFonts w:asciiTheme="majorHAnsi" w:hAnsiTheme="majorHAnsi" w:cstheme="majorHAnsi"/>
          <w:sz w:val="20"/>
          <w:szCs w:val="20"/>
          <w:lang w:val="en-GB"/>
        </w:rPr>
        <w:t>Office for the Audit of Public Administration and Institutions in Brčko District</w:t>
      </w:r>
    </w:p>
  </w:footnote>
  <w:footnote w:id="25">
    <w:p w:rsidR="00A111DC" w:rsidRPr="006965EE" w:rsidRDefault="00A111DC" w:rsidP="008863F4">
      <w:pPr>
        <w:jc w:val="both"/>
        <w:rPr>
          <w:rFonts w:asciiTheme="majorHAnsi" w:hAnsiTheme="majorHAnsi" w:cstheme="majorHAnsi"/>
          <w:sz w:val="20"/>
          <w:szCs w:val="20"/>
          <w:lang w:val="en-GB"/>
        </w:rPr>
      </w:pPr>
      <w:r w:rsidRPr="006965EE">
        <w:rPr>
          <w:rStyle w:val="FootnoteReference"/>
          <w:rFonts w:asciiTheme="majorHAnsi" w:hAnsiTheme="majorHAnsi" w:cstheme="majorHAnsi"/>
          <w:sz w:val="20"/>
          <w:szCs w:val="20"/>
          <w:lang w:val="en-GB"/>
        </w:rPr>
        <w:footnoteRef/>
      </w:r>
      <w:r w:rsidRPr="006965EE">
        <w:rPr>
          <w:rFonts w:asciiTheme="majorHAnsi" w:hAnsiTheme="majorHAnsi" w:cstheme="majorHAnsi"/>
          <w:sz w:val="20"/>
          <w:szCs w:val="20"/>
          <w:lang w:val="en-GB"/>
        </w:rPr>
        <w:t xml:space="preserve"> The proposed standard </w:t>
      </w:r>
      <w:r>
        <w:rPr>
          <w:rFonts w:asciiTheme="majorHAnsi" w:hAnsiTheme="majorHAnsi" w:cstheme="majorHAnsi"/>
          <w:sz w:val="20"/>
          <w:szCs w:val="20"/>
          <w:lang w:val="en-GB"/>
        </w:rPr>
        <w:t xml:space="preserve">of </w:t>
      </w:r>
      <w:r w:rsidRPr="006965EE">
        <w:rPr>
          <w:rFonts w:asciiTheme="majorHAnsi" w:hAnsiTheme="majorHAnsi" w:cstheme="majorHAnsi"/>
          <w:sz w:val="20"/>
          <w:szCs w:val="20"/>
          <w:lang w:val="en-GB"/>
        </w:rPr>
        <w:t xml:space="preserve">proactive </w:t>
      </w:r>
      <w:r>
        <w:rPr>
          <w:rFonts w:asciiTheme="majorHAnsi" w:hAnsiTheme="majorHAnsi" w:cstheme="majorHAnsi"/>
          <w:sz w:val="20"/>
          <w:szCs w:val="20"/>
          <w:lang w:val="en-GB"/>
        </w:rPr>
        <w:t>transparency according to</w:t>
      </w:r>
      <w:r w:rsidRPr="006965EE">
        <w:rPr>
          <w:rFonts w:asciiTheme="majorHAnsi" w:hAnsiTheme="majorHAnsi" w:cstheme="majorHAnsi"/>
          <w:sz w:val="20"/>
          <w:szCs w:val="20"/>
          <w:lang w:val="en-GB"/>
        </w:rPr>
        <w:t xml:space="preserve"> Helen Darbishire, </w:t>
      </w:r>
      <w:r w:rsidRPr="00FE59B4">
        <w:rPr>
          <w:rFonts w:asciiTheme="majorHAnsi" w:hAnsiTheme="majorHAnsi" w:cstheme="majorHAnsi"/>
          <w:i/>
          <w:sz w:val="20"/>
          <w:szCs w:val="20"/>
          <w:lang w:val="en-GB"/>
        </w:rPr>
        <w:t>Proactive Transparency: The Fut</w:t>
      </w:r>
      <w:r>
        <w:rPr>
          <w:rFonts w:asciiTheme="majorHAnsi" w:hAnsiTheme="majorHAnsi" w:cstheme="majorHAnsi"/>
          <w:i/>
          <w:sz w:val="20"/>
          <w:szCs w:val="20"/>
          <w:lang w:val="en-GB"/>
        </w:rPr>
        <w:t>ure of the Right to Information</w:t>
      </w:r>
      <w:r w:rsidRPr="00FE59B4">
        <w:rPr>
          <w:rFonts w:asciiTheme="majorHAnsi" w:hAnsiTheme="majorHAnsi" w:cstheme="majorHAnsi"/>
          <w:i/>
          <w:sz w:val="20"/>
          <w:szCs w:val="20"/>
          <w:lang w:val="en-GB"/>
        </w:rPr>
        <w:t>?: A Review of Standards, Challenges and Opportunities</w:t>
      </w:r>
      <w:r w:rsidRPr="006965EE">
        <w:rPr>
          <w:rFonts w:asciiTheme="majorHAnsi" w:hAnsiTheme="majorHAnsi" w:cstheme="majorHAnsi"/>
          <w:sz w:val="20"/>
          <w:szCs w:val="20"/>
          <w:lang w:val="en-GB"/>
        </w:rPr>
        <w:t xml:space="preserve">, Washington: World Bank Institute, 2011, pp 21-22.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150"/>
    <w:multiLevelType w:val="hybridMultilevel"/>
    <w:tmpl w:val="414C8C0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8D49E1"/>
    <w:multiLevelType w:val="hybridMultilevel"/>
    <w:tmpl w:val="B72C94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7C11947"/>
    <w:multiLevelType w:val="hybridMultilevel"/>
    <w:tmpl w:val="012AEC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7D24685"/>
    <w:multiLevelType w:val="hybridMultilevel"/>
    <w:tmpl w:val="5E9883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8491646"/>
    <w:multiLevelType w:val="hybridMultilevel"/>
    <w:tmpl w:val="731C9C0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0AB02C49"/>
    <w:multiLevelType w:val="hybridMultilevel"/>
    <w:tmpl w:val="76EA8F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0FD05B0D"/>
    <w:multiLevelType w:val="hybridMultilevel"/>
    <w:tmpl w:val="8CAAFC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4C21804"/>
    <w:multiLevelType w:val="hybridMultilevel"/>
    <w:tmpl w:val="29D07B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ADC13B5"/>
    <w:multiLevelType w:val="hybridMultilevel"/>
    <w:tmpl w:val="73329E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B4F538D"/>
    <w:multiLevelType w:val="hybridMultilevel"/>
    <w:tmpl w:val="FF783D8E"/>
    <w:lvl w:ilvl="0" w:tplc="5CEADE24">
      <w:start w:val="1"/>
      <w:numFmt w:val="bullet"/>
      <w:lvlText w:val="-"/>
      <w:lvlJc w:val="left"/>
      <w:pPr>
        <w:ind w:left="1080" w:hanging="360"/>
      </w:pPr>
      <w:rPr>
        <w:rFonts w:ascii="Calibri" w:hAnsi="Calibri"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nsid w:val="244A551A"/>
    <w:multiLevelType w:val="hybridMultilevel"/>
    <w:tmpl w:val="6C7E92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8AB6580"/>
    <w:multiLevelType w:val="hybridMultilevel"/>
    <w:tmpl w:val="657225D8"/>
    <w:lvl w:ilvl="0" w:tplc="2F6A3FD6">
      <w:start w:val="1"/>
      <w:numFmt w:val="decimal"/>
      <w:pStyle w:val="Heading2"/>
      <w:lvlText w:val="5.%1"/>
      <w:lvlJc w:val="left"/>
      <w:pPr>
        <w:ind w:left="107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A6064AB"/>
    <w:multiLevelType w:val="hybridMultilevel"/>
    <w:tmpl w:val="A0382B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33BF60F9"/>
    <w:multiLevelType w:val="hybridMultilevel"/>
    <w:tmpl w:val="0DF257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3D45CD2"/>
    <w:multiLevelType w:val="hybridMultilevel"/>
    <w:tmpl w:val="749AAE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45300025"/>
    <w:multiLevelType w:val="hybridMultilevel"/>
    <w:tmpl w:val="74EAB2C4"/>
    <w:lvl w:ilvl="0" w:tplc="5FB05E58">
      <w:start w:val="1"/>
      <w:numFmt w:val="bullet"/>
      <w:lvlText w:val="-"/>
      <w:lvlJc w:val="left"/>
      <w:pPr>
        <w:ind w:left="720" w:hanging="360"/>
      </w:pPr>
      <w:rPr>
        <w:rFonts w:ascii="Segoe UI" w:eastAsia="MS Mincho" w:hAnsi="Segoe UI" w:cs="Segoe U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64F0C06"/>
    <w:multiLevelType w:val="hybridMultilevel"/>
    <w:tmpl w:val="09A67A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AD62FB1"/>
    <w:multiLevelType w:val="hybridMultilevel"/>
    <w:tmpl w:val="A47CCD44"/>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18">
    <w:nsid w:val="4F17697E"/>
    <w:multiLevelType w:val="hybridMultilevel"/>
    <w:tmpl w:val="984E8CE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50482DC7"/>
    <w:multiLevelType w:val="hybridMultilevel"/>
    <w:tmpl w:val="60B2E8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55AF70B0"/>
    <w:multiLevelType w:val="hybridMultilevel"/>
    <w:tmpl w:val="BE60228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55DF06AE"/>
    <w:multiLevelType w:val="hybridMultilevel"/>
    <w:tmpl w:val="F62A6726"/>
    <w:lvl w:ilvl="0" w:tplc="5FB05E58">
      <w:start w:val="1"/>
      <w:numFmt w:val="bullet"/>
      <w:lvlText w:val="-"/>
      <w:lvlJc w:val="left"/>
      <w:pPr>
        <w:ind w:left="720" w:hanging="360"/>
      </w:pPr>
      <w:rPr>
        <w:rFonts w:ascii="Segoe UI" w:eastAsia="MS Mincho" w:hAnsi="Segoe UI" w:cs="Segoe U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55EF7AA0"/>
    <w:multiLevelType w:val="hybridMultilevel"/>
    <w:tmpl w:val="1CD2099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59E91225"/>
    <w:multiLevelType w:val="hybridMultilevel"/>
    <w:tmpl w:val="7ADEF52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5C101FEB"/>
    <w:multiLevelType w:val="hybridMultilevel"/>
    <w:tmpl w:val="403EF9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DCD48BC"/>
    <w:multiLevelType w:val="multilevel"/>
    <w:tmpl w:val="0A9A09A8"/>
    <w:lvl w:ilvl="0">
      <w:start w:val="1"/>
      <w:numFmt w:val="decimal"/>
      <w:pStyle w:val="Heading1"/>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74506B2"/>
    <w:multiLevelType w:val="multilevel"/>
    <w:tmpl w:val="1E90FCF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BF48D6"/>
    <w:multiLevelType w:val="hybridMultilevel"/>
    <w:tmpl w:val="B49EB4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6D1C1132"/>
    <w:multiLevelType w:val="hybridMultilevel"/>
    <w:tmpl w:val="9E1ADA9A"/>
    <w:lvl w:ilvl="0" w:tplc="6846E27E">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6DC97C95"/>
    <w:multiLevelType w:val="hybridMultilevel"/>
    <w:tmpl w:val="8236BC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6126163"/>
    <w:multiLevelType w:val="hybridMultilevel"/>
    <w:tmpl w:val="72DE1584"/>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31">
    <w:nsid w:val="76ED25BC"/>
    <w:multiLevelType w:val="hybridMultilevel"/>
    <w:tmpl w:val="BD38B0CE"/>
    <w:lvl w:ilvl="0" w:tplc="5CEADE24">
      <w:start w:val="1"/>
      <w:numFmt w:val="bullet"/>
      <w:lvlText w:val="-"/>
      <w:lvlJc w:val="left"/>
      <w:pPr>
        <w:ind w:left="1080" w:hanging="360"/>
      </w:pPr>
      <w:rPr>
        <w:rFonts w:ascii="Calibri" w:hAnsi="Calibri"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2">
    <w:nsid w:val="79A87332"/>
    <w:multiLevelType w:val="hybridMultilevel"/>
    <w:tmpl w:val="40F2FD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E78038F"/>
    <w:multiLevelType w:val="hybridMultilevel"/>
    <w:tmpl w:val="6EF4E8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2"/>
  </w:num>
  <w:num w:numId="4">
    <w:abstractNumId w:val="6"/>
  </w:num>
  <w:num w:numId="5">
    <w:abstractNumId w:val="15"/>
  </w:num>
  <w:num w:numId="6">
    <w:abstractNumId w:val="21"/>
  </w:num>
  <w:num w:numId="7">
    <w:abstractNumId w:val="2"/>
  </w:num>
  <w:num w:numId="8">
    <w:abstractNumId w:val="25"/>
  </w:num>
  <w:num w:numId="9">
    <w:abstractNumId w:val="8"/>
  </w:num>
  <w:num w:numId="10">
    <w:abstractNumId w:val="7"/>
  </w:num>
  <w:num w:numId="11">
    <w:abstractNumId w:val="20"/>
  </w:num>
  <w:num w:numId="12">
    <w:abstractNumId w:val="4"/>
  </w:num>
  <w:num w:numId="13">
    <w:abstractNumId w:val="30"/>
  </w:num>
  <w:num w:numId="14">
    <w:abstractNumId w:val="3"/>
  </w:num>
  <w:num w:numId="15">
    <w:abstractNumId w:val="18"/>
  </w:num>
  <w:num w:numId="16">
    <w:abstractNumId w:val="10"/>
  </w:num>
  <w:num w:numId="17">
    <w:abstractNumId w:val="22"/>
  </w:num>
  <w:num w:numId="18">
    <w:abstractNumId w:val="28"/>
  </w:num>
  <w:num w:numId="19">
    <w:abstractNumId w:val="5"/>
  </w:num>
  <w:num w:numId="20">
    <w:abstractNumId w:val="16"/>
  </w:num>
  <w:num w:numId="21">
    <w:abstractNumId w:val="19"/>
  </w:num>
  <w:num w:numId="22">
    <w:abstractNumId w:val="1"/>
  </w:num>
  <w:num w:numId="23">
    <w:abstractNumId w:val="27"/>
  </w:num>
  <w:num w:numId="24">
    <w:abstractNumId w:val="26"/>
    <w:lvlOverride w:ilvl="0">
      <w:startOverride w:val="1"/>
    </w:lvlOverride>
    <w:lvlOverride w:ilvl="1">
      <w:startOverride w:val="1"/>
    </w:lvlOverride>
  </w:num>
  <w:num w:numId="25">
    <w:abstractNumId w:val="24"/>
  </w:num>
  <w:num w:numId="26">
    <w:abstractNumId w:val="14"/>
  </w:num>
  <w:num w:numId="27">
    <w:abstractNumId w:val="29"/>
  </w:num>
  <w:num w:numId="28">
    <w:abstractNumId w:val="13"/>
  </w:num>
  <w:num w:numId="29">
    <w:abstractNumId w:val="32"/>
  </w:num>
  <w:num w:numId="30">
    <w:abstractNumId w:val="33"/>
  </w:num>
  <w:num w:numId="31">
    <w:abstractNumId w:val="17"/>
  </w:num>
  <w:num w:numId="32">
    <w:abstractNumId w:val="0"/>
  </w:num>
  <w:num w:numId="33">
    <w:abstractNumId w:val="9"/>
  </w:num>
  <w:num w:numId="3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77C4C"/>
    <w:rsid w:val="000015BE"/>
    <w:rsid w:val="00002A79"/>
    <w:rsid w:val="0000319E"/>
    <w:rsid w:val="00003714"/>
    <w:rsid w:val="00006887"/>
    <w:rsid w:val="00006B2A"/>
    <w:rsid w:val="00007225"/>
    <w:rsid w:val="00011553"/>
    <w:rsid w:val="000128D2"/>
    <w:rsid w:val="00016D18"/>
    <w:rsid w:val="0002190D"/>
    <w:rsid w:val="00023A68"/>
    <w:rsid w:val="00026397"/>
    <w:rsid w:val="000263C1"/>
    <w:rsid w:val="0002675A"/>
    <w:rsid w:val="00026D49"/>
    <w:rsid w:val="00027192"/>
    <w:rsid w:val="00027BCD"/>
    <w:rsid w:val="00033149"/>
    <w:rsid w:val="00033F58"/>
    <w:rsid w:val="000356E4"/>
    <w:rsid w:val="00035F69"/>
    <w:rsid w:val="00036152"/>
    <w:rsid w:val="000371E3"/>
    <w:rsid w:val="00040018"/>
    <w:rsid w:val="00040A6E"/>
    <w:rsid w:val="00040A97"/>
    <w:rsid w:val="0004120F"/>
    <w:rsid w:val="0004148B"/>
    <w:rsid w:val="00043A22"/>
    <w:rsid w:val="000445F1"/>
    <w:rsid w:val="00050533"/>
    <w:rsid w:val="00050678"/>
    <w:rsid w:val="00053253"/>
    <w:rsid w:val="0005510F"/>
    <w:rsid w:val="0005548C"/>
    <w:rsid w:val="00056672"/>
    <w:rsid w:val="000574D8"/>
    <w:rsid w:val="00062932"/>
    <w:rsid w:val="00062BB2"/>
    <w:rsid w:val="00062C0B"/>
    <w:rsid w:val="0006368E"/>
    <w:rsid w:val="0006396C"/>
    <w:rsid w:val="00064336"/>
    <w:rsid w:val="0006774B"/>
    <w:rsid w:val="00070480"/>
    <w:rsid w:val="000709BD"/>
    <w:rsid w:val="00070E4E"/>
    <w:rsid w:val="00071E8A"/>
    <w:rsid w:val="00073AF5"/>
    <w:rsid w:val="0007539B"/>
    <w:rsid w:val="000801C9"/>
    <w:rsid w:val="000825CB"/>
    <w:rsid w:val="00082D50"/>
    <w:rsid w:val="0008326A"/>
    <w:rsid w:val="00083760"/>
    <w:rsid w:val="00083F60"/>
    <w:rsid w:val="00085FE7"/>
    <w:rsid w:val="0008663F"/>
    <w:rsid w:val="00086DE4"/>
    <w:rsid w:val="00087573"/>
    <w:rsid w:val="00093008"/>
    <w:rsid w:val="00093093"/>
    <w:rsid w:val="00096808"/>
    <w:rsid w:val="00097A0F"/>
    <w:rsid w:val="000A036A"/>
    <w:rsid w:val="000A039F"/>
    <w:rsid w:val="000A03A0"/>
    <w:rsid w:val="000A2D79"/>
    <w:rsid w:val="000A744A"/>
    <w:rsid w:val="000B0B79"/>
    <w:rsid w:val="000B105F"/>
    <w:rsid w:val="000B10D9"/>
    <w:rsid w:val="000B15BE"/>
    <w:rsid w:val="000B200A"/>
    <w:rsid w:val="000B2403"/>
    <w:rsid w:val="000B2E09"/>
    <w:rsid w:val="000B3015"/>
    <w:rsid w:val="000B5A07"/>
    <w:rsid w:val="000B6249"/>
    <w:rsid w:val="000C1149"/>
    <w:rsid w:val="000C6E2C"/>
    <w:rsid w:val="000D4591"/>
    <w:rsid w:val="000D638A"/>
    <w:rsid w:val="000D79F2"/>
    <w:rsid w:val="000D7D75"/>
    <w:rsid w:val="000E011F"/>
    <w:rsid w:val="000E1D59"/>
    <w:rsid w:val="000E21E8"/>
    <w:rsid w:val="000E2E08"/>
    <w:rsid w:val="000E54EA"/>
    <w:rsid w:val="000E6F66"/>
    <w:rsid w:val="000E7339"/>
    <w:rsid w:val="000F0DDE"/>
    <w:rsid w:val="000F1DE0"/>
    <w:rsid w:val="000F2160"/>
    <w:rsid w:val="001033F7"/>
    <w:rsid w:val="00103408"/>
    <w:rsid w:val="00104137"/>
    <w:rsid w:val="00107643"/>
    <w:rsid w:val="001119A7"/>
    <w:rsid w:val="00112737"/>
    <w:rsid w:val="00112DBA"/>
    <w:rsid w:val="00112F0B"/>
    <w:rsid w:val="001137F9"/>
    <w:rsid w:val="001154C2"/>
    <w:rsid w:val="001158B1"/>
    <w:rsid w:val="001159C1"/>
    <w:rsid w:val="001177C4"/>
    <w:rsid w:val="00121440"/>
    <w:rsid w:val="001222AE"/>
    <w:rsid w:val="00122D49"/>
    <w:rsid w:val="001235DB"/>
    <w:rsid w:val="00123DC3"/>
    <w:rsid w:val="00124A0A"/>
    <w:rsid w:val="00133780"/>
    <w:rsid w:val="00133FE2"/>
    <w:rsid w:val="001343E4"/>
    <w:rsid w:val="00134DF4"/>
    <w:rsid w:val="00135470"/>
    <w:rsid w:val="001354CA"/>
    <w:rsid w:val="0013760D"/>
    <w:rsid w:val="00140421"/>
    <w:rsid w:val="00144D64"/>
    <w:rsid w:val="00144FF9"/>
    <w:rsid w:val="00147529"/>
    <w:rsid w:val="001478C7"/>
    <w:rsid w:val="00150659"/>
    <w:rsid w:val="001510A5"/>
    <w:rsid w:val="0015110F"/>
    <w:rsid w:val="0015139B"/>
    <w:rsid w:val="00151449"/>
    <w:rsid w:val="00151A73"/>
    <w:rsid w:val="00152598"/>
    <w:rsid w:val="001528E0"/>
    <w:rsid w:val="001530EB"/>
    <w:rsid w:val="0015331D"/>
    <w:rsid w:val="001545BE"/>
    <w:rsid w:val="001570E3"/>
    <w:rsid w:val="001577AD"/>
    <w:rsid w:val="00160153"/>
    <w:rsid w:val="00163175"/>
    <w:rsid w:val="0016416F"/>
    <w:rsid w:val="00165F7A"/>
    <w:rsid w:val="00166642"/>
    <w:rsid w:val="001707DC"/>
    <w:rsid w:val="00172584"/>
    <w:rsid w:val="0017272C"/>
    <w:rsid w:val="00173392"/>
    <w:rsid w:val="001804EA"/>
    <w:rsid w:val="00183EAF"/>
    <w:rsid w:val="00186B52"/>
    <w:rsid w:val="0019120E"/>
    <w:rsid w:val="001925FD"/>
    <w:rsid w:val="00193671"/>
    <w:rsid w:val="0019680A"/>
    <w:rsid w:val="001A1DF0"/>
    <w:rsid w:val="001A2AAC"/>
    <w:rsid w:val="001A4949"/>
    <w:rsid w:val="001A49B1"/>
    <w:rsid w:val="001A5D1D"/>
    <w:rsid w:val="001A64F4"/>
    <w:rsid w:val="001A6DCF"/>
    <w:rsid w:val="001B0030"/>
    <w:rsid w:val="001B1280"/>
    <w:rsid w:val="001B184E"/>
    <w:rsid w:val="001B1F13"/>
    <w:rsid w:val="001B276F"/>
    <w:rsid w:val="001B4401"/>
    <w:rsid w:val="001B7B83"/>
    <w:rsid w:val="001C1674"/>
    <w:rsid w:val="001C2D71"/>
    <w:rsid w:val="001C2E17"/>
    <w:rsid w:val="001C4057"/>
    <w:rsid w:val="001C6235"/>
    <w:rsid w:val="001C71FF"/>
    <w:rsid w:val="001D010E"/>
    <w:rsid w:val="001D0C08"/>
    <w:rsid w:val="001D10DE"/>
    <w:rsid w:val="001D1AAA"/>
    <w:rsid w:val="001D467B"/>
    <w:rsid w:val="001D6289"/>
    <w:rsid w:val="001D68B3"/>
    <w:rsid w:val="001D78AF"/>
    <w:rsid w:val="001E057B"/>
    <w:rsid w:val="001E06C3"/>
    <w:rsid w:val="001E1AD8"/>
    <w:rsid w:val="001E1C5D"/>
    <w:rsid w:val="001E1F6F"/>
    <w:rsid w:val="001E2D43"/>
    <w:rsid w:val="001E3F7A"/>
    <w:rsid w:val="001E47EF"/>
    <w:rsid w:val="001E5B79"/>
    <w:rsid w:val="001E6F39"/>
    <w:rsid w:val="001E6FED"/>
    <w:rsid w:val="001E7566"/>
    <w:rsid w:val="001F0E96"/>
    <w:rsid w:val="001F1699"/>
    <w:rsid w:val="001F3CB5"/>
    <w:rsid w:val="001F45AC"/>
    <w:rsid w:val="00200249"/>
    <w:rsid w:val="0020066F"/>
    <w:rsid w:val="00202625"/>
    <w:rsid w:val="00205620"/>
    <w:rsid w:val="002058BC"/>
    <w:rsid w:val="00206BFD"/>
    <w:rsid w:val="00207343"/>
    <w:rsid w:val="00207835"/>
    <w:rsid w:val="002111E3"/>
    <w:rsid w:val="00213051"/>
    <w:rsid w:val="002133A7"/>
    <w:rsid w:val="002134C6"/>
    <w:rsid w:val="002134EC"/>
    <w:rsid w:val="00215A25"/>
    <w:rsid w:val="00217689"/>
    <w:rsid w:val="00217E3E"/>
    <w:rsid w:val="002209D6"/>
    <w:rsid w:val="00221801"/>
    <w:rsid w:val="0022298A"/>
    <w:rsid w:val="00222A9F"/>
    <w:rsid w:val="00222D1E"/>
    <w:rsid w:val="00223400"/>
    <w:rsid w:val="00227570"/>
    <w:rsid w:val="002275F3"/>
    <w:rsid w:val="0023003A"/>
    <w:rsid w:val="00230087"/>
    <w:rsid w:val="00232F61"/>
    <w:rsid w:val="0023406C"/>
    <w:rsid w:val="002340E6"/>
    <w:rsid w:val="00234ECA"/>
    <w:rsid w:val="0023514E"/>
    <w:rsid w:val="00236150"/>
    <w:rsid w:val="002367EF"/>
    <w:rsid w:val="00240A54"/>
    <w:rsid w:val="00241B7D"/>
    <w:rsid w:val="00244915"/>
    <w:rsid w:val="00247E76"/>
    <w:rsid w:val="0025055B"/>
    <w:rsid w:val="00252DE9"/>
    <w:rsid w:val="002530AE"/>
    <w:rsid w:val="002531F8"/>
    <w:rsid w:val="00254474"/>
    <w:rsid w:val="00254CE7"/>
    <w:rsid w:val="00255482"/>
    <w:rsid w:val="00257161"/>
    <w:rsid w:val="00265664"/>
    <w:rsid w:val="00265CDF"/>
    <w:rsid w:val="002705EF"/>
    <w:rsid w:val="00270937"/>
    <w:rsid w:val="00271A7D"/>
    <w:rsid w:val="002754AC"/>
    <w:rsid w:val="002768D2"/>
    <w:rsid w:val="002771D6"/>
    <w:rsid w:val="00281270"/>
    <w:rsid w:val="00281B41"/>
    <w:rsid w:val="00281D2B"/>
    <w:rsid w:val="00284F04"/>
    <w:rsid w:val="00286E9B"/>
    <w:rsid w:val="0029063A"/>
    <w:rsid w:val="00290AB8"/>
    <w:rsid w:val="00290C8F"/>
    <w:rsid w:val="002921A8"/>
    <w:rsid w:val="00292C9C"/>
    <w:rsid w:val="00293453"/>
    <w:rsid w:val="00295241"/>
    <w:rsid w:val="0029732B"/>
    <w:rsid w:val="002A0661"/>
    <w:rsid w:val="002A2CAA"/>
    <w:rsid w:val="002A38FF"/>
    <w:rsid w:val="002A41F5"/>
    <w:rsid w:val="002A46E0"/>
    <w:rsid w:val="002A48C0"/>
    <w:rsid w:val="002A6663"/>
    <w:rsid w:val="002B05A6"/>
    <w:rsid w:val="002B2790"/>
    <w:rsid w:val="002B349F"/>
    <w:rsid w:val="002B3543"/>
    <w:rsid w:val="002B4C25"/>
    <w:rsid w:val="002B5046"/>
    <w:rsid w:val="002B7F99"/>
    <w:rsid w:val="002C5340"/>
    <w:rsid w:val="002D16B3"/>
    <w:rsid w:val="002D4067"/>
    <w:rsid w:val="002D50C0"/>
    <w:rsid w:val="002D55F3"/>
    <w:rsid w:val="002D55FE"/>
    <w:rsid w:val="002D56F8"/>
    <w:rsid w:val="002D777E"/>
    <w:rsid w:val="002E0689"/>
    <w:rsid w:val="002E2228"/>
    <w:rsid w:val="002E247B"/>
    <w:rsid w:val="002E3CA3"/>
    <w:rsid w:val="002E6F33"/>
    <w:rsid w:val="002E7599"/>
    <w:rsid w:val="002E7C0F"/>
    <w:rsid w:val="002F2D9F"/>
    <w:rsid w:val="002F319B"/>
    <w:rsid w:val="002F3347"/>
    <w:rsid w:val="002F4D94"/>
    <w:rsid w:val="002F609E"/>
    <w:rsid w:val="002F7885"/>
    <w:rsid w:val="003021AA"/>
    <w:rsid w:val="00304233"/>
    <w:rsid w:val="00304D71"/>
    <w:rsid w:val="00304DE3"/>
    <w:rsid w:val="003079B0"/>
    <w:rsid w:val="00312075"/>
    <w:rsid w:val="00314622"/>
    <w:rsid w:val="00316870"/>
    <w:rsid w:val="003178F4"/>
    <w:rsid w:val="003219C6"/>
    <w:rsid w:val="003221B7"/>
    <w:rsid w:val="00322A3B"/>
    <w:rsid w:val="00323C0D"/>
    <w:rsid w:val="0032478B"/>
    <w:rsid w:val="00325A98"/>
    <w:rsid w:val="00326586"/>
    <w:rsid w:val="00334CF5"/>
    <w:rsid w:val="00340891"/>
    <w:rsid w:val="003416C3"/>
    <w:rsid w:val="00341ECD"/>
    <w:rsid w:val="003433CC"/>
    <w:rsid w:val="003434BF"/>
    <w:rsid w:val="00346AF9"/>
    <w:rsid w:val="00352135"/>
    <w:rsid w:val="00352C7F"/>
    <w:rsid w:val="003539F1"/>
    <w:rsid w:val="00354245"/>
    <w:rsid w:val="00354615"/>
    <w:rsid w:val="00356579"/>
    <w:rsid w:val="0035721E"/>
    <w:rsid w:val="00361310"/>
    <w:rsid w:val="00364BC2"/>
    <w:rsid w:val="003653CE"/>
    <w:rsid w:val="00365995"/>
    <w:rsid w:val="00365BBB"/>
    <w:rsid w:val="0037196E"/>
    <w:rsid w:val="00371A08"/>
    <w:rsid w:val="0037381B"/>
    <w:rsid w:val="00373836"/>
    <w:rsid w:val="003741DD"/>
    <w:rsid w:val="0037726C"/>
    <w:rsid w:val="00377553"/>
    <w:rsid w:val="003777DB"/>
    <w:rsid w:val="003808B5"/>
    <w:rsid w:val="00381485"/>
    <w:rsid w:val="00381C83"/>
    <w:rsid w:val="00382063"/>
    <w:rsid w:val="0038258F"/>
    <w:rsid w:val="003836D7"/>
    <w:rsid w:val="0038381A"/>
    <w:rsid w:val="0038513A"/>
    <w:rsid w:val="0039106F"/>
    <w:rsid w:val="0039163C"/>
    <w:rsid w:val="00391C61"/>
    <w:rsid w:val="00391E4C"/>
    <w:rsid w:val="00395041"/>
    <w:rsid w:val="00395694"/>
    <w:rsid w:val="003978D2"/>
    <w:rsid w:val="003A1006"/>
    <w:rsid w:val="003A3660"/>
    <w:rsid w:val="003A379A"/>
    <w:rsid w:val="003A465E"/>
    <w:rsid w:val="003A5470"/>
    <w:rsid w:val="003A5CF3"/>
    <w:rsid w:val="003A60CA"/>
    <w:rsid w:val="003A6624"/>
    <w:rsid w:val="003A73B6"/>
    <w:rsid w:val="003B36D0"/>
    <w:rsid w:val="003B42FA"/>
    <w:rsid w:val="003B6DBD"/>
    <w:rsid w:val="003C0C39"/>
    <w:rsid w:val="003C1B17"/>
    <w:rsid w:val="003C2A32"/>
    <w:rsid w:val="003C5C8E"/>
    <w:rsid w:val="003C6375"/>
    <w:rsid w:val="003C7679"/>
    <w:rsid w:val="003D16F6"/>
    <w:rsid w:val="003D3A99"/>
    <w:rsid w:val="003D4E24"/>
    <w:rsid w:val="003D6505"/>
    <w:rsid w:val="003E321D"/>
    <w:rsid w:val="003E6D66"/>
    <w:rsid w:val="003E6D67"/>
    <w:rsid w:val="003E70FC"/>
    <w:rsid w:val="003E782F"/>
    <w:rsid w:val="003F198F"/>
    <w:rsid w:val="003F38D9"/>
    <w:rsid w:val="003F550A"/>
    <w:rsid w:val="003F636C"/>
    <w:rsid w:val="00403B09"/>
    <w:rsid w:val="00403EAF"/>
    <w:rsid w:val="0040506E"/>
    <w:rsid w:val="0040562A"/>
    <w:rsid w:val="00407115"/>
    <w:rsid w:val="00412C01"/>
    <w:rsid w:val="004136EB"/>
    <w:rsid w:val="00413F3B"/>
    <w:rsid w:val="0041531F"/>
    <w:rsid w:val="0042246C"/>
    <w:rsid w:val="00424D6A"/>
    <w:rsid w:val="004255A7"/>
    <w:rsid w:val="00425793"/>
    <w:rsid w:val="004311C7"/>
    <w:rsid w:val="004371BA"/>
    <w:rsid w:val="00442771"/>
    <w:rsid w:val="00442FBA"/>
    <w:rsid w:val="00443E93"/>
    <w:rsid w:val="004448B3"/>
    <w:rsid w:val="0044663C"/>
    <w:rsid w:val="00446D70"/>
    <w:rsid w:val="00446D86"/>
    <w:rsid w:val="00447AB1"/>
    <w:rsid w:val="004522B9"/>
    <w:rsid w:val="00455B1E"/>
    <w:rsid w:val="0045777E"/>
    <w:rsid w:val="00457880"/>
    <w:rsid w:val="0046044B"/>
    <w:rsid w:val="004604E4"/>
    <w:rsid w:val="004616A4"/>
    <w:rsid w:val="00461725"/>
    <w:rsid w:val="0046186F"/>
    <w:rsid w:val="00461ABC"/>
    <w:rsid w:val="00463A4F"/>
    <w:rsid w:val="00464225"/>
    <w:rsid w:val="00464C9F"/>
    <w:rsid w:val="00464E1E"/>
    <w:rsid w:val="00464F45"/>
    <w:rsid w:val="00466E2A"/>
    <w:rsid w:val="00471784"/>
    <w:rsid w:val="00472D9A"/>
    <w:rsid w:val="004736DA"/>
    <w:rsid w:val="00475608"/>
    <w:rsid w:val="00476A88"/>
    <w:rsid w:val="00477ADB"/>
    <w:rsid w:val="00485F48"/>
    <w:rsid w:val="00490E7B"/>
    <w:rsid w:val="00491920"/>
    <w:rsid w:val="00492A79"/>
    <w:rsid w:val="0049378F"/>
    <w:rsid w:val="00496667"/>
    <w:rsid w:val="004A02B5"/>
    <w:rsid w:val="004A116A"/>
    <w:rsid w:val="004A1189"/>
    <w:rsid w:val="004A2AF6"/>
    <w:rsid w:val="004A4238"/>
    <w:rsid w:val="004A4C72"/>
    <w:rsid w:val="004A5F9B"/>
    <w:rsid w:val="004A6459"/>
    <w:rsid w:val="004A70A5"/>
    <w:rsid w:val="004B0DB9"/>
    <w:rsid w:val="004B303B"/>
    <w:rsid w:val="004B49F6"/>
    <w:rsid w:val="004B4DC4"/>
    <w:rsid w:val="004B6D5B"/>
    <w:rsid w:val="004C13AC"/>
    <w:rsid w:val="004C2CD1"/>
    <w:rsid w:val="004C493C"/>
    <w:rsid w:val="004C56D7"/>
    <w:rsid w:val="004C6FF2"/>
    <w:rsid w:val="004C7717"/>
    <w:rsid w:val="004D0252"/>
    <w:rsid w:val="004D1E43"/>
    <w:rsid w:val="004D737F"/>
    <w:rsid w:val="004E0281"/>
    <w:rsid w:val="004E175B"/>
    <w:rsid w:val="004E1908"/>
    <w:rsid w:val="004E1AAF"/>
    <w:rsid w:val="004E295B"/>
    <w:rsid w:val="004E4B1A"/>
    <w:rsid w:val="004E74C5"/>
    <w:rsid w:val="004F0D2D"/>
    <w:rsid w:val="004F1CA3"/>
    <w:rsid w:val="004F209E"/>
    <w:rsid w:val="004F458B"/>
    <w:rsid w:val="004F51EC"/>
    <w:rsid w:val="004F66A0"/>
    <w:rsid w:val="004F686F"/>
    <w:rsid w:val="005017B0"/>
    <w:rsid w:val="00502923"/>
    <w:rsid w:val="00502F7F"/>
    <w:rsid w:val="00505177"/>
    <w:rsid w:val="00505B4D"/>
    <w:rsid w:val="00505CD4"/>
    <w:rsid w:val="00506197"/>
    <w:rsid w:val="0050709F"/>
    <w:rsid w:val="00512769"/>
    <w:rsid w:val="005127C4"/>
    <w:rsid w:val="0051396C"/>
    <w:rsid w:val="00520A45"/>
    <w:rsid w:val="005211CA"/>
    <w:rsid w:val="00523306"/>
    <w:rsid w:val="005239E3"/>
    <w:rsid w:val="00523D7F"/>
    <w:rsid w:val="0052644B"/>
    <w:rsid w:val="00526519"/>
    <w:rsid w:val="00526706"/>
    <w:rsid w:val="00533A62"/>
    <w:rsid w:val="00534856"/>
    <w:rsid w:val="00534C7C"/>
    <w:rsid w:val="00535A94"/>
    <w:rsid w:val="0053631F"/>
    <w:rsid w:val="00540DA1"/>
    <w:rsid w:val="00540DFF"/>
    <w:rsid w:val="005418D8"/>
    <w:rsid w:val="005430C4"/>
    <w:rsid w:val="005443C0"/>
    <w:rsid w:val="00544D89"/>
    <w:rsid w:val="00544E57"/>
    <w:rsid w:val="00546EB2"/>
    <w:rsid w:val="00553792"/>
    <w:rsid w:val="00553DED"/>
    <w:rsid w:val="00555870"/>
    <w:rsid w:val="00556400"/>
    <w:rsid w:val="00556A33"/>
    <w:rsid w:val="0055731B"/>
    <w:rsid w:val="00560513"/>
    <w:rsid w:val="00561ED0"/>
    <w:rsid w:val="0056277D"/>
    <w:rsid w:val="00565656"/>
    <w:rsid w:val="005659A3"/>
    <w:rsid w:val="00567E04"/>
    <w:rsid w:val="005718D3"/>
    <w:rsid w:val="005729E6"/>
    <w:rsid w:val="00574B13"/>
    <w:rsid w:val="00575A59"/>
    <w:rsid w:val="005767AB"/>
    <w:rsid w:val="00576DCD"/>
    <w:rsid w:val="005776F6"/>
    <w:rsid w:val="00581ADE"/>
    <w:rsid w:val="00584096"/>
    <w:rsid w:val="00587029"/>
    <w:rsid w:val="0059072C"/>
    <w:rsid w:val="00590D83"/>
    <w:rsid w:val="00592CA1"/>
    <w:rsid w:val="005934E4"/>
    <w:rsid w:val="00595DE3"/>
    <w:rsid w:val="00595DFB"/>
    <w:rsid w:val="0059664A"/>
    <w:rsid w:val="0059721A"/>
    <w:rsid w:val="005A0799"/>
    <w:rsid w:val="005A5166"/>
    <w:rsid w:val="005B0A52"/>
    <w:rsid w:val="005B1F12"/>
    <w:rsid w:val="005B1FAE"/>
    <w:rsid w:val="005B21DD"/>
    <w:rsid w:val="005B40AE"/>
    <w:rsid w:val="005B4360"/>
    <w:rsid w:val="005B66C9"/>
    <w:rsid w:val="005B6DE0"/>
    <w:rsid w:val="005B7DF4"/>
    <w:rsid w:val="005C0603"/>
    <w:rsid w:val="005C1003"/>
    <w:rsid w:val="005C1A95"/>
    <w:rsid w:val="005C5D26"/>
    <w:rsid w:val="005C6E87"/>
    <w:rsid w:val="005D0119"/>
    <w:rsid w:val="005D17CA"/>
    <w:rsid w:val="005D239C"/>
    <w:rsid w:val="005D2546"/>
    <w:rsid w:val="005D2D83"/>
    <w:rsid w:val="005E0189"/>
    <w:rsid w:val="005E0C14"/>
    <w:rsid w:val="005E10D7"/>
    <w:rsid w:val="005E248B"/>
    <w:rsid w:val="005E605A"/>
    <w:rsid w:val="005E7F5B"/>
    <w:rsid w:val="005F0978"/>
    <w:rsid w:val="005F3028"/>
    <w:rsid w:val="005F4CC9"/>
    <w:rsid w:val="005F4FD8"/>
    <w:rsid w:val="005F674C"/>
    <w:rsid w:val="005F67B8"/>
    <w:rsid w:val="005F71F5"/>
    <w:rsid w:val="005F7F19"/>
    <w:rsid w:val="00600305"/>
    <w:rsid w:val="00605FCC"/>
    <w:rsid w:val="00611874"/>
    <w:rsid w:val="00611C09"/>
    <w:rsid w:val="006141EB"/>
    <w:rsid w:val="00620066"/>
    <w:rsid w:val="006203B5"/>
    <w:rsid w:val="006203FC"/>
    <w:rsid w:val="00621352"/>
    <w:rsid w:val="006221CC"/>
    <w:rsid w:val="006241D7"/>
    <w:rsid w:val="006255E8"/>
    <w:rsid w:val="00625E07"/>
    <w:rsid w:val="00627089"/>
    <w:rsid w:val="00631703"/>
    <w:rsid w:val="00632A36"/>
    <w:rsid w:val="00632D58"/>
    <w:rsid w:val="006337BA"/>
    <w:rsid w:val="00633863"/>
    <w:rsid w:val="006343AF"/>
    <w:rsid w:val="006359FB"/>
    <w:rsid w:val="00637942"/>
    <w:rsid w:val="00640AFB"/>
    <w:rsid w:val="00642B9B"/>
    <w:rsid w:val="00642ECD"/>
    <w:rsid w:val="00644B93"/>
    <w:rsid w:val="00647EC9"/>
    <w:rsid w:val="00651172"/>
    <w:rsid w:val="006516EB"/>
    <w:rsid w:val="00651D92"/>
    <w:rsid w:val="0065227B"/>
    <w:rsid w:val="0065387C"/>
    <w:rsid w:val="006559C9"/>
    <w:rsid w:val="00655DA8"/>
    <w:rsid w:val="0065641C"/>
    <w:rsid w:val="00656938"/>
    <w:rsid w:val="0065694D"/>
    <w:rsid w:val="00657790"/>
    <w:rsid w:val="006608FE"/>
    <w:rsid w:val="0066213F"/>
    <w:rsid w:val="00662AF8"/>
    <w:rsid w:val="00670D1E"/>
    <w:rsid w:val="00671A33"/>
    <w:rsid w:val="00672021"/>
    <w:rsid w:val="0067481A"/>
    <w:rsid w:val="00674E67"/>
    <w:rsid w:val="00674FEB"/>
    <w:rsid w:val="00676B16"/>
    <w:rsid w:val="00680F10"/>
    <w:rsid w:val="006814EB"/>
    <w:rsid w:val="00681C87"/>
    <w:rsid w:val="00682C90"/>
    <w:rsid w:val="00682C9F"/>
    <w:rsid w:val="00682FD1"/>
    <w:rsid w:val="00683062"/>
    <w:rsid w:val="006851DD"/>
    <w:rsid w:val="00685F3A"/>
    <w:rsid w:val="00686139"/>
    <w:rsid w:val="006869DF"/>
    <w:rsid w:val="00686D58"/>
    <w:rsid w:val="00690C4E"/>
    <w:rsid w:val="006929F2"/>
    <w:rsid w:val="00694D03"/>
    <w:rsid w:val="006961AC"/>
    <w:rsid w:val="006965EE"/>
    <w:rsid w:val="0069779C"/>
    <w:rsid w:val="006A1286"/>
    <w:rsid w:val="006A18B2"/>
    <w:rsid w:val="006A3F62"/>
    <w:rsid w:val="006A7181"/>
    <w:rsid w:val="006A7671"/>
    <w:rsid w:val="006A79FF"/>
    <w:rsid w:val="006B0695"/>
    <w:rsid w:val="006B3B99"/>
    <w:rsid w:val="006B3CD4"/>
    <w:rsid w:val="006B5E93"/>
    <w:rsid w:val="006C155E"/>
    <w:rsid w:val="006C3783"/>
    <w:rsid w:val="006C67A4"/>
    <w:rsid w:val="006D32E1"/>
    <w:rsid w:val="006D3978"/>
    <w:rsid w:val="006D5A8A"/>
    <w:rsid w:val="006D73AE"/>
    <w:rsid w:val="006D7637"/>
    <w:rsid w:val="006E2FE5"/>
    <w:rsid w:val="006E3455"/>
    <w:rsid w:val="006E4CEC"/>
    <w:rsid w:val="006E5BB1"/>
    <w:rsid w:val="006F19DC"/>
    <w:rsid w:val="006F2770"/>
    <w:rsid w:val="006F49F3"/>
    <w:rsid w:val="006F4E59"/>
    <w:rsid w:val="006F5C13"/>
    <w:rsid w:val="007012D5"/>
    <w:rsid w:val="00701642"/>
    <w:rsid w:val="00701C64"/>
    <w:rsid w:val="007040D3"/>
    <w:rsid w:val="00704844"/>
    <w:rsid w:val="00706A31"/>
    <w:rsid w:val="007119AD"/>
    <w:rsid w:val="00711EA2"/>
    <w:rsid w:val="00713B69"/>
    <w:rsid w:val="00713E45"/>
    <w:rsid w:val="00713EF9"/>
    <w:rsid w:val="007162CE"/>
    <w:rsid w:val="00717A7F"/>
    <w:rsid w:val="00717E9D"/>
    <w:rsid w:val="00720877"/>
    <w:rsid w:val="007241E8"/>
    <w:rsid w:val="00726CA6"/>
    <w:rsid w:val="0072728C"/>
    <w:rsid w:val="0073072E"/>
    <w:rsid w:val="00732C8F"/>
    <w:rsid w:val="007343C3"/>
    <w:rsid w:val="00734F0E"/>
    <w:rsid w:val="007353D6"/>
    <w:rsid w:val="0073685D"/>
    <w:rsid w:val="00737475"/>
    <w:rsid w:val="00740469"/>
    <w:rsid w:val="007406C9"/>
    <w:rsid w:val="0074157A"/>
    <w:rsid w:val="0074334A"/>
    <w:rsid w:val="00744FC6"/>
    <w:rsid w:val="0074749D"/>
    <w:rsid w:val="007520EF"/>
    <w:rsid w:val="00752E95"/>
    <w:rsid w:val="00754802"/>
    <w:rsid w:val="00754851"/>
    <w:rsid w:val="00756A90"/>
    <w:rsid w:val="007577A6"/>
    <w:rsid w:val="00761DD1"/>
    <w:rsid w:val="007636A6"/>
    <w:rsid w:val="00765049"/>
    <w:rsid w:val="00766756"/>
    <w:rsid w:val="00767312"/>
    <w:rsid w:val="00771D10"/>
    <w:rsid w:val="007757B4"/>
    <w:rsid w:val="0077604C"/>
    <w:rsid w:val="00776682"/>
    <w:rsid w:val="00776783"/>
    <w:rsid w:val="007805A0"/>
    <w:rsid w:val="00781072"/>
    <w:rsid w:val="007815BB"/>
    <w:rsid w:val="00783E81"/>
    <w:rsid w:val="00785582"/>
    <w:rsid w:val="007872EF"/>
    <w:rsid w:val="00790733"/>
    <w:rsid w:val="00790EA9"/>
    <w:rsid w:val="00793145"/>
    <w:rsid w:val="00793B7A"/>
    <w:rsid w:val="0079486F"/>
    <w:rsid w:val="00794D6B"/>
    <w:rsid w:val="00797642"/>
    <w:rsid w:val="007A04F3"/>
    <w:rsid w:val="007A05B7"/>
    <w:rsid w:val="007A0AA2"/>
    <w:rsid w:val="007A12DC"/>
    <w:rsid w:val="007A298F"/>
    <w:rsid w:val="007A2F14"/>
    <w:rsid w:val="007A62A5"/>
    <w:rsid w:val="007A72EE"/>
    <w:rsid w:val="007A72F3"/>
    <w:rsid w:val="007A7B3D"/>
    <w:rsid w:val="007A7F99"/>
    <w:rsid w:val="007B0C20"/>
    <w:rsid w:val="007B11BC"/>
    <w:rsid w:val="007B21A8"/>
    <w:rsid w:val="007B2E46"/>
    <w:rsid w:val="007B3F53"/>
    <w:rsid w:val="007B4A67"/>
    <w:rsid w:val="007B4A9A"/>
    <w:rsid w:val="007B5251"/>
    <w:rsid w:val="007B5692"/>
    <w:rsid w:val="007B62A5"/>
    <w:rsid w:val="007B7B81"/>
    <w:rsid w:val="007C2F8C"/>
    <w:rsid w:val="007C3B8A"/>
    <w:rsid w:val="007C3E0C"/>
    <w:rsid w:val="007C4BD8"/>
    <w:rsid w:val="007C7532"/>
    <w:rsid w:val="007D0178"/>
    <w:rsid w:val="007D08AE"/>
    <w:rsid w:val="007D1B0A"/>
    <w:rsid w:val="007D1BB8"/>
    <w:rsid w:val="007D2CFB"/>
    <w:rsid w:val="007D3D9D"/>
    <w:rsid w:val="007D4916"/>
    <w:rsid w:val="007D4DA7"/>
    <w:rsid w:val="007D6541"/>
    <w:rsid w:val="007D66C1"/>
    <w:rsid w:val="007D67B7"/>
    <w:rsid w:val="007D734F"/>
    <w:rsid w:val="007D737E"/>
    <w:rsid w:val="007E115B"/>
    <w:rsid w:val="007E2622"/>
    <w:rsid w:val="007E2E2C"/>
    <w:rsid w:val="007E685D"/>
    <w:rsid w:val="007F04B2"/>
    <w:rsid w:val="007F2DA1"/>
    <w:rsid w:val="007F57B5"/>
    <w:rsid w:val="007F6136"/>
    <w:rsid w:val="007F62F9"/>
    <w:rsid w:val="00800349"/>
    <w:rsid w:val="00802CC1"/>
    <w:rsid w:val="008030E3"/>
    <w:rsid w:val="0080612A"/>
    <w:rsid w:val="00806B5B"/>
    <w:rsid w:val="00806C2B"/>
    <w:rsid w:val="00806EDB"/>
    <w:rsid w:val="00812021"/>
    <w:rsid w:val="00812B11"/>
    <w:rsid w:val="00813AA6"/>
    <w:rsid w:val="008146A1"/>
    <w:rsid w:val="00814799"/>
    <w:rsid w:val="00814FDA"/>
    <w:rsid w:val="008155E9"/>
    <w:rsid w:val="00815906"/>
    <w:rsid w:val="00820548"/>
    <w:rsid w:val="00820BF2"/>
    <w:rsid w:val="008228B4"/>
    <w:rsid w:val="00823833"/>
    <w:rsid w:val="008261C7"/>
    <w:rsid w:val="0082660D"/>
    <w:rsid w:val="00826C76"/>
    <w:rsid w:val="008272DA"/>
    <w:rsid w:val="00827F18"/>
    <w:rsid w:val="00830493"/>
    <w:rsid w:val="0083121E"/>
    <w:rsid w:val="00831DA5"/>
    <w:rsid w:val="008331DF"/>
    <w:rsid w:val="00833C6D"/>
    <w:rsid w:val="00835652"/>
    <w:rsid w:val="0083677B"/>
    <w:rsid w:val="008377ED"/>
    <w:rsid w:val="00840F9A"/>
    <w:rsid w:val="00842F0D"/>
    <w:rsid w:val="00844314"/>
    <w:rsid w:val="00844DDA"/>
    <w:rsid w:val="00845A99"/>
    <w:rsid w:val="00852F67"/>
    <w:rsid w:val="008548E0"/>
    <w:rsid w:val="00855A47"/>
    <w:rsid w:val="008629CB"/>
    <w:rsid w:val="00862B30"/>
    <w:rsid w:val="00862D3F"/>
    <w:rsid w:val="00863235"/>
    <w:rsid w:val="00865A1E"/>
    <w:rsid w:val="00872F85"/>
    <w:rsid w:val="008762B4"/>
    <w:rsid w:val="008771CB"/>
    <w:rsid w:val="008808B6"/>
    <w:rsid w:val="00881861"/>
    <w:rsid w:val="00882C48"/>
    <w:rsid w:val="00884407"/>
    <w:rsid w:val="008863F4"/>
    <w:rsid w:val="00886FE2"/>
    <w:rsid w:val="00891FF0"/>
    <w:rsid w:val="00892724"/>
    <w:rsid w:val="00893726"/>
    <w:rsid w:val="00894140"/>
    <w:rsid w:val="008947CC"/>
    <w:rsid w:val="008956F8"/>
    <w:rsid w:val="008975B8"/>
    <w:rsid w:val="008A32C8"/>
    <w:rsid w:val="008A3628"/>
    <w:rsid w:val="008A3929"/>
    <w:rsid w:val="008A3E78"/>
    <w:rsid w:val="008A46BE"/>
    <w:rsid w:val="008B0E34"/>
    <w:rsid w:val="008B1FEB"/>
    <w:rsid w:val="008C2F81"/>
    <w:rsid w:val="008C3239"/>
    <w:rsid w:val="008C3F78"/>
    <w:rsid w:val="008C6ADD"/>
    <w:rsid w:val="008C6B6C"/>
    <w:rsid w:val="008C6DD5"/>
    <w:rsid w:val="008D00EA"/>
    <w:rsid w:val="008D0F8F"/>
    <w:rsid w:val="008D1344"/>
    <w:rsid w:val="008D195C"/>
    <w:rsid w:val="008D29C3"/>
    <w:rsid w:val="008D31E4"/>
    <w:rsid w:val="008D4435"/>
    <w:rsid w:val="008D5244"/>
    <w:rsid w:val="008D5E61"/>
    <w:rsid w:val="008D7C81"/>
    <w:rsid w:val="008E0624"/>
    <w:rsid w:val="008E06AB"/>
    <w:rsid w:val="008E098E"/>
    <w:rsid w:val="008E0EE2"/>
    <w:rsid w:val="008E14BE"/>
    <w:rsid w:val="008E1E2E"/>
    <w:rsid w:val="008E1E7B"/>
    <w:rsid w:val="008E211C"/>
    <w:rsid w:val="008E2B42"/>
    <w:rsid w:val="008E4D75"/>
    <w:rsid w:val="008E5C4D"/>
    <w:rsid w:val="008F4CC6"/>
    <w:rsid w:val="008F4DFC"/>
    <w:rsid w:val="008F75A2"/>
    <w:rsid w:val="008F7D19"/>
    <w:rsid w:val="009063D3"/>
    <w:rsid w:val="00906CE7"/>
    <w:rsid w:val="00907847"/>
    <w:rsid w:val="00910513"/>
    <w:rsid w:val="009131CD"/>
    <w:rsid w:val="00914F59"/>
    <w:rsid w:val="009155CB"/>
    <w:rsid w:val="009177FA"/>
    <w:rsid w:val="009200DD"/>
    <w:rsid w:val="00920916"/>
    <w:rsid w:val="0092092E"/>
    <w:rsid w:val="00920AF7"/>
    <w:rsid w:val="009211B8"/>
    <w:rsid w:val="00924C39"/>
    <w:rsid w:val="009270F5"/>
    <w:rsid w:val="00930368"/>
    <w:rsid w:val="00934505"/>
    <w:rsid w:val="009348E9"/>
    <w:rsid w:val="00936412"/>
    <w:rsid w:val="00936B9C"/>
    <w:rsid w:val="0094034B"/>
    <w:rsid w:val="0094207C"/>
    <w:rsid w:val="00943EF8"/>
    <w:rsid w:val="00946CF4"/>
    <w:rsid w:val="00947377"/>
    <w:rsid w:val="0094755B"/>
    <w:rsid w:val="00947576"/>
    <w:rsid w:val="00947706"/>
    <w:rsid w:val="00953838"/>
    <w:rsid w:val="00953C34"/>
    <w:rsid w:val="00953E9A"/>
    <w:rsid w:val="009558EB"/>
    <w:rsid w:val="009573E7"/>
    <w:rsid w:val="00957C64"/>
    <w:rsid w:val="0096002E"/>
    <w:rsid w:val="00960265"/>
    <w:rsid w:val="00961AA1"/>
    <w:rsid w:val="00961DA8"/>
    <w:rsid w:val="009626A4"/>
    <w:rsid w:val="00962F9D"/>
    <w:rsid w:val="00963A40"/>
    <w:rsid w:val="0096408D"/>
    <w:rsid w:val="009641B5"/>
    <w:rsid w:val="009671C3"/>
    <w:rsid w:val="0096754B"/>
    <w:rsid w:val="009676B1"/>
    <w:rsid w:val="00970EDA"/>
    <w:rsid w:val="00971ACB"/>
    <w:rsid w:val="0097408F"/>
    <w:rsid w:val="009755A8"/>
    <w:rsid w:val="00975CB1"/>
    <w:rsid w:val="00977CD4"/>
    <w:rsid w:val="00980CAC"/>
    <w:rsid w:val="0098101A"/>
    <w:rsid w:val="009825F3"/>
    <w:rsid w:val="00983517"/>
    <w:rsid w:val="00983B90"/>
    <w:rsid w:val="00984838"/>
    <w:rsid w:val="00984A11"/>
    <w:rsid w:val="0098547F"/>
    <w:rsid w:val="00986398"/>
    <w:rsid w:val="00986C45"/>
    <w:rsid w:val="00987BDA"/>
    <w:rsid w:val="0099030A"/>
    <w:rsid w:val="00991DB7"/>
    <w:rsid w:val="00992BD6"/>
    <w:rsid w:val="009943AB"/>
    <w:rsid w:val="00995C88"/>
    <w:rsid w:val="009967A8"/>
    <w:rsid w:val="00997D82"/>
    <w:rsid w:val="009A0FF5"/>
    <w:rsid w:val="009A19BD"/>
    <w:rsid w:val="009A633D"/>
    <w:rsid w:val="009A68EF"/>
    <w:rsid w:val="009A7C26"/>
    <w:rsid w:val="009B01B2"/>
    <w:rsid w:val="009B11B4"/>
    <w:rsid w:val="009B120A"/>
    <w:rsid w:val="009B1EBF"/>
    <w:rsid w:val="009B3045"/>
    <w:rsid w:val="009B4219"/>
    <w:rsid w:val="009B5050"/>
    <w:rsid w:val="009B644F"/>
    <w:rsid w:val="009B7339"/>
    <w:rsid w:val="009C0C11"/>
    <w:rsid w:val="009C2059"/>
    <w:rsid w:val="009C4659"/>
    <w:rsid w:val="009C49B2"/>
    <w:rsid w:val="009C7506"/>
    <w:rsid w:val="009C782C"/>
    <w:rsid w:val="009D00E8"/>
    <w:rsid w:val="009D0AD7"/>
    <w:rsid w:val="009D14C4"/>
    <w:rsid w:val="009D22DB"/>
    <w:rsid w:val="009D25DA"/>
    <w:rsid w:val="009D4889"/>
    <w:rsid w:val="009D6D0A"/>
    <w:rsid w:val="009D7030"/>
    <w:rsid w:val="009E3687"/>
    <w:rsid w:val="009E50B1"/>
    <w:rsid w:val="009E68EF"/>
    <w:rsid w:val="009E6FB1"/>
    <w:rsid w:val="009E7188"/>
    <w:rsid w:val="009F27FE"/>
    <w:rsid w:val="009F448C"/>
    <w:rsid w:val="00A013D2"/>
    <w:rsid w:val="00A01E4F"/>
    <w:rsid w:val="00A021DA"/>
    <w:rsid w:val="00A03AA4"/>
    <w:rsid w:val="00A04874"/>
    <w:rsid w:val="00A059A2"/>
    <w:rsid w:val="00A05D3C"/>
    <w:rsid w:val="00A05E54"/>
    <w:rsid w:val="00A0675D"/>
    <w:rsid w:val="00A07FD6"/>
    <w:rsid w:val="00A111DC"/>
    <w:rsid w:val="00A1244C"/>
    <w:rsid w:val="00A12681"/>
    <w:rsid w:val="00A129A8"/>
    <w:rsid w:val="00A12E4A"/>
    <w:rsid w:val="00A1345D"/>
    <w:rsid w:val="00A140A7"/>
    <w:rsid w:val="00A140C3"/>
    <w:rsid w:val="00A141D2"/>
    <w:rsid w:val="00A15FE9"/>
    <w:rsid w:val="00A172DE"/>
    <w:rsid w:val="00A2009A"/>
    <w:rsid w:val="00A2164C"/>
    <w:rsid w:val="00A22A4B"/>
    <w:rsid w:val="00A25B40"/>
    <w:rsid w:val="00A26582"/>
    <w:rsid w:val="00A2672C"/>
    <w:rsid w:val="00A26C91"/>
    <w:rsid w:val="00A27E98"/>
    <w:rsid w:val="00A31EE2"/>
    <w:rsid w:val="00A322C5"/>
    <w:rsid w:val="00A32A9E"/>
    <w:rsid w:val="00A33D4F"/>
    <w:rsid w:val="00A360D5"/>
    <w:rsid w:val="00A3670C"/>
    <w:rsid w:val="00A42D04"/>
    <w:rsid w:val="00A43AC1"/>
    <w:rsid w:val="00A51EB4"/>
    <w:rsid w:val="00A57BBC"/>
    <w:rsid w:val="00A610C4"/>
    <w:rsid w:val="00A62B31"/>
    <w:rsid w:val="00A65098"/>
    <w:rsid w:val="00A65391"/>
    <w:rsid w:val="00A6622E"/>
    <w:rsid w:val="00A665FE"/>
    <w:rsid w:val="00A671DE"/>
    <w:rsid w:val="00A67ECF"/>
    <w:rsid w:val="00A70152"/>
    <w:rsid w:val="00A733C4"/>
    <w:rsid w:val="00A73D0C"/>
    <w:rsid w:val="00A74AB4"/>
    <w:rsid w:val="00A75B20"/>
    <w:rsid w:val="00A75E82"/>
    <w:rsid w:val="00A76093"/>
    <w:rsid w:val="00A80278"/>
    <w:rsid w:val="00A808CB"/>
    <w:rsid w:val="00A81275"/>
    <w:rsid w:val="00A81806"/>
    <w:rsid w:val="00A81A62"/>
    <w:rsid w:val="00A83DCD"/>
    <w:rsid w:val="00A91880"/>
    <w:rsid w:val="00A924DB"/>
    <w:rsid w:val="00A937D1"/>
    <w:rsid w:val="00A94AD5"/>
    <w:rsid w:val="00A95F00"/>
    <w:rsid w:val="00A97230"/>
    <w:rsid w:val="00A9787F"/>
    <w:rsid w:val="00AA07A1"/>
    <w:rsid w:val="00AA24BF"/>
    <w:rsid w:val="00AA2983"/>
    <w:rsid w:val="00AA40B7"/>
    <w:rsid w:val="00AA4961"/>
    <w:rsid w:val="00AA5C72"/>
    <w:rsid w:val="00AA7742"/>
    <w:rsid w:val="00AA7AF3"/>
    <w:rsid w:val="00AB0504"/>
    <w:rsid w:val="00AB4DBC"/>
    <w:rsid w:val="00AB4F5A"/>
    <w:rsid w:val="00AB5915"/>
    <w:rsid w:val="00AB59F7"/>
    <w:rsid w:val="00AB602D"/>
    <w:rsid w:val="00AB7758"/>
    <w:rsid w:val="00AB7958"/>
    <w:rsid w:val="00AC52B5"/>
    <w:rsid w:val="00AC534D"/>
    <w:rsid w:val="00AC5A7B"/>
    <w:rsid w:val="00AC6583"/>
    <w:rsid w:val="00AC7528"/>
    <w:rsid w:val="00AD0BBE"/>
    <w:rsid w:val="00AD0FC0"/>
    <w:rsid w:val="00AD3472"/>
    <w:rsid w:val="00AD3F06"/>
    <w:rsid w:val="00AD62BE"/>
    <w:rsid w:val="00AE139B"/>
    <w:rsid w:val="00AE213E"/>
    <w:rsid w:val="00AF1393"/>
    <w:rsid w:val="00AF2DC7"/>
    <w:rsid w:val="00AF2FCC"/>
    <w:rsid w:val="00AF5F7F"/>
    <w:rsid w:val="00B0011A"/>
    <w:rsid w:val="00B0022F"/>
    <w:rsid w:val="00B00FF8"/>
    <w:rsid w:val="00B011C2"/>
    <w:rsid w:val="00B017A5"/>
    <w:rsid w:val="00B053F8"/>
    <w:rsid w:val="00B06651"/>
    <w:rsid w:val="00B106D2"/>
    <w:rsid w:val="00B1150E"/>
    <w:rsid w:val="00B11D33"/>
    <w:rsid w:val="00B12C35"/>
    <w:rsid w:val="00B12E32"/>
    <w:rsid w:val="00B13A65"/>
    <w:rsid w:val="00B13B59"/>
    <w:rsid w:val="00B15A62"/>
    <w:rsid w:val="00B16398"/>
    <w:rsid w:val="00B20394"/>
    <w:rsid w:val="00B21756"/>
    <w:rsid w:val="00B22029"/>
    <w:rsid w:val="00B22C88"/>
    <w:rsid w:val="00B24952"/>
    <w:rsid w:val="00B26E70"/>
    <w:rsid w:val="00B27831"/>
    <w:rsid w:val="00B328BE"/>
    <w:rsid w:val="00B336F4"/>
    <w:rsid w:val="00B35806"/>
    <w:rsid w:val="00B40E10"/>
    <w:rsid w:val="00B41AB9"/>
    <w:rsid w:val="00B41DD0"/>
    <w:rsid w:val="00B422FB"/>
    <w:rsid w:val="00B4247C"/>
    <w:rsid w:val="00B43312"/>
    <w:rsid w:val="00B43A8C"/>
    <w:rsid w:val="00B43ABA"/>
    <w:rsid w:val="00B44BDA"/>
    <w:rsid w:val="00B45711"/>
    <w:rsid w:val="00B465FB"/>
    <w:rsid w:val="00B468D7"/>
    <w:rsid w:val="00B47431"/>
    <w:rsid w:val="00B47DE1"/>
    <w:rsid w:val="00B502D5"/>
    <w:rsid w:val="00B52DCF"/>
    <w:rsid w:val="00B53995"/>
    <w:rsid w:val="00B53A02"/>
    <w:rsid w:val="00B53D31"/>
    <w:rsid w:val="00B53FA6"/>
    <w:rsid w:val="00B56DC8"/>
    <w:rsid w:val="00B62FEE"/>
    <w:rsid w:val="00B635C4"/>
    <w:rsid w:val="00B636BC"/>
    <w:rsid w:val="00B654E9"/>
    <w:rsid w:val="00B656C0"/>
    <w:rsid w:val="00B66125"/>
    <w:rsid w:val="00B662CC"/>
    <w:rsid w:val="00B70372"/>
    <w:rsid w:val="00B70AE4"/>
    <w:rsid w:val="00B70DF0"/>
    <w:rsid w:val="00B713C3"/>
    <w:rsid w:val="00B71AF7"/>
    <w:rsid w:val="00B71B8A"/>
    <w:rsid w:val="00B71CA5"/>
    <w:rsid w:val="00B7349E"/>
    <w:rsid w:val="00B75136"/>
    <w:rsid w:val="00B755FB"/>
    <w:rsid w:val="00B76836"/>
    <w:rsid w:val="00B76E58"/>
    <w:rsid w:val="00B773CD"/>
    <w:rsid w:val="00B77A81"/>
    <w:rsid w:val="00B80B55"/>
    <w:rsid w:val="00B829F9"/>
    <w:rsid w:val="00B859BD"/>
    <w:rsid w:val="00B86DAB"/>
    <w:rsid w:val="00B86EBE"/>
    <w:rsid w:val="00B877E5"/>
    <w:rsid w:val="00B87CB1"/>
    <w:rsid w:val="00B91406"/>
    <w:rsid w:val="00B92E43"/>
    <w:rsid w:val="00B9328F"/>
    <w:rsid w:val="00B93315"/>
    <w:rsid w:val="00B94DE5"/>
    <w:rsid w:val="00B96236"/>
    <w:rsid w:val="00B96521"/>
    <w:rsid w:val="00BA0011"/>
    <w:rsid w:val="00BA10FE"/>
    <w:rsid w:val="00BA1BE8"/>
    <w:rsid w:val="00BA2528"/>
    <w:rsid w:val="00BA28B7"/>
    <w:rsid w:val="00BA3898"/>
    <w:rsid w:val="00BA4097"/>
    <w:rsid w:val="00BA71F1"/>
    <w:rsid w:val="00BA732E"/>
    <w:rsid w:val="00BA7EB8"/>
    <w:rsid w:val="00BB0754"/>
    <w:rsid w:val="00BB23E6"/>
    <w:rsid w:val="00BB41CA"/>
    <w:rsid w:val="00BB4A85"/>
    <w:rsid w:val="00BC03C1"/>
    <w:rsid w:val="00BC0650"/>
    <w:rsid w:val="00BC0673"/>
    <w:rsid w:val="00BC06B7"/>
    <w:rsid w:val="00BC06E0"/>
    <w:rsid w:val="00BC07A1"/>
    <w:rsid w:val="00BC2009"/>
    <w:rsid w:val="00BC2E43"/>
    <w:rsid w:val="00BC3D78"/>
    <w:rsid w:val="00BC3F3F"/>
    <w:rsid w:val="00BD7566"/>
    <w:rsid w:val="00BE0C41"/>
    <w:rsid w:val="00BE0F88"/>
    <w:rsid w:val="00BE2C73"/>
    <w:rsid w:val="00BE3601"/>
    <w:rsid w:val="00BE49DE"/>
    <w:rsid w:val="00BE4B92"/>
    <w:rsid w:val="00BF0AC6"/>
    <w:rsid w:val="00BF19BF"/>
    <w:rsid w:val="00BF1C05"/>
    <w:rsid w:val="00BF5FE1"/>
    <w:rsid w:val="00BF6402"/>
    <w:rsid w:val="00C01547"/>
    <w:rsid w:val="00C02DDD"/>
    <w:rsid w:val="00C0665F"/>
    <w:rsid w:val="00C06BEF"/>
    <w:rsid w:val="00C06E9A"/>
    <w:rsid w:val="00C1175E"/>
    <w:rsid w:val="00C157AA"/>
    <w:rsid w:val="00C200D4"/>
    <w:rsid w:val="00C20457"/>
    <w:rsid w:val="00C21D44"/>
    <w:rsid w:val="00C21EBC"/>
    <w:rsid w:val="00C241B6"/>
    <w:rsid w:val="00C2610C"/>
    <w:rsid w:val="00C26EC9"/>
    <w:rsid w:val="00C270D2"/>
    <w:rsid w:val="00C307F8"/>
    <w:rsid w:val="00C32117"/>
    <w:rsid w:val="00C32862"/>
    <w:rsid w:val="00C33423"/>
    <w:rsid w:val="00C34AEC"/>
    <w:rsid w:val="00C37015"/>
    <w:rsid w:val="00C37CDA"/>
    <w:rsid w:val="00C40EFA"/>
    <w:rsid w:val="00C40F43"/>
    <w:rsid w:val="00C416B6"/>
    <w:rsid w:val="00C42612"/>
    <w:rsid w:val="00C434D3"/>
    <w:rsid w:val="00C43BEA"/>
    <w:rsid w:val="00C46E96"/>
    <w:rsid w:val="00C5118C"/>
    <w:rsid w:val="00C57DA8"/>
    <w:rsid w:val="00C61D26"/>
    <w:rsid w:val="00C630C7"/>
    <w:rsid w:val="00C656ED"/>
    <w:rsid w:val="00C66910"/>
    <w:rsid w:val="00C711D5"/>
    <w:rsid w:val="00C734ED"/>
    <w:rsid w:val="00C73C59"/>
    <w:rsid w:val="00C74622"/>
    <w:rsid w:val="00C757B4"/>
    <w:rsid w:val="00C77C4C"/>
    <w:rsid w:val="00C80335"/>
    <w:rsid w:val="00C8066E"/>
    <w:rsid w:val="00C848B3"/>
    <w:rsid w:val="00C87DC8"/>
    <w:rsid w:val="00C9013F"/>
    <w:rsid w:val="00C91C7F"/>
    <w:rsid w:val="00C949F1"/>
    <w:rsid w:val="00C95175"/>
    <w:rsid w:val="00C97004"/>
    <w:rsid w:val="00CB014A"/>
    <w:rsid w:val="00CB0809"/>
    <w:rsid w:val="00CB09E1"/>
    <w:rsid w:val="00CB0C8A"/>
    <w:rsid w:val="00CB10E1"/>
    <w:rsid w:val="00CB17B0"/>
    <w:rsid w:val="00CB1E96"/>
    <w:rsid w:val="00CB356E"/>
    <w:rsid w:val="00CB4A82"/>
    <w:rsid w:val="00CB4AB6"/>
    <w:rsid w:val="00CB4F4B"/>
    <w:rsid w:val="00CB56B1"/>
    <w:rsid w:val="00CB61E6"/>
    <w:rsid w:val="00CB6CAF"/>
    <w:rsid w:val="00CB7EFF"/>
    <w:rsid w:val="00CC0538"/>
    <w:rsid w:val="00CC2A2A"/>
    <w:rsid w:val="00CC379F"/>
    <w:rsid w:val="00CC3C60"/>
    <w:rsid w:val="00CC41BF"/>
    <w:rsid w:val="00CC6711"/>
    <w:rsid w:val="00CC6DC7"/>
    <w:rsid w:val="00CD04B0"/>
    <w:rsid w:val="00CD1104"/>
    <w:rsid w:val="00CD1602"/>
    <w:rsid w:val="00CD2408"/>
    <w:rsid w:val="00CD477B"/>
    <w:rsid w:val="00CD5697"/>
    <w:rsid w:val="00CD628A"/>
    <w:rsid w:val="00CD6D18"/>
    <w:rsid w:val="00CD73A8"/>
    <w:rsid w:val="00CE38B9"/>
    <w:rsid w:val="00CE3CFA"/>
    <w:rsid w:val="00CE4406"/>
    <w:rsid w:val="00CF0446"/>
    <w:rsid w:val="00CF4A33"/>
    <w:rsid w:val="00CF5AA1"/>
    <w:rsid w:val="00CF6124"/>
    <w:rsid w:val="00CF6620"/>
    <w:rsid w:val="00CF6F86"/>
    <w:rsid w:val="00D0016C"/>
    <w:rsid w:val="00D02BAF"/>
    <w:rsid w:val="00D047F5"/>
    <w:rsid w:val="00D04EE3"/>
    <w:rsid w:val="00D0533C"/>
    <w:rsid w:val="00D102B7"/>
    <w:rsid w:val="00D128D7"/>
    <w:rsid w:val="00D1395B"/>
    <w:rsid w:val="00D149ED"/>
    <w:rsid w:val="00D16121"/>
    <w:rsid w:val="00D1617D"/>
    <w:rsid w:val="00D16B80"/>
    <w:rsid w:val="00D16E34"/>
    <w:rsid w:val="00D20AE3"/>
    <w:rsid w:val="00D21A95"/>
    <w:rsid w:val="00D22C17"/>
    <w:rsid w:val="00D276EB"/>
    <w:rsid w:val="00D27B7B"/>
    <w:rsid w:val="00D34CC2"/>
    <w:rsid w:val="00D34FF9"/>
    <w:rsid w:val="00D357E5"/>
    <w:rsid w:val="00D37CB8"/>
    <w:rsid w:val="00D40247"/>
    <w:rsid w:val="00D4083D"/>
    <w:rsid w:val="00D40EBA"/>
    <w:rsid w:val="00D419BD"/>
    <w:rsid w:val="00D41B2D"/>
    <w:rsid w:val="00D4376B"/>
    <w:rsid w:val="00D44132"/>
    <w:rsid w:val="00D453F8"/>
    <w:rsid w:val="00D46384"/>
    <w:rsid w:val="00D5142B"/>
    <w:rsid w:val="00D51B94"/>
    <w:rsid w:val="00D52F05"/>
    <w:rsid w:val="00D5302D"/>
    <w:rsid w:val="00D5305C"/>
    <w:rsid w:val="00D54700"/>
    <w:rsid w:val="00D553F4"/>
    <w:rsid w:val="00D561EB"/>
    <w:rsid w:val="00D563DF"/>
    <w:rsid w:val="00D60061"/>
    <w:rsid w:val="00D60C44"/>
    <w:rsid w:val="00D6338D"/>
    <w:rsid w:val="00D658C8"/>
    <w:rsid w:val="00D65E4A"/>
    <w:rsid w:val="00D679F0"/>
    <w:rsid w:val="00D71A04"/>
    <w:rsid w:val="00D71DE8"/>
    <w:rsid w:val="00D730AA"/>
    <w:rsid w:val="00D73DA9"/>
    <w:rsid w:val="00D76880"/>
    <w:rsid w:val="00D83012"/>
    <w:rsid w:val="00D835F7"/>
    <w:rsid w:val="00D83DBA"/>
    <w:rsid w:val="00D8476E"/>
    <w:rsid w:val="00D86D0F"/>
    <w:rsid w:val="00D902F6"/>
    <w:rsid w:val="00D927A6"/>
    <w:rsid w:val="00D9406F"/>
    <w:rsid w:val="00D97FDF"/>
    <w:rsid w:val="00DA0F1E"/>
    <w:rsid w:val="00DA3EC4"/>
    <w:rsid w:val="00DA6D3F"/>
    <w:rsid w:val="00DB2766"/>
    <w:rsid w:val="00DB33CD"/>
    <w:rsid w:val="00DB4864"/>
    <w:rsid w:val="00DB5C82"/>
    <w:rsid w:val="00DB6300"/>
    <w:rsid w:val="00DB75D2"/>
    <w:rsid w:val="00DC07F3"/>
    <w:rsid w:val="00DC1B41"/>
    <w:rsid w:val="00DC1DB1"/>
    <w:rsid w:val="00DC4039"/>
    <w:rsid w:val="00DC41CF"/>
    <w:rsid w:val="00DC4521"/>
    <w:rsid w:val="00DC520E"/>
    <w:rsid w:val="00DC66E8"/>
    <w:rsid w:val="00DC68D5"/>
    <w:rsid w:val="00DC68EA"/>
    <w:rsid w:val="00DC78E3"/>
    <w:rsid w:val="00DC7906"/>
    <w:rsid w:val="00DD06B0"/>
    <w:rsid w:val="00DD09CB"/>
    <w:rsid w:val="00DD10B1"/>
    <w:rsid w:val="00DD2764"/>
    <w:rsid w:val="00DD2803"/>
    <w:rsid w:val="00DD2F27"/>
    <w:rsid w:val="00DD3AD3"/>
    <w:rsid w:val="00DD3B7D"/>
    <w:rsid w:val="00DD4BF2"/>
    <w:rsid w:val="00DD4C93"/>
    <w:rsid w:val="00DD5691"/>
    <w:rsid w:val="00DD6B8C"/>
    <w:rsid w:val="00DE15D5"/>
    <w:rsid w:val="00DE165E"/>
    <w:rsid w:val="00DE2510"/>
    <w:rsid w:val="00DE31A5"/>
    <w:rsid w:val="00DE609A"/>
    <w:rsid w:val="00DE728A"/>
    <w:rsid w:val="00DE77D5"/>
    <w:rsid w:val="00DF026C"/>
    <w:rsid w:val="00DF3C3B"/>
    <w:rsid w:val="00DF3CE7"/>
    <w:rsid w:val="00DF5EC6"/>
    <w:rsid w:val="00DF7923"/>
    <w:rsid w:val="00DF7D69"/>
    <w:rsid w:val="00E010E7"/>
    <w:rsid w:val="00E01F52"/>
    <w:rsid w:val="00E02266"/>
    <w:rsid w:val="00E02E1C"/>
    <w:rsid w:val="00E03526"/>
    <w:rsid w:val="00E059A3"/>
    <w:rsid w:val="00E07FA6"/>
    <w:rsid w:val="00E111DA"/>
    <w:rsid w:val="00E13C9A"/>
    <w:rsid w:val="00E13F76"/>
    <w:rsid w:val="00E15D36"/>
    <w:rsid w:val="00E1714F"/>
    <w:rsid w:val="00E212EC"/>
    <w:rsid w:val="00E22F34"/>
    <w:rsid w:val="00E23F55"/>
    <w:rsid w:val="00E25767"/>
    <w:rsid w:val="00E264CA"/>
    <w:rsid w:val="00E317E2"/>
    <w:rsid w:val="00E364BF"/>
    <w:rsid w:val="00E36B06"/>
    <w:rsid w:val="00E37A1C"/>
    <w:rsid w:val="00E41EDF"/>
    <w:rsid w:val="00E424B5"/>
    <w:rsid w:val="00E46048"/>
    <w:rsid w:val="00E50030"/>
    <w:rsid w:val="00E5223C"/>
    <w:rsid w:val="00E542D8"/>
    <w:rsid w:val="00E555BB"/>
    <w:rsid w:val="00E55F13"/>
    <w:rsid w:val="00E57A70"/>
    <w:rsid w:val="00E60083"/>
    <w:rsid w:val="00E62B92"/>
    <w:rsid w:val="00E64019"/>
    <w:rsid w:val="00E646CF"/>
    <w:rsid w:val="00E648DA"/>
    <w:rsid w:val="00E66D39"/>
    <w:rsid w:val="00E67118"/>
    <w:rsid w:val="00E67ACB"/>
    <w:rsid w:val="00E71DD1"/>
    <w:rsid w:val="00E73085"/>
    <w:rsid w:val="00E731BF"/>
    <w:rsid w:val="00E73C96"/>
    <w:rsid w:val="00E748C2"/>
    <w:rsid w:val="00E771B6"/>
    <w:rsid w:val="00E772C7"/>
    <w:rsid w:val="00E80C73"/>
    <w:rsid w:val="00E818DE"/>
    <w:rsid w:val="00E8271C"/>
    <w:rsid w:val="00E82D60"/>
    <w:rsid w:val="00E838E1"/>
    <w:rsid w:val="00E8475F"/>
    <w:rsid w:val="00E85149"/>
    <w:rsid w:val="00E8590F"/>
    <w:rsid w:val="00E866CB"/>
    <w:rsid w:val="00E93909"/>
    <w:rsid w:val="00E945CA"/>
    <w:rsid w:val="00E948BA"/>
    <w:rsid w:val="00E9735B"/>
    <w:rsid w:val="00E973DC"/>
    <w:rsid w:val="00E97F5B"/>
    <w:rsid w:val="00EA1038"/>
    <w:rsid w:val="00EA2BF6"/>
    <w:rsid w:val="00EA3886"/>
    <w:rsid w:val="00EA456B"/>
    <w:rsid w:val="00EA4D9F"/>
    <w:rsid w:val="00EB051D"/>
    <w:rsid w:val="00EB2A3A"/>
    <w:rsid w:val="00EB2D65"/>
    <w:rsid w:val="00EB2FB9"/>
    <w:rsid w:val="00EB33F9"/>
    <w:rsid w:val="00EB44CF"/>
    <w:rsid w:val="00EB50DA"/>
    <w:rsid w:val="00EB5736"/>
    <w:rsid w:val="00EB6E41"/>
    <w:rsid w:val="00EB7000"/>
    <w:rsid w:val="00EC0D7B"/>
    <w:rsid w:val="00EC270B"/>
    <w:rsid w:val="00EC321F"/>
    <w:rsid w:val="00EC34F4"/>
    <w:rsid w:val="00EC3A7C"/>
    <w:rsid w:val="00EC691D"/>
    <w:rsid w:val="00ED3FE6"/>
    <w:rsid w:val="00EE03A5"/>
    <w:rsid w:val="00EE079B"/>
    <w:rsid w:val="00EE4007"/>
    <w:rsid w:val="00EE4ABF"/>
    <w:rsid w:val="00EE75D8"/>
    <w:rsid w:val="00EE774D"/>
    <w:rsid w:val="00EE78DB"/>
    <w:rsid w:val="00EF0904"/>
    <w:rsid w:val="00EF0CBD"/>
    <w:rsid w:val="00EF2A38"/>
    <w:rsid w:val="00EF2C71"/>
    <w:rsid w:val="00EF31A8"/>
    <w:rsid w:val="00EF425B"/>
    <w:rsid w:val="00F01517"/>
    <w:rsid w:val="00F025F5"/>
    <w:rsid w:val="00F0542D"/>
    <w:rsid w:val="00F063B6"/>
    <w:rsid w:val="00F06846"/>
    <w:rsid w:val="00F069D6"/>
    <w:rsid w:val="00F06B52"/>
    <w:rsid w:val="00F10010"/>
    <w:rsid w:val="00F10A66"/>
    <w:rsid w:val="00F11F3E"/>
    <w:rsid w:val="00F120FE"/>
    <w:rsid w:val="00F15AE9"/>
    <w:rsid w:val="00F15C48"/>
    <w:rsid w:val="00F16904"/>
    <w:rsid w:val="00F257E9"/>
    <w:rsid w:val="00F25A80"/>
    <w:rsid w:val="00F330AE"/>
    <w:rsid w:val="00F34583"/>
    <w:rsid w:val="00F35DC3"/>
    <w:rsid w:val="00F40D5B"/>
    <w:rsid w:val="00F40DCD"/>
    <w:rsid w:val="00F41B0E"/>
    <w:rsid w:val="00F4353C"/>
    <w:rsid w:val="00F442B5"/>
    <w:rsid w:val="00F44AF3"/>
    <w:rsid w:val="00F4616E"/>
    <w:rsid w:val="00F50916"/>
    <w:rsid w:val="00F56B0C"/>
    <w:rsid w:val="00F57894"/>
    <w:rsid w:val="00F6236F"/>
    <w:rsid w:val="00F62845"/>
    <w:rsid w:val="00F62E63"/>
    <w:rsid w:val="00F635B7"/>
    <w:rsid w:val="00F64809"/>
    <w:rsid w:val="00F736BF"/>
    <w:rsid w:val="00F73EF1"/>
    <w:rsid w:val="00F76D88"/>
    <w:rsid w:val="00F77176"/>
    <w:rsid w:val="00F77657"/>
    <w:rsid w:val="00F8020A"/>
    <w:rsid w:val="00F802B7"/>
    <w:rsid w:val="00F80CB0"/>
    <w:rsid w:val="00F8139E"/>
    <w:rsid w:val="00F8204B"/>
    <w:rsid w:val="00F82D3B"/>
    <w:rsid w:val="00F83BF9"/>
    <w:rsid w:val="00F83DA0"/>
    <w:rsid w:val="00F8693C"/>
    <w:rsid w:val="00F86EB6"/>
    <w:rsid w:val="00F877A3"/>
    <w:rsid w:val="00F913F2"/>
    <w:rsid w:val="00F919A5"/>
    <w:rsid w:val="00F91A43"/>
    <w:rsid w:val="00F92E1F"/>
    <w:rsid w:val="00F93339"/>
    <w:rsid w:val="00F9376A"/>
    <w:rsid w:val="00F95425"/>
    <w:rsid w:val="00FA0D2C"/>
    <w:rsid w:val="00FA3352"/>
    <w:rsid w:val="00FA4450"/>
    <w:rsid w:val="00FA50E3"/>
    <w:rsid w:val="00FA5A50"/>
    <w:rsid w:val="00FA7617"/>
    <w:rsid w:val="00FA7AF8"/>
    <w:rsid w:val="00FB0BC4"/>
    <w:rsid w:val="00FB1469"/>
    <w:rsid w:val="00FB2457"/>
    <w:rsid w:val="00FB4775"/>
    <w:rsid w:val="00FB58BB"/>
    <w:rsid w:val="00FB6628"/>
    <w:rsid w:val="00FB73F5"/>
    <w:rsid w:val="00FB774C"/>
    <w:rsid w:val="00FB78B7"/>
    <w:rsid w:val="00FC1990"/>
    <w:rsid w:val="00FC2B1A"/>
    <w:rsid w:val="00FC404A"/>
    <w:rsid w:val="00FC465D"/>
    <w:rsid w:val="00FC53A3"/>
    <w:rsid w:val="00FC59AA"/>
    <w:rsid w:val="00FC5DF5"/>
    <w:rsid w:val="00FC7811"/>
    <w:rsid w:val="00FD0EB1"/>
    <w:rsid w:val="00FD4AE1"/>
    <w:rsid w:val="00FD4AE5"/>
    <w:rsid w:val="00FE4BBE"/>
    <w:rsid w:val="00FE59B4"/>
    <w:rsid w:val="00FE7564"/>
    <w:rsid w:val="00FF0AB0"/>
    <w:rsid w:val="00FF1E43"/>
    <w:rsid w:val="00FF3BE2"/>
    <w:rsid w:val="00FF5B06"/>
    <w:rsid w:val="00FF724B"/>
    <w:rsid w:val="00FF7EE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6CBD32-CC8C-428F-AA97-CF9BED10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92"/>
    <w:rPr>
      <w:lang w:val="bs-Latn-BA"/>
    </w:rPr>
  </w:style>
  <w:style w:type="paragraph" w:styleId="Heading1">
    <w:name w:val="heading 1"/>
    <w:basedOn w:val="Normal"/>
    <w:next w:val="Normal"/>
    <w:link w:val="Heading1Char"/>
    <w:uiPriority w:val="9"/>
    <w:qFormat/>
    <w:rsid w:val="00806B5B"/>
    <w:pPr>
      <w:keepNext/>
      <w:keepLines/>
      <w:numPr>
        <w:numId w:val="8"/>
      </w:numPr>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34ECA"/>
    <w:pPr>
      <w:keepNext/>
      <w:keepLines/>
      <w:numPr>
        <w:numId w:val="1"/>
      </w:numPr>
      <w:spacing w:before="40"/>
      <w:outlineLvl w:val="1"/>
    </w:pPr>
    <w:rPr>
      <w:rFonts w:asciiTheme="majorHAnsi" w:eastAsiaTheme="majorEastAsia" w:hAnsiTheme="majorHAnsi" w:cstheme="majorBidi"/>
      <w:b/>
      <w:color w:val="548DD4" w:themeColor="text2" w:themeTint="99"/>
      <w:szCs w:val="26"/>
    </w:rPr>
  </w:style>
  <w:style w:type="paragraph" w:styleId="Heading3">
    <w:name w:val="heading 3"/>
    <w:basedOn w:val="Normal"/>
    <w:next w:val="Normal"/>
    <w:link w:val="Heading3Char"/>
    <w:uiPriority w:val="9"/>
    <w:unhideWhenUsed/>
    <w:qFormat/>
    <w:rsid w:val="007A7B3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61A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64"/>
    <w:pPr>
      <w:ind w:left="720"/>
      <w:contextualSpacing/>
    </w:pPr>
  </w:style>
  <w:style w:type="table" w:styleId="TableGrid">
    <w:name w:val="Table Grid"/>
    <w:basedOn w:val="TableNormal"/>
    <w:uiPriority w:val="59"/>
    <w:rsid w:val="00322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4450"/>
    <w:rPr>
      <w:rFonts w:ascii="Calibri" w:eastAsiaTheme="minorHAnsi" w:hAnsi="Calibri"/>
      <w:sz w:val="22"/>
      <w:szCs w:val="21"/>
    </w:rPr>
  </w:style>
  <w:style w:type="character" w:customStyle="1" w:styleId="PlainTextChar">
    <w:name w:val="Plain Text Char"/>
    <w:basedOn w:val="DefaultParagraphFont"/>
    <w:link w:val="PlainText"/>
    <w:uiPriority w:val="99"/>
    <w:rsid w:val="00FA4450"/>
    <w:rPr>
      <w:rFonts w:ascii="Calibri" w:eastAsiaTheme="minorHAnsi" w:hAnsi="Calibri"/>
      <w:sz w:val="22"/>
      <w:szCs w:val="21"/>
      <w:lang w:val="bs-Latn-BA"/>
    </w:rPr>
  </w:style>
  <w:style w:type="character" w:customStyle="1" w:styleId="Heading1Char">
    <w:name w:val="Heading 1 Char"/>
    <w:basedOn w:val="DefaultParagraphFont"/>
    <w:link w:val="Heading1"/>
    <w:uiPriority w:val="9"/>
    <w:rsid w:val="00806B5B"/>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uiPriority w:val="9"/>
    <w:rsid w:val="00234ECA"/>
    <w:rPr>
      <w:rFonts w:asciiTheme="majorHAnsi" w:eastAsiaTheme="majorEastAsia" w:hAnsiTheme="majorHAnsi" w:cstheme="majorBidi"/>
      <w:b/>
      <w:color w:val="548DD4" w:themeColor="text2" w:themeTint="99"/>
      <w:szCs w:val="26"/>
      <w:lang w:val="bs-Latn-BA"/>
    </w:rPr>
  </w:style>
  <w:style w:type="paragraph" w:styleId="TOCHeading">
    <w:name w:val="TOC Heading"/>
    <w:basedOn w:val="Heading1"/>
    <w:next w:val="Normal"/>
    <w:uiPriority w:val="39"/>
    <w:unhideWhenUsed/>
    <w:qFormat/>
    <w:rsid w:val="00172584"/>
    <w:pPr>
      <w:numPr>
        <w:numId w:val="0"/>
      </w:numPr>
      <w:spacing w:line="259" w:lineRule="auto"/>
      <w:outlineLvl w:val="9"/>
    </w:pPr>
    <w:rPr>
      <w:b w:val="0"/>
      <w:color w:val="365F91" w:themeColor="accent1" w:themeShade="BF"/>
    </w:rPr>
  </w:style>
  <w:style w:type="paragraph" w:styleId="TOC1">
    <w:name w:val="toc 1"/>
    <w:basedOn w:val="Normal"/>
    <w:next w:val="Normal"/>
    <w:autoRedefine/>
    <w:uiPriority w:val="39"/>
    <w:unhideWhenUsed/>
    <w:rsid w:val="00172584"/>
    <w:pPr>
      <w:spacing w:after="100"/>
    </w:pPr>
  </w:style>
  <w:style w:type="paragraph" w:styleId="TOC2">
    <w:name w:val="toc 2"/>
    <w:basedOn w:val="Normal"/>
    <w:next w:val="Normal"/>
    <w:autoRedefine/>
    <w:uiPriority w:val="39"/>
    <w:unhideWhenUsed/>
    <w:rsid w:val="00172584"/>
    <w:pPr>
      <w:spacing w:after="100"/>
      <w:ind w:left="240"/>
    </w:pPr>
  </w:style>
  <w:style w:type="character" w:styleId="Hyperlink">
    <w:name w:val="Hyperlink"/>
    <w:basedOn w:val="DefaultParagraphFont"/>
    <w:uiPriority w:val="99"/>
    <w:unhideWhenUsed/>
    <w:rsid w:val="00172584"/>
    <w:rPr>
      <w:color w:val="0000FF" w:themeColor="hyperlink"/>
      <w:u w:val="single"/>
    </w:rPr>
  </w:style>
  <w:style w:type="paragraph" w:styleId="Header">
    <w:name w:val="header"/>
    <w:basedOn w:val="Normal"/>
    <w:link w:val="HeaderChar"/>
    <w:uiPriority w:val="99"/>
    <w:unhideWhenUsed/>
    <w:rsid w:val="005418D8"/>
    <w:pPr>
      <w:tabs>
        <w:tab w:val="center" w:pos="4536"/>
        <w:tab w:val="right" w:pos="9072"/>
      </w:tabs>
    </w:pPr>
  </w:style>
  <w:style w:type="character" w:customStyle="1" w:styleId="HeaderChar">
    <w:name w:val="Header Char"/>
    <w:basedOn w:val="DefaultParagraphFont"/>
    <w:link w:val="Header"/>
    <w:uiPriority w:val="99"/>
    <w:rsid w:val="005418D8"/>
  </w:style>
  <w:style w:type="paragraph" w:styleId="Footer">
    <w:name w:val="footer"/>
    <w:basedOn w:val="Normal"/>
    <w:link w:val="FooterChar"/>
    <w:uiPriority w:val="99"/>
    <w:unhideWhenUsed/>
    <w:rsid w:val="005418D8"/>
    <w:pPr>
      <w:tabs>
        <w:tab w:val="center" w:pos="4536"/>
        <w:tab w:val="right" w:pos="9072"/>
      </w:tabs>
    </w:pPr>
  </w:style>
  <w:style w:type="character" w:customStyle="1" w:styleId="FooterChar">
    <w:name w:val="Footer Char"/>
    <w:basedOn w:val="DefaultParagraphFont"/>
    <w:link w:val="Footer"/>
    <w:uiPriority w:val="99"/>
    <w:rsid w:val="005418D8"/>
  </w:style>
  <w:style w:type="paragraph" w:styleId="NormalWeb">
    <w:name w:val="Normal (Web)"/>
    <w:basedOn w:val="Normal"/>
    <w:uiPriority w:val="99"/>
    <w:unhideWhenUsed/>
    <w:rsid w:val="001A64F4"/>
    <w:pPr>
      <w:spacing w:before="100" w:beforeAutospacing="1" w:after="100" w:afterAutospacing="1"/>
    </w:pPr>
    <w:rPr>
      <w:rFonts w:ascii="Times New Roman" w:eastAsia="Times New Roman" w:hAnsi="Times New Roman" w:cs="Times New Roman"/>
      <w:lang w:eastAsia="bs-Latn-BA"/>
    </w:rPr>
  </w:style>
  <w:style w:type="character" w:styleId="Strong">
    <w:name w:val="Strong"/>
    <w:basedOn w:val="DefaultParagraphFont"/>
    <w:uiPriority w:val="22"/>
    <w:qFormat/>
    <w:rsid w:val="001A64F4"/>
    <w:rPr>
      <w:b/>
      <w:bCs/>
    </w:rPr>
  </w:style>
  <w:style w:type="character" w:customStyle="1" w:styleId="apple-converted-space">
    <w:name w:val="apple-converted-space"/>
    <w:basedOn w:val="DefaultParagraphFont"/>
    <w:rsid w:val="00533A62"/>
  </w:style>
  <w:style w:type="paragraph" w:styleId="BalloonText">
    <w:name w:val="Balloon Text"/>
    <w:basedOn w:val="Normal"/>
    <w:link w:val="BalloonTextChar"/>
    <w:uiPriority w:val="99"/>
    <w:semiHidden/>
    <w:unhideWhenUsed/>
    <w:rsid w:val="00FD0EB1"/>
    <w:rPr>
      <w:rFonts w:ascii="Tahoma" w:hAnsi="Tahoma" w:cs="Tahoma"/>
      <w:sz w:val="16"/>
      <w:szCs w:val="16"/>
    </w:rPr>
  </w:style>
  <w:style w:type="character" w:customStyle="1" w:styleId="BalloonTextChar">
    <w:name w:val="Balloon Text Char"/>
    <w:basedOn w:val="DefaultParagraphFont"/>
    <w:link w:val="BalloonText"/>
    <w:uiPriority w:val="99"/>
    <w:semiHidden/>
    <w:rsid w:val="00FD0EB1"/>
    <w:rPr>
      <w:rFonts w:ascii="Tahoma" w:hAnsi="Tahoma" w:cs="Tahoma"/>
      <w:sz w:val="16"/>
      <w:szCs w:val="16"/>
    </w:rPr>
  </w:style>
  <w:style w:type="character" w:styleId="FollowedHyperlink">
    <w:name w:val="FollowedHyperlink"/>
    <w:basedOn w:val="DefaultParagraphFont"/>
    <w:uiPriority w:val="99"/>
    <w:semiHidden/>
    <w:unhideWhenUsed/>
    <w:rsid w:val="002F3347"/>
    <w:rPr>
      <w:color w:val="800080" w:themeColor="followedHyperlink"/>
      <w:u w:val="single"/>
    </w:rPr>
  </w:style>
  <w:style w:type="paragraph" w:customStyle="1" w:styleId="Default">
    <w:name w:val="Default"/>
    <w:rsid w:val="00544E57"/>
    <w:pPr>
      <w:autoSpaceDE w:val="0"/>
      <w:autoSpaceDN w:val="0"/>
      <w:adjustRightInd w:val="0"/>
    </w:pPr>
    <w:rPr>
      <w:rFonts w:ascii="Arial" w:eastAsia="Times New Roman" w:hAnsi="Arial" w:cs="Arial"/>
      <w:color w:val="000000"/>
      <w:lang w:val="bs-Latn-BA" w:eastAsia="bs-Latn-BA"/>
    </w:rPr>
  </w:style>
  <w:style w:type="character" w:customStyle="1" w:styleId="Heading3Char">
    <w:name w:val="Heading 3 Char"/>
    <w:basedOn w:val="DefaultParagraphFont"/>
    <w:link w:val="Heading3"/>
    <w:uiPriority w:val="9"/>
    <w:rsid w:val="007A7B3D"/>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D40247"/>
  </w:style>
  <w:style w:type="paragraph" w:styleId="FootnoteText">
    <w:name w:val="footnote text"/>
    <w:basedOn w:val="Normal"/>
    <w:link w:val="FootnoteTextChar"/>
    <w:uiPriority w:val="99"/>
    <w:semiHidden/>
    <w:unhideWhenUsed/>
    <w:rsid w:val="00B773CD"/>
    <w:rPr>
      <w:sz w:val="20"/>
      <w:szCs w:val="20"/>
    </w:rPr>
  </w:style>
  <w:style w:type="character" w:customStyle="1" w:styleId="FootnoteTextChar">
    <w:name w:val="Footnote Text Char"/>
    <w:basedOn w:val="DefaultParagraphFont"/>
    <w:link w:val="FootnoteText"/>
    <w:uiPriority w:val="99"/>
    <w:semiHidden/>
    <w:rsid w:val="00B773CD"/>
    <w:rPr>
      <w:sz w:val="20"/>
      <w:szCs w:val="20"/>
    </w:rPr>
  </w:style>
  <w:style w:type="character" w:styleId="FootnoteReference">
    <w:name w:val="footnote reference"/>
    <w:basedOn w:val="DefaultParagraphFont"/>
    <w:uiPriority w:val="99"/>
    <w:semiHidden/>
    <w:unhideWhenUsed/>
    <w:rsid w:val="00B773CD"/>
    <w:rPr>
      <w:vertAlign w:val="superscript"/>
    </w:rPr>
  </w:style>
  <w:style w:type="character" w:customStyle="1" w:styleId="Heading4Char">
    <w:name w:val="Heading 4 Char"/>
    <w:basedOn w:val="DefaultParagraphFont"/>
    <w:link w:val="Heading4"/>
    <w:uiPriority w:val="9"/>
    <w:rsid w:val="00461ABC"/>
    <w:rPr>
      <w:rFonts w:asciiTheme="majorHAnsi" w:eastAsiaTheme="majorEastAsia" w:hAnsiTheme="majorHAnsi" w:cstheme="majorBidi"/>
      <w:i/>
      <w:iCs/>
      <w:color w:val="365F91" w:themeColor="accent1" w:themeShade="BF"/>
    </w:rPr>
  </w:style>
  <w:style w:type="character" w:customStyle="1" w:styleId="website">
    <w:name w:val="website"/>
    <w:basedOn w:val="DefaultParagraphFont"/>
    <w:rsid w:val="000263C1"/>
  </w:style>
  <w:style w:type="character" w:styleId="Emphasis">
    <w:name w:val="Emphasis"/>
    <w:basedOn w:val="DefaultParagraphFont"/>
    <w:uiPriority w:val="20"/>
    <w:qFormat/>
    <w:rsid w:val="00711EA2"/>
    <w:rPr>
      <w:i/>
      <w:iCs/>
    </w:rPr>
  </w:style>
  <w:style w:type="character" w:customStyle="1" w:styleId="NoSpacingChar">
    <w:name w:val="No Spacing Char"/>
    <w:basedOn w:val="DefaultParagraphFont"/>
    <w:link w:val="NoSpacing"/>
    <w:uiPriority w:val="1"/>
    <w:rsid w:val="00234ECA"/>
  </w:style>
  <w:style w:type="character" w:styleId="CommentReference">
    <w:name w:val="annotation reference"/>
    <w:basedOn w:val="DefaultParagraphFont"/>
    <w:uiPriority w:val="99"/>
    <w:semiHidden/>
    <w:unhideWhenUsed/>
    <w:rsid w:val="00CB0809"/>
    <w:rPr>
      <w:sz w:val="16"/>
      <w:szCs w:val="16"/>
    </w:rPr>
  </w:style>
  <w:style w:type="paragraph" w:styleId="CommentText">
    <w:name w:val="annotation text"/>
    <w:basedOn w:val="Normal"/>
    <w:link w:val="CommentTextChar"/>
    <w:uiPriority w:val="99"/>
    <w:semiHidden/>
    <w:unhideWhenUsed/>
    <w:rsid w:val="00CB0809"/>
    <w:rPr>
      <w:sz w:val="20"/>
      <w:szCs w:val="20"/>
    </w:rPr>
  </w:style>
  <w:style w:type="character" w:customStyle="1" w:styleId="CommentTextChar">
    <w:name w:val="Comment Text Char"/>
    <w:basedOn w:val="DefaultParagraphFont"/>
    <w:link w:val="CommentText"/>
    <w:uiPriority w:val="99"/>
    <w:semiHidden/>
    <w:rsid w:val="00CB0809"/>
    <w:rPr>
      <w:sz w:val="20"/>
      <w:szCs w:val="20"/>
      <w:lang w:val="bs-Latn-BA"/>
    </w:rPr>
  </w:style>
  <w:style w:type="paragraph" w:styleId="CommentSubject">
    <w:name w:val="annotation subject"/>
    <w:basedOn w:val="CommentText"/>
    <w:next w:val="CommentText"/>
    <w:link w:val="CommentSubjectChar"/>
    <w:uiPriority w:val="99"/>
    <w:semiHidden/>
    <w:unhideWhenUsed/>
    <w:rsid w:val="00CB0809"/>
    <w:rPr>
      <w:b/>
      <w:bCs/>
    </w:rPr>
  </w:style>
  <w:style w:type="character" w:customStyle="1" w:styleId="CommentSubjectChar">
    <w:name w:val="Comment Subject Char"/>
    <w:basedOn w:val="CommentTextChar"/>
    <w:link w:val="CommentSubject"/>
    <w:uiPriority w:val="99"/>
    <w:semiHidden/>
    <w:rsid w:val="00CB0809"/>
    <w:rPr>
      <w:b/>
      <w:bCs/>
      <w:sz w:val="20"/>
      <w:szCs w:val="20"/>
      <w:lang w:val="bs-Latn-BA"/>
    </w:rPr>
  </w:style>
  <w:style w:type="paragraph" w:styleId="Subtitle">
    <w:name w:val="Subtitle"/>
    <w:basedOn w:val="Normal"/>
    <w:next w:val="Normal"/>
    <w:link w:val="SubtitleChar"/>
    <w:qFormat/>
    <w:rsid w:val="00863235"/>
    <w:pPr>
      <w:suppressAutoHyphens/>
    </w:pPr>
    <w:rPr>
      <w:rFonts w:ascii="Calibri" w:eastAsia="MS Gothic" w:hAnsi="Calibri" w:cs="Calibri"/>
      <w:i/>
      <w:iCs/>
      <w:color w:val="4F81BD"/>
      <w:spacing w:val="15"/>
      <w:kern w:val="1"/>
      <w:sz w:val="20"/>
      <w:szCs w:val="20"/>
      <w:lang w:val="en-GB" w:eastAsia="zh-CN"/>
    </w:rPr>
  </w:style>
  <w:style w:type="character" w:customStyle="1" w:styleId="SubtitleChar">
    <w:name w:val="Subtitle Char"/>
    <w:basedOn w:val="DefaultParagraphFont"/>
    <w:link w:val="Subtitle"/>
    <w:rsid w:val="00863235"/>
    <w:rPr>
      <w:rFonts w:ascii="Calibri" w:eastAsia="MS Gothic" w:hAnsi="Calibri" w:cs="Calibri"/>
      <w:i/>
      <w:iCs/>
      <w:color w:val="4F81BD"/>
      <w:spacing w:val="15"/>
      <w:kern w:val="1"/>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477">
      <w:bodyDiv w:val="1"/>
      <w:marLeft w:val="0"/>
      <w:marRight w:val="0"/>
      <w:marTop w:val="0"/>
      <w:marBottom w:val="0"/>
      <w:divBdr>
        <w:top w:val="none" w:sz="0" w:space="0" w:color="auto"/>
        <w:left w:val="none" w:sz="0" w:space="0" w:color="auto"/>
        <w:bottom w:val="none" w:sz="0" w:space="0" w:color="auto"/>
        <w:right w:val="none" w:sz="0" w:space="0" w:color="auto"/>
      </w:divBdr>
    </w:div>
    <w:div w:id="206648459">
      <w:bodyDiv w:val="1"/>
      <w:marLeft w:val="0"/>
      <w:marRight w:val="0"/>
      <w:marTop w:val="0"/>
      <w:marBottom w:val="0"/>
      <w:divBdr>
        <w:top w:val="none" w:sz="0" w:space="0" w:color="auto"/>
        <w:left w:val="none" w:sz="0" w:space="0" w:color="auto"/>
        <w:bottom w:val="none" w:sz="0" w:space="0" w:color="auto"/>
        <w:right w:val="none" w:sz="0" w:space="0" w:color="auto"/>
      </w:divBdr>
    </w:div>
    <w:div w:id="485515635">
      <w:bodyDiv w:val="1"/>
      <w:marLeft w:val="0"/>
      <w:marRight w:val="0"/>
      <w:marTop w:val="0"/>
      <w:marBottom w:val="0"/>
      <w:divBdr>
        <w:top w:val="none" w:sz="0" w:space="0" w:color="auto"/>
        <w:left w:val="none" w:sz="0" w:space="0" w:color="auto"/>
        <w:bottom w:val="none" w:sz="0" w:space="0" w:color="auto"/>
        <w:right w:val="none" w:sz="0" w:space="0" w:color="auto"/>
      </w:divBdr>
    </w:div>
    <w:div w:id="637685219">
      <w:bodyDiv w:val="1"/>
      <w:marLeft w:val="0"/>
      <w:marRight w:val="0"/>
      <w:marTop w:val="0"/>
      <w:marBottom w:val="0"/>
      <w:divBdr>
        <w:top w:val="none" w:sz="0" w:space="0" w:color="auto"/>
        <w:left w:val="none" w:sz="0" w:space="0" w:color="auto"/>
        <w:bottom w:val="none" w:sz="0" w:space="0" w:color="auto"/>
        <w:right w:val="none" w:sz="0" w:space="0" w:color="auto"/>
      </w:divBdr>
    </w:div>
    <w:div w:id="642849931">
      <w:bodyDiv w:val="1"/>
      <w:marLeft w:val="0"/>
      <w:marRight w:val="0"/>
      <w:marTop w:val="0"/>
      <w:marBottom w:val="0"/>
      <w:divBdr>
        <w:top w:val="none" w:sz="0" w:space="0" w:color="auto"/>
        <w:left w:val="none" w:sz="0" w:space="0" w:color="auto"/>
        <w:bottom w:val="none" w:sz="0" w:space="0" w:color="auto"/>
        <w:right w:val="none" w:sz="0" w:space="0" w:color="auto"/>
      </w:divBdr>
    </w:div>
    <w:div w:id="729808906">
      <w:bodyDiv w:val="1"/>
      <w:marLeft w:val="0"/>
      <w:marRight w:val="0"/>
      <w:marTop w:val="0"/>
      <w:marBottom w:val="0"/>
      <w:divBdr>
        <w:top w:val="none" w:sz="0" w:space="0" w:color="auto"/>
        <w:left w:val="none" w:sz="0" w:space="0" w:color="auto"/>
        <w:bottom w:val="none" w:sz="0" w:space="0" w:color="auto"/>
        <w:right w:val="none" w:sz="0" w:space="0" w:color="auto"/>
      </w:divBdr>
    </w:div>
    <w:div w:id="843058390">
      <w:bodyDiv w:val="1"/>
      <w:marLeft w:val="0"/>
      <w:marRight w:val="0"/>
      <w:marTop w:val="0"/>
      <w:marBottom w:val="0"/>
      <w:divBdr>
        <w:top w:val="none" w:sz="0" w:space="0" w:color="auto"/>
        <w:left w:val="none" w:sz="0" w:space="0" w:color="auto"/>
        <w:bottom w:val="none" w:sz="0" w:space="0" w:color="auto"/>
        <w:right w:val="none" w:sz="0" w:space="0" w:color="auto"/>
      </w:divBdr>
    </w:div>
    <w:div w:id="901602935">
      <w:bodyDiv w:val="1"/>
      <w:marLeft w:val="0"/>
      <w:marRight w:val="0"/>
      <w:marTop w:val="0"/>
      <w:marBottom w:val="0"/>
      <w:divBdr>
        <w:top w:val="none" w:sz="0" w:space="0" w:color="auto"/>
        <w:left w:val="none" w:sz="0" w:space="0" w:color="auto"/>
        <w:bottom w:val="none" w:sz="0" w:space="0" w:color="auto"/>
        <w:right w:val="none" w:sz="0" w:space="0" w:color="auto"/>
      </w:divBdr>
    </w:div>
    <w:div w:id="943919551">
      <w:bodyDiv w:val="1"/>
      <w:marLeft w:val="0"/>
      <w:marRight w:val="0"/>
      <w:marTop w:val="0"/>
      <w:marBottom w:val="0"/>
      <w:divBdr>
        <w:top w:val="none" w:sz="0" w:space="0" w:color="auto"/>
        <w:left w:val="none" w:sz="0" w:space="0" w:color="auto"/>
        <w:bottom w:val="none" w:sz="0" w:space="0" w:color="auto"/>
        <w:right w:val="none" w:sz="0" w:space="0" w:color="auto"/>
      </w:divBdr>
    </w:div>
    <w:div w:id="1062406438">
      <w:bodyDiv w:val="1"/>
      <w:marLeft w:val="0"/>
      <w:marRight w:val="0"/>
      <w:marTop w:val="0"/>
      <w:marBottom w:val="0"/>
      <w:divBdr>
        <w:top w:val="none" w:sz="0" w:space="0" w:color="auto"/>
        <w:left w:val="none" w:sz="0" w:space="0" w:color="auto"/>
        <w:bottom w:val="none" w:sz="0" w:space="0" w:color="auto"/>
        <w:right w:val="none" w:sz="0" w:space="0" w:color="auto"/>
      </w:divBdr>
    </w:div>
    <w:div w:id="1075398061">
      <w:bodyDiv w:val="1"/>
      <w:marLeft w:val="0"/>
      <w:marRight w:val="0"/>
      <w:marTop w:val="0"/>
      <w:marBottom w:val="0"/>
      <w:divBdr>
        <w:top w:val="none" w:sz="0" w:space="0" w:color="auto"/>
        <w:left w:val="none" w:sz="0" w:space="0" w:color="auto"/>
        <w:bottom w:val="none" w:sz="0" w:space="0" w:color="auto"/>
        <w:right w:val="none" w:sz="0" w:space="0" w:color="auto"/>
      </w:divBdr>
    </w:div>
    <w:div w:id="1189101591">
      <w:bodyDiv w:val="1"/>
      <w:marLeft w:val="0"/>
      <w:marRight w:val="0"/>
      <w:marTop w:val="0"/>
      <w:marBottom w:val="0"/>
      <w:divBdr>
        <w:top w:val="none" w:sz="0" w:space="0" w:color="auto"/>
        <w:left w:val="none" w:sz="0" w:space="0" w:color="auto"/>
        <w:bottom w:val="none" w:sz="0" w:space="0" w:color="auto"/>
        <w:right w:val="none" w:sz="0" w:space="0" w:color="auto"/>
      </w:divBdr>
    </w:div>
    <w:div w:id="1227454458">
      <w:bodyDiv w:val="1"/>
      <w:marLeft w:val="0"/>
      <w:marRight w:val="0"/>
      <w:marTop w:val="0"/>
      <w:marBottom w:val="0"/>
      <w:divBdr>
        <w:top w:val="none" w:sz="0" w:space="0" w:color="auto"/>
        <w:left w:val="none" w:sz="0" w:space="0" w:color="auto"/>
        <w:bottom w:val="none" w:sz="0" w:space="0" w:color="auto"/>
        <w:right w:val="none" w:sz="0" w:space="0" w:color="auto"/>
      </w:divBdr>
    </w:div>
    <w:div w:id="1320647131">
      <w:bodyDiv w:val="1"/>
      <w:marLeft w:val="0"/>
      <w:marRight w:val="0"/>
      <w:marTop w:val="0"/>
      <w:marBottom w:val="0"/>
      <w:divBdr>
        <w:top w:val="none" w:sz="0" w:space="0" w:color="auto"/>
        <w:left w:val="none" w:sz="0" w:space="0" w:color="auto"/>
        <w:bottom w:val="none" w:sz="0" w:space="0" w:color="auto"/>
        <w:right w:val="none" w:sz="0" w:space="0" w:color="auto"/>
      </w:divBdr>
    </w:div>
    <w:div w:id="1327434863">
      <w:bodyDiv w:val="1"/>
      <w:marLeft w:val="0"/>
      <w:marRight w:val="0"/>
      <w:marTop w:val="0"/>
      <w:marBottom w:val="0"/>
      <w:divBdr>
        <w:top w:val="none" w:sz="0" w:space="0" w:color="auto"/>
        <w:left w:val="none" w:sz="0" w:space="0" w:color="auto"/>
        <w:bottom w:val="none" w:sz="0" w:space="0" w:color="auto"/>
        <w:right w:val="none" w:sz="0" w:space="0" w:color="auto"/>
      </w:divBdr>
    </w:div>
    <w:div w:id="1474907282">
      <w:bodyDiv w:val="1"/>
      <w:marLeft w:val="0"/>
      <w:marRight w:val="0"/>
      <w:marTop w:val="0"/>
      <w:marBottom w:val="0"/>
      <w:divBdr>
        <w:top w:val="none" w:sz="0" w:space="0" w:color="auto"/>
        <w:left w:val="none" w:sz="0" w:space="0" w:color="auto"/>
        <w:bottom w:val="none" w:sz="0" w:space="0" w:color="auto"/>
        <w:right w:val="none" w:sz="0" w:space="0" w:color="auto"/>
      </w:divBdr>
    </w:div>
    <w:div w:id="1703554511">
      <w:bodyDiv w:val="1"/>
      <w:marLeft w:val="0"/>
      <w:marRight w:val="0"/>
      <w:marTop w:val="0"/>
      <w:marBottom w:val="0"/>
      <w:divBdr>
        <w:top w:val="none" w:sz="0" w:space="0" w:color="auto"/>
        <w:left w:val="none" w:sz="0" w:space="0" w:color="auto"/>
        <w:bottom w:val="none" w:sz="0" w:space="0" w:color="auto"/>
        <w:right w:val="none" w:sz="0" w:space="0" w:color="auto"/>
      </w:divBdr>
    </w:div>
    <w:div w:id="1785730043">
      <w:bodyDiv w:val="1"/>
      <w:marLeft w:val="0"/>
      <w:marRight w:val="0"/>
      <w:marTop w:val="0"/>
      <w:marBottom w:val="0"/>
      <w:divBdr>
        <w:top w:val="none" w:sz="0" w:space="0" w:color="auto"/>
        <w:left w:val="none" w:sz="0" w:space="0" w:color="auto"/>
        <w:bottom w:val="none" w:sz="0" w:space="0" w:color="auto"/>
        <w:right w:val="none" w:sz="0" w:space="0" w:color="auto"/>
      </w:divBdr>
    </w:div>
    <w:div w:id="1816532080">
      <w:bodyDiv w:val="1"/>
      <w:marLeft w:val="0"/>
      <w:marRight w:val="0"/>
      <w:marTop w:val="0"/>
      <w:marBottom w:val="0"/>
      <w:divBdr>
        <w:top w:val="none" w:sz="0" w:space="0" w:color="auto"/>
        <w:left w:val="none" w:sz="0" w:space="0" w:color="auto"/>
        <w:bottom w:val="none" w:sz="0" w:space="0" w:color="auto"/>
        <w:right w:val="none" w:sz="0" w:space="0" w:color="auto"/>
      </w:divBdr>
    </w:div>
    <w:div w:id="1829439854">
      <w:bodyDiv w:val="1"/>
      <w:marLeft w:val="0"/>
      <w:marRight w:val="0"/>
      <w:marTop w:val="0"/>
      <w:marBottom w:val="0"/>
      <w:divBdr>
        <w:top w:val="none" w:sz="0" w:space="0" w:color="auto"/>
        <w:left w:val="none" w:sz="0" w:space="0" w:color="auto"/>
        <w:bottom w:val="none" w:sz="0" w:space="0" w:color="auto"/>
        <w:right w:val="none" w:sz="0" w:space="0" w:color="auto"/>
      </w:divBdr>
    </w:div>
    <w:div w:id="1942302621">
      <w:bodyDiv w:val="1"/>
      <w:marLeft w:val="0"/>
      <w:marRight w:val="0"/>
      <w:marTop w:val="0"/>
      <w:marBottom w:val="0"/>
      <w:divBdr>
        <w:top w:val="none" w:sz="0" w:space="0" w:color="auto"/>
        <w:left w:val="none" w:sz="0" w:space="0" w:color="auto"/>
        <w:bottom w:val="none" w:sz="0" w:space="0" w:color="auto"/>
        <w:right w:val="none" w:sz="0" w:space="0" w:color="auto"/>
      </w:divBdr>
    </w:div>
    <w:div w:id="1944994107">
      <w:bodyDiv w:val="1"/>
      <w:marLeft w:val="0"/>
      <w:marRight w:val="0"/>
      <w:marTop w:val="0"/>
      <w:marBottom w:val="0"/>
      <w:divBdr>
        <w:top w:val="none" w:sz="0" w:space="0" w:color="auto"/>
        <w:left w:val="none" w:sz="0" w:space="0" w:color="auto"/>
        <w:bottom w:val="none" w:sz="0" w:space="0" w:color="auto"/>
        <w:right w:val="none" w:sz="0" w:space="0" w:color="auto"/>
      </w:divBdr>
    </w:div>
    <w:div w:id="2013726399">
      <w:bodyDiv w:val="1"/>
      <w:marLeft w:val="0"/>
      <w:marRight w:val="0"/>
      <w:marTop w:val="0"/>
      <w:marBottom w:val="0"/>
      <w:divBdr>
        <w:top w:val="none" w:sz="0" w:space="0" w:color="auto"/>
        <w:left w:val="none" w:sz="0" w:space="0" w:color="auto"/>
        <w:bottom w:val="none" w:sz="0" w:space="0" w:color="auto"/>
        <w:right w:val="none" w:sz="0" w:space="0" w:color="auto"/>
      </w:divBdr>
    </w:div>
    <w:div w:id="2019038368">
      <w:bodyDiv w:val="1"/>
      <w:marLeft w:val="0"/>
      <w:marRight w:val="0"/>
      <w:marTop w:val="0"/>
      <w:marBottom w:val="0"/>
      <w:divBdr>
        <w:top w:val="none" w:sz="0" w:space="0" w:color="auto"/>
        <w:left w:val="none" w:sz="0" w:space="0" w:color="auto"/>
        <w:bottom w:val="none" w:sz="0" w:space="0" w:color="auto"/>
        <w:right w:val="none" w:sz="0" w:space="0" w:color="auto"/>
      </w:divBdr>
    </w:div>
    <w:div w:id="209007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p.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ladars.net/sr-SP-Cyrl/Vlada/Ministarstva/mpr/PPP/godisnji_plan_i_budzet/Pages/default.aspx" TargetMode="External"/><Relationship Id="rId2" Type="http://schemas.openxmlformats.org/officeDocument/2006/relationships/hyperlink" Target="http://www.vladars.net/sr-SP-Cyrl/Vlada/Ministarstva/mpr/PPP/Pages/Splash.aspx" TargetMode="External"/><Relationship Id="rId1" Type="http://schemas.openxmlformats.org/officeDocument/2006/relationships/hyperlink" Target="http://www.fe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1769-C171-4D70-9686-AD2F1288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4950</TotalTime>
  <Pages>42</Pages>
  <Words>16590</Words>
  <Characters>94563</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elvira mujkic</cp:lastModifiedBy>
  <cp:revision>60</cp:revision>
  <cp:lastPrinted>2017-03-06T12:33:00Z</cp:lastPrinted>
  <dcterms:created xsi:type="dcterms:W3CDTF">2015-03-24T12:53:00Z</dcterms:created>
  <dcterms:modified xsi:type="dcterms:W3CDTF">2017-03-23T13:09:00Z</dcterms:modified>
</cp:coreProperties>
</file>