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77D" w:rsidRDefault="0047077D" w:rsidP="0047077D">
      <w:pPr>
        <w:spacing w:after="0"/>
        <w:rPr>
          <w:rFonts w:cs="Arial"/>
          <w:b/>
          <w:sz w:val="16"/>
          <w:szCs w:val="16"/>
          <w:lang w:val="bs-Latn-BA"/>
        </w:rPr>
      </w:pPr>
      <w:bookmarkStart w:id="0" w:name="_GoBack"/>
      <w:bookmarkEnd w:id="0"/>
    </w:p>
    <w:p w:rsidR="007D479E" w:rsidRDefault="007D479E" w:rsidP="0047077D">
      <w:pPr>
        <w:spacing w:after="0"/>
        <w:rPr>
          <w:rFonts w:cs="Arial"/>
          <w:b/>
          <w:sz w:val="16"/>
          <w:szCs w:val="16"/>
          <w:lang w:val="bs-Latn-BA"/>
        </w:rPr>
      </w:pPr>
    </w:p>
    <w:p w:rsidR="0047077D" w:rsidRPr="00AB68D0" w:rsidRDefault="0047077D" w:rsidP="0047077D">
      <w:pPr>
        <w:spacing w:after="0"/>
        <w:rPr>
          <w:rFonts w:ascii="Arial" w:hAnsi="Arial" w:cs="Arial"/>
          <w:b/>
          <w:sz w:val="20"/>
          <w:szCs w:val="20"/>
          <w:lang w:val="bs-Latn-BA"/>
        </w:rPr>
      </w:pPr>
      <w:r w:rsidRPr="00AB68D0">
        <w:rPr>
          <w:rFonts w:ascii="Arial" w:hAnsi="Arial" w:cs="Arial"/>
          <w:b/>
          <w:sz w:val="20"/>
          <w:szCs w:val="20"/>
          <w:lang w:val="bs-Latn-BA"/>
        </w:rPr>
        <w:t xml:space="preserve">Datum: </w:t>
      </w:r>
      <w:r w:rsidR="00B67F51" w:rsidRPr="00AB68D0">
        <w:rPr>
          <w:rFonts w:ascii="Arial" w:hAnsi="Arial" w:cs="Arial"/>
          <w:b/>
          <w:sz w:val="20"/>
          <w:szCs w:val="20"/>
          <w:lang w:val="bs-Latn-BA"/>
        </w:rPr>
        <w:t>24</w:t>
      </w:r>
      <w:r w:rsidRPr="00AB68D0">
        <w:rPr>
          <w:rFonts w:ascii="Arial" w:hAnsi="Arial" w:cs="Arial"/>
          <w:b/>
          <w:sz w:val="20"/>
          <w:szCs w:val="20"/>
          <w:lang w:val="bs-Latn-BA"/>
        </w:rPr>
        <w:t>.0</w:t>
      </w:r>
      <w:r w:rsidR="00CF0AC8" w:rsidRPr="00AB68D0">
        <w:rPr>
          <w:rFonts w:ascii="Arial" w:hAnsi="Arial" w:cs="Arial"/>
          <w:b/>
          <w:sz w:val="20"/>
          <w:szCs w:val="20"/>
          <w:lang w:val="bs-Latn-BA"/>
        </w:rPr>
        <w:t>2.2016</w:t>
      </w:r>
      <w:r w:rsidRPr="00AB68D0">
        <w:rPr>
          <w:rFonts w:ascii="Arial" w:hAnsi="Arial" w:cs="Arial"/>
          <w:b/>
          <w:sz w:val="20"/>
          <w:szCs w:val="20"/>
          <w:lang w:val="bs-Latn-BA"/>
        </w:rPr>
        <w:t>.</w:t>
      </w:r>
    </w:p>
    <w:p w:rsidR="0047077D" w:rsidRPr="00AB68D0" w:rsidRDefault="0047077D" w:rsidP="0047077D">
      <w:pPr>
        <w:spacing w:after="0"/>
        <w:rPr>
          <w:rFonts w:ascii="Arial" w:hAnsi="Arial" w:cs="Arial"/>
          <w:b/>
          <w:sz w:val="20"/>
          <w:szCs w:val="20"/>
          <w:lang w:val="bs-Latn-BA"/>
        </w:rPr>
      </w:pPr>
      <w:r w:rsidRPr="00AB68D0">
        <w:rPr>
          <w:rFonts w:ascii="Arial" w:hAnsi="Arial" w:cs="Arial"/>
          <w:b/>
          <w:sz w:val="20"/>
          <w:szCs w:val="20"/>
          <w:lang w:val="bs-Latn-BA"/>
        </w:rPr>
        <w:t xml:space="preserve">Broj: </w:t>
      </w:r>
      <w:r w:rsidR="00077CB2" w:rsidRPr="00AB68D0">
        <w:rPr>
          <w:rFonts w:ascii="Arial" w:hAnsi="Arial" w:cs="Arial"/>
          <w:b/>
          <w:sz w:val="20"/>
          <w:szCs w:val="20"/>
          <w:lang w:val="bs-Latn-BA"/>
        </w:rPr>
        <w:t>06-01/513</w:t>
      </w:r>
    </w:p>
    <w:p w:rsidR="0047077D" w:rsidRPr="00077CB2" w:rsidRDefault="0047077D" w:rsidP="0047077D">
      <w:pPr>
        <w:pStyle w:val="Heading2"/>
        <w:shd w:val="clear" w:color="auto" w:fill="FFFFFF"/>
        <w:spacing w:before="0" w:after="0"/>
        <w:ind w:left="5103"/>
        <w:jc w:val="right"/>
        <w:rPr>
          <w:rFonts w:ascii="Arial" w:hAnsi="Arial" w:cs="Arial"/>
          <w:i w:val="0"/>
          <w:iCs w:val="0"/>
          <w:sz w:val="20"/>
          <w:szCs w:val="20"/>
        </w:rPr>
      </w:pPr>
    </w:p>
    <w:p w:rsidR="0047077D" w:rsidRPr="00AB68D0" w:rsidRDefault="0047077D" w:rsidP="00361460">
      <w:pPr>
        <w:spacing w:after="0"/>
        <w:jc w:val="right"/>
        <w:rPr>
          <w:rFonts w:ascii="Arial" w:hAnsi="Arial" w:cs="Arial"/>
          <w:sz w:val="20"/>
          <w:szCs w:val="20"/>
        </w:rPr>
      </w:pPr>
    </w:p>
    <w:p w:rsidR="00B67F51" w:rsidRPr="00AB68D0" w:rsidRDefault="00B67F51" w:rsidP="00B67F51">
      <w:pPr>
        <w:spacing w:line="360" w:lineRule="auto"/>
        <w:jc w:val="right"/>
        <w:rPr>
          <w:rFonts w:ascii="Arial" w:hAnsi="Arial" w:cs="Arial"/>
          <w:b/>
          <w:i/>
          <w:sz w:val="20"/>
          <w:szCs w:val="20"/>
          <w:lang w:val="bs-Latn-BA"/>
        </w:rPr>
      </w:pPr>
      <w:r w:rsidRPr="00AB68D0">
        <w:rPr>
          <w:rFonts w:ascii="Arial" w:hAnsi="Arial" w:cs="Arial"/>
          <w:b/>
          <w:i/>
          <w:sz w:val="20"/>
          <w:szCs w:val="20"/>
          <w:lang w:val="bs-Latn-BA"/>
        </w:rPr>
        <w:t>Svim medijima – dostavlja se</w:t>
      </w:r>
    </w:p>
    <w:p w:rsidR="00B67F51" w:rsidRPr="00AB68D0" w:rsidRDefault="00B67F51" w:rsidP="00B67F51">
      <w:pPr>
        <w:jc w:val="center"/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AB68D0" w:rsidRDefault="00B67F51" w:rsidP="00B67F51">
      <w:pPr>
        <w:spacing w:after="0"/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AB68D0">
        <w:rPr>
          <w:rFonts w:ascii="Arial" w:hAnsi="Arial" w:cs="Arial"/>
          <w:b/>
          <w:sz w:val="24"/>
          <w:szCs w:val="24"/>
          <w:lang w:val="bs-Latn-BA"/>
        </w:rPr>
        <w:t>TI BiH i institucije o Partnerstv</w:t>
      </w:r>
      <w:r w:rsidR="00077CB2" w:rsidRPr="00AB68D0">
        <w:rPr>
          <w:rFonts w:ascii="Arial" w:hAnsi="Arial" w:cs="Arial"/>
          <w:b/>
          <w:sz w:val="24"/>
          <w:szCs w:val="24"/>
          <w:lang w:val="bs-Latn-BA"/>
        </w:rPr>
        <w:t>u</w:t>
      </w:r>
      <w:r w:rsidRPr="00AB68D0">
        <w:rPr>
          <w:rFonts w:ascii="Arial" w:hAnsi="Arial" w:cs="Arial"/>
          <w:b/>
          <w:sz w:val="24"/>
          <w:szCs w:val="24"/>
          <w:lang w:val="bs-Latn-BA"/>
        </w:rPr>
        <w:t xml:space="preserve"> za otvorenu vlast</w:t>
      </w:r>
    </w:p>
    <w:p w:rsidR="00B67F51" w:rsidRPr="00AB68D0" w:rsidRDefault="00B67F51" w:rsidP="00B67F51">
      <w:pPr>
        <w:spacing w:after="0"/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AB68D0" w:rsidRDefault="00B67F51" w:rsidP="00B67F51">
      <w:pPr>
        <w:jc w:val="both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  <w:r w:rsidRPr="00AB68D0">
        <w:rPr>
          <w:rFonts w:ascii="Arial" w:hAnsi="Arial" w:cs="Arial"/>
          <w:b/>
          <w:sz w:val="20"/>
          <w:szCs w:val="20"/>
          <w:lang w:val="bs-Latn-BA"/>
        </w:rPr>
        <w:t>Sarajevo, 24. februar 201</w:t>
      </w:r>
      <w:r w:rsidR="00077CB2">
        <w:rPr>
          <w:rFonts w:ascii="Arial" w:hAnsi="Arial" w:cs="Arial"/>
          <w:b/>
          <w:sz w:val="20"/>
          <w:szCs w:val="20"/>
          <w:lang w:val="bs-Latn-BA"/>
        </w:rPr>
        <w:t>6</w:t>
      </w:r>
      <w:r w:rsidRPr="00AB68D0">
        <w:rPr>
          <w:rFonts w:ascii="Arial" w:hAnsi="Arial" w:cs="Arial"/>
          <w:b/>
          <w:sz w:val="20"/>
          <w:szCs w:val="20"/>
          <w:lang w:val="bs-Latn-BA"/>
        </w:rPr>
        <w:t>.</w:t>
      </w:r>
      <w:r w:rsidRPr="00AB68D0">
        <w:rPr>
          <w:rFonts w:ascii="Arial" w:hAnsi="Arial" w:cs="Arial"/>
          <w:sz w:val="20"/>
          <w:szCs w:val="20"/>
          <w:lang w:val="bs-Latn-BA"/>
        </w:rPr>
        <w:t xml:space="preserve"> – 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Transparency International</w:t>
      </w:r>
      <w:r w:rsidR="00077CB2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u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Bosn</w:t>
      </w:r>
      <w:r w:rsidR="00077CB2">
        <w:rPr>
          <w:rFonts w:ascii="Arial" w:hAnsi="Arial" w:cs="Arial"/>
          <w:color w:val="000000"/>
          <w:sz w:val="20"/>
          <w:szCs w:val="20"/>
          <w:lang w:val="bs-Latn-BA" w:eastAsia="bs-Latn-BA"/>
        </w:rPr>
        <w:t>i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i Hercegovin</w:t>
      </w:r>
      <w:r w:rsidR="00077CB2">
        <w:rPr>
          <w:rFonts w:ascii="Arial" w:hAnsi="Arial" w:cs="Arial"/>
          <w:color w:val="000000"/>
          <w:sz w:val="20"/>
          <w:szCs w:val="20"/>
          <w:lang w:val="bs-Latn-BA" w:eastAsia="bs-Latn-BA"/>
        </w:rPr>
        <w:t>i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(TIBiH)</w:t>
      </w:r>
      <w:r w:rsidR="00077CB2">
        <w:rPr>
          <w:rFonts w:ascii="Arial" w:hAnsi="Arial" w:cs="Arial"/>
          <w:color w:val="000000"/>
          <w:sz w:val="20"/>
          <w:szCs w:val="20"/>
          <w:lang w:val="bs-Latn-BA" w:eastAsia="bs-Latn-BA"/>
        </w:rPr>
        <w:t>,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uz podršku </w:t>
      </w:r>
      <w:r w:rsidRPr="00AB68D0">
        <w:rPr>
          <w:rFonts w:ascii="Arial" w:hAnsi="Arial" w:cs="Arial"/>
          <w:sz w:val="20"/>
          <w:szCs w:val="20"/>
          <w:lang w:val="hr-HR" w:eastAsia="bs-Latn-BA"/>
        </w:rPr>
        <w:t>Fonda otvoreno društvo BiH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, organizuje konferenciju pod nazivom </w:t>
      </w:r>
      <w:r w:rsidRPr="00AB68D0">
        <w:rPr>
          <w:rFonts w:ascii="Arial" w:eastAsia="Calibri" w:hAnsi="Arial" w:cs="Arial"/>
          <w:i/>
          <w:sz w:val="20"/>
          <w:szCs w:val="20"/>
          <w:lang w:val="bs-Latn-BA"/>
        </w:rPr>
        <w:t>Izazovi inicijative Partnerstvo za otvorenu vlast</w:t>
      </w:r>
      <w:r w:rsidR="00077CB2">
        <w:rPr>
          <w:rFonts w:ascii="Arial" w:eastAsia="Calibri" w:hAnsi="Arial" w:cs="Arial"/>
          <w:i/>
          <w:sz w:val="20"/>
          <w:szCs w:val="20"/>
          <w:lang w:val="bs-Latn-BA"/>
        </w:rPr>
        <w:t xml:space="preserve"> u BiH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.</w:t>
      </w:r>
    </w:p>
    <w:p w:rsidR="00B67F51" w:rsidRPr="00AB68D0" w:rsidRDefault="00B67F51" w:rsidP="00B67F51">
      <w:pPr>
        <w:jc w:val="both"/>
        <w:rPr>
          <w:rFonts w:ascii="Arial" w:hAnsi="Arial" w:cs="Arial"/>
          <w:sz w:val="20"/>
          <w:szCs w:val="20"/>
          <w:lang w:val="sq-AL"/>
        </w:rPr>
      </w:pPr>
      <w:r w:rsidRPr="00AB68D0">
        <w:rPr>
          <w:rFonts w:ascii="Arial" w:hAnsi="Arial" w:cs="Arial"/>
          <w:sz w:val="20"/>
          <w:szCs w:val="20"/>
          <w:lang w:val="sq-AL"/>
        </w:rPr>
        <w:t xml:space="preserve">Bosna i Hercegovina je u septembru 2014. godine postala članica Partnerstva za otvorenu vlast (Open Government Partnership – OGP), svjetske inicijative koja broji 69 članica i koja nastoji države širom svijeta podstaći na veću transparentnost i bolje upravljanje kroz preduzimanje konkretnih koraka u zakonodavstvu i praksi. Nakon pristupanja OGP-u, Bosna i Hercegovina ima obavezu da u saradnji sa civilnim društvom sačini Akcioni plan koji će sadržavati niz mjera </w:t>
      </w:r>
      <w:r w:rsidR="00077CB2" w:rsidRPr="00AB68D0">
        <w:rPr>
          <w:rFonts w:ascii="Arial" w:hAnsi="Arial" w:cs="Arial"/>
          <w:sz w:val="20"/>
          <w:szCs w:val="20"/>
          <w:lang w:val="sq-AL"/>
        </w:rPr>
        <w:t>za</w:t>
      </w:r>
      <w:r w:rsidRPr="00AB68D0">
        <w:rPr>
          <w:rFonts w:ascii="Arial" w:hAnsi="Arial" w:cs="Arial"/>
          <w:sz w:val="20"/>
          <w:szCs w:val="20"/>
          <w:lang w:val="sq-AL"/>
        </w:rPr>
        <w:t xml:space="preserve"> unapređenj</w:t>
      </w:r>
      <w:r w:rsidR="00077CB2" w:rsidRPr="00AB68D0">
        <w:rPr>
          <w:rFonts w:ascii="Arial" w:hAnsi="Arial" w:cs="Arial"/>
          <w:sz w:val="20"/>
          <w:szCs w:val="20"/>
          <w:lang w:val="sq-AL"/>
        </w:rPr>
        <w:t>e</w:t>
      </w:r>
      <w:r w:rsidRPr="00AB68D0">
        <w:rPr>
          <w:rFonts w:ascii="Arial" w:hAnsi="Arial" w:cs="Arial"/>
          <w:sz w:val="20"/>
          <w:szCs w:val="20"/>
          <w:lang w:val="sq-AL"/>
        </w:rPr>
        <w:t xml:space="preserve"> transparentnosti i odgovornosti u radu vlasti, aktivnije učešć</w:t>
      </w:r>
      <w:r w:rsidR="00077CB2" w:rsidRPr="00AB68D0">
        <w:rPr>
          <w:rFonts w:ascii="Arial" w:hAnsi="Arial" w:cs="Arial"/>
          <w:sz w:val="20"/>
          <w:szCs w:val="20"/>
          <w:lang w:val="sq-AL"/>
        </w:rPr>
        <w:t>e</w:t>
      </w:r>
      <w:r w:rsidRPr="00AB68D0">
        <w:rPr>
          <w:rFonts w:ascii="Arial" w:hAnsi="Arial" w:cs="Arial"/>
          <w:sz w:val="20"/>
          <w:szCs w:val="20"/>
          <w:lang w:val="sq-AL"/>
        </w:rPr>
        <w:t xml:space="preserve"> građana u donošenj</w:t>
      </w:r>
      <w:r w:rsidR="00077CB2" w:rsidRPr="00AB68D0">
        <w:rPr>
          <w:rFonts w:ascii="Arial" w:hAnsi="Arial" w:cs="Arial"/>
          <w:sz w:val="20"/>
          <w:szCs w:val="20"/>
          <w:lang w:val="sq-AL"/>
        </w:rPr>
        <w:t>u</w:t>
      </w:r>
      <w:r w:rsidRPr="00AB68D0">
        <w:rPr>
          <w:rFonts w:ascii="Arial" w:hAnsi="Arial" w:cs="Arial"/>
          <w:sz w:val="20"/>
          <w:szCs w:val="20"/>
          <w:lang w:val="sq-AL"/>
        </w:rPr>
        <w:t xml:space="preserve"> odluka, te korištenj</w:t>
      </w:r>
      <w:r w:rsidR="00077CB2" w:rsidRPr="00AB68D0">
        <w:rPr>
          <w:rFonts w:ascii="Arial" w:hAnsi="Arial" w:cs="Arial"/>
          <w:sz w:val="20"/>
          <w:szCs w:val="20"/>
          <w:lang w:val="sq-AL"/>
        </w:rPr>
        <w:t>e</w:t>
      </w:r>
      <w:r w:rsidRPr="00AB68D0">
        <w:rPr>
          <w:rFonts w:ascii="Arial" w:hAnsi="Arial" w:cs="Arial"/>
          <w:sz w:val="20"/>
          <w:szCs w:val="20"/>
          <w:lang w:val="sq-AL"/>
        </w:rPr>
        <w:t xml:space="preserve"> novih tehnologija za povećanje otvorenosti vlasti.</w:t>
      </w:r>
    </w:p>
    <w:p w:rsidR="00B67F51" w:rsidRPr="00AB68D0" w:rsidRDefault="00077CB2" w:rsidP="00B67F51">
      <w:pPr>
        <w:jc w:val="both"/>
        <w:rPr>
          <w:rFonts w:ascii="Arial" w:hAnsi="Arial" w:cs="Arial"/>
          <w:sz w:val="20"/>
          <w:szCs w:val="20"/>
          <w:lang w:val="sq-AL"/>
        </w:rPr>
      </w:pPr>
      <w:r w:rsidRPr="00AB68D0">
        <w:rPr>
          <w:rFonts w:ascii="Arial" w:hAnsi="Arial" w:cs="Arial"/>
          <w:sz w:val="20"/>
          <w:szCs w:val="20"/>
          <w:lang w:val="sq-AL"/>
        </w:rPr>
        <w:t>Stoga su teme Konferencije koju</w:t>
      </w:r>
      <w:r w:rsidR="00B67F51" w:rsidRPr="00AB68D0">
        <w:rPr>
          <w:rFonts w:ascii="Arial" w:hAnsi="Arial" w:cs="Arial"/>
          <w:sz w:val="20"/>
          <w:szCs w:val="20"/>
          <w:lang w:val="sq-AL"/>
        </w:rPr>
        <w:t xml:space="preserve"> TI BiH organizuje rezultati rada organizacija civilnog društva i institucija na ispunjenju</w:t>
      </w:r>
      <w:r w:rsidR="00B67F51"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preuzetih obaveza u okviru OGP inicijative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i </w:t>
      </w:r>
      <w:r w:rsidR="00B67F51"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rezultati procesa definisanja prijedloga mjera za prvi Akcioni plan BiH. 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Biće predstavljene</w:t>
      </w:r>
      <w:r w:rsidR="00B67F51"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prednosti koje nudi OGP inicijativa i njeni principi 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kroz primjer</w:t>
      </w:r>
      <w:r w:rsidR="00B67F51"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platforme „Indicators4Development“, te mehanizm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i</w:t>
      </w:r>
      <w:r w:rsidR="00B67F51"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za unapređenje komunikacije s građanima i jačanj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e</w:t>
      </w:r>
      <w:r w:rsidR="00B67F51"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 xml:space="preserve"> transparentnosti i odgovornosti u njihovom radu.</w:t>
      </w:r>
    </w:p>
    <w:p w:rsidR="00B67F51" w:rsidRPr="00AB68D0" w:rsidRDefault="00B67F51" w:rsidP="00B67F51">
      <w:pPr>
        <w:spacing w:after="0"/>
        <w:rPr>
          <w:rFonts w:ascii="Arial" w:hAnsi="Arial" w:cs="Arial"/>
          <w:color w:val="000000"/>
          <w:sz w:val="20"/>
          <w:szCs w:val="20"/>
          <w:lang w:val="bs-Latn-BA" w:eastAsia="bs-Latn-BA"/>
        </w:rPr>
      </w:pP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Konferencija će se o</w:t>
      </w:r>
      <w:r w:rsidRPr="00AB68D0">
        <w:rPr>
          <w:rFonts w:ascii="Arial" w:hAnsi="Arial" w:cs="Arial"/>
          <w:sz w:val="20"/>
          <w:szCs w:val="20"/>
          <w:lang w:val="bs-Latn-BA"/>
        </w:rPr>
        <w:t xml:space="preserve">držati </w:t>
      </w:r>
      <w:r w:rsidRPr="00AB68D0">
        <w:rPr>
          <w:rFonts w:ascii="Arial" w:eastAsia="Calibri" w:hAnsi="Arial" w:cs="Arial"/>
          <w:sz w:val="20"/>
          <w:szCs w:val="20"/>
          <w:lang w:val="bs-Latn-BA"/>
        </w:rPr>
        <w:t xml:space="preserve">u </w:t>
      </w:r>
      <w:r w:rsidRPr="00AB68D0">
        <w:rPr>
          <w:rFonts w:ascii="Arial" w:eastAsia="Calibri" w:hAnsi="Arial" w:cs="Arial"/>
          <w:b/>
          <w:sz w:val="20"/>
          <w:szCs w:val="20"/>
          <w:lang w:val="bs-Latn-BA"/>
        </w:rPr>
        <w:t>četvrtak,</w:t>
      </w:r>
      <w:r w:rsidRPr="00AB68D0">
        <w:rPr>
          <w:rFonts w:ascii="Arial" w:eastAsia="Calibri" w:hAnsi="Arial" w:cs="Arial"/>
          <w:sz w:val="20"/>
          <w:szCs w:val="20"/>
          <w:lang w:val="bs-Latn-BA"/>
        </w:rPr>
        <w:t xml:space="preserve"> </w:t>
      </w:r>
      <w:r w:rsidRPr="00AB68D0">
        <w:rPr>
          <w:rFonts w:ascii="Arial" w:eastAsia="Calibri" w:hAnsi="Arial" w:cs="Arial"/>
          <w:b/>
          <w:sz w:val="20"/>
          <w:szCs w:val="20"/>
          <w:lang w:val="bs-Latn-BA"/>
        </w:rPr>
        <w:t>25. februara 2016. godine, u Hotelu</w:t>
      </w:r>
      <w:r w:rsidRPr="00AB68D0">
        <w:rPr>
          <w:rFonts w:ascii="Arial" w:hAnsi="Arial" w:cs="Arial"/>
          <w:b/>
          <w:sz w:val="20"/>
          <w:szCs w:val="20"/>
          <w:lang w:val="bs-Latn-BA"/>
        </w:rPr>
        <w:t xml:space="preserve"> Europe u Sarajevu </w:t>
      </w:r>
      <w:r w:rsidRPr="00AB68D0">
        <w:rPr>
          <w:rFonts w:ascii="Arial" w:hAnsi="Arial" w:cs="Arial"/>
          <w:sz w:val="20"/>
          <w:szCs w:val="20"/>
          <w:lang w:val="hr-HR" w:eastAsia="bs-Latn-BA"/>
        </w:rPr>
        <w:t>(Konferencijska sala 1)</w:t>
      </w:r>
      <w:r w:rsidRPr="00AB68D0">
        <w:rPr>
          <w:rFonts w:ascii="Arial" w:hAnsi="Arial" w:cs="Arial"/>
          <w:sz w:val="20"/>
          <w:szCs w:val="20"/>
          <w:lang w:val="bs-Latn-BA"/>
        </w:rPr>
        <w:t xml:space="preserve"> </w:t>
      </w:r>
      <w:r w:rsidRPr="00AB68D0">
        <w:rPr>
          <w:rFonts w:ascii="Arial" w:hAnsi="Arial" w:cs="Arial"/>
          <w:b/>
          <w:sz w:val="20"/>
          <w:szCs w:val="20"/>
          <w:lang w:val="bs-Latn-BA"/>
        </w:rPr>
        <w:t xml:space="preserve">sa početkom u 10:30h. 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Dnevni red se nalazi u prilogu</w:t>
      </w:r>
      <w:r w:rsidRPr="00AB68D0">
        <w:rPr>
          <w:rFonts w:ascii="Arial" w:hAnsi="Arial" w:cs="Arial"/>
          <w:b/>
          <w:color w:val="000000"/>
          <w:sz w:val="20"/>
          <w:szCs w:val="20"/>
          <w:lang w:val="bs-Latn-BA" w:eastAsia="bs-Latn-BA"/>
        </w:rPr>
        <w:t>. Izjave za medije su predviđene u 10:00h</w:t>
      </w:r>
      <w:r w:rsidRPr="00AB68D0">
        <w:rPr>
          <w:rFonts w:ascii="Arial" w:hAnsi="Arial" w:cs="Arial"/>
          <w:color w:val="000000"/>
          <w:sz w:val="20"/>
          <w:szCs w:val="20"/>
          <w:lang w:val="bs-Latn-BA" w:eastAsia="bs-Latn-BA"/>
        </w:rPr>
        <w:t>.</w:t>
      </w:r>
    </w:p>
    <w:p w:rsidR="00B67F51" w:rsidRPr="00AB68D0" w:rsidRDefault="00B67F51" w:rsidP="00B67F51">
      <w:pPr>
        <w:rPr>
          <w:rFonts w:ascii="Arial" w:hAnsi="Arial" w:cs="Arial"/>
          <w:sz w:val="20"/>
          <w:szCs w:val="20"/>
        </w:rPr>
      </w:pPr>
    </w:p>
    <w:p w:rsidR="00B67F51" w:rsidRPr="00AB68D0" w:rsidRDefault="00B67F51" w:rsidP="00B67F51">
      <w:pPr>
        <w:jc w:val="both"/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AB68D0" w:rsidRDefault="00B67F51" w:rsidP="00B67F51">
      <w:pPr>
        <w:tabs>
          <w:tab w:val="left" w:pos="2550"/>
        </w:tabs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AB68D0" w:rsidRDefault="00B67F51" w:rsidP="00B67F51">
      <w:pPr>
        <w:rPr>
          <w:rFonts w:ascii="Arial" w:hAnsi="Arial" w:cs="Arial"/>
          <w:b/>
          <w:sz w:val="20"/>
          <w:szCs w:val="20"/>
          <w:lang w:val="bs-Latn-BA"/>
        </w:rPr>
      </w:pPr>
    </w:p>
    <w:p w:rsidR="00B67F51" w:rsidRPr="00AB68D0" w:rsidRDefault="00B67F51" w:rsidP="00B67F51">
      <w:pPr>
        <w:spacing w:after="0"/>
        <w:jc w:val="right"/>
        <w:rPr>
          <w:rFonts w:ascii="Arial" w:hAnsi="Arial" w:cs="Arial"/>
          <w:sz w:val="20"/>
          <w:szCs w:val="20"/>
        </w:rPr>
      </w:pPr>
      <w:r w:rsidRPr="00AB68D0">
        <w:rPr>
          <w:rFonts w:ascii="Arial" w:hAnsi="Arial" w:cs="Arial"/>
          <w:sz w:val="20"/>
          <w:szCs w:val="20"/>
          <w:lang w:val="bs-Latn-BA"/>
        </w:rPr>
        <w:br w:type="page"/>
      </w:r>
    </w:p>
    <w:p w:rsidR="0047077D" w:rsidRPr="00077CB2" w:rsidRDefault="0047077D" w:rsidP="0047077D">
      <w:pPr>
        <w:pStyle w:val="Heading2"/>
        <w:shd w:val="clear" w:color="auto" w:fill="FFFFFF"/>
        <w:spacing w:before="0" w:after="0"/>
        <w:ind w:left="3544"/>
        <w:jc w:val="right"/>
        <w:rPr>
          <w:rFonts w:ascii="Arial" w:hAnsi="Arial" w:cs="Arial"/>
          <w:i w:val="0"/>
          <w:iCs w:val="0"/>
          <w:sz w:val="20"/>
          <w:szCs w:val="20"/>
        </w:rPr>
      </w:pPr>
    </w:p>
    <w:p w:rsidR="00BF64ED" w:rsidRPr="00AB68D0" w:rsidRDefault="00BF64ED" w:rsidP="00BF64ED">
      <w:pPr>
        <w:spacing w:before="240"/>
        <w:jc w:val="center"/>
        <w:rPr>
          <w:rFonts w:ascii="Arial" w:hAnsi="Arial" w:cs="Arial"/>
          <w:b/>
          <w:color w:val="000000"/>
          <w:sz w:val="20"/>
          <w:szCs w:val="20"/>
          <w:lang w:val="bs-Latn-BA" w:eastAsia="bs-Latn-BA"/>
        </w:rPr>
      </w:pPr>
      <w:r w:rsidRPr="00AB68D0">
        <w:rPr>
          <w:rFonts w:ascii="Arial" w:hAnsi="Arial" w:cs="Arial"/>
          <w:b/>
          <w:color w:val="000000"/>
          <w:sz w:val="20"/>
          <w:szCs w:val="20"/>
          <w:lang w:val="bs-Latn-BA" w:eastAsia="bs-Latn-BA"/>
        </w:rPr>
        <w:t>Konferencija: Izazovi inicijative Partnerstvo za otvorenu vlast u BiH</w:t>
      </w:r>
    </w:p>
    <w:p w:rsidR="00BF64ED" w:rsidRPr="00AB68D0" w:rsidRDefault="00BF64ED" w:rsidP="00BF64ED">
      <w:pPr>
        <w:tabs>
          <w:tab w:val="left" w:pos="2580"/>
          <w:tab w:val="center" w:pos="4536"/>
        </w:tabs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lang w:val="bs-Latn-BA" w:eastAsia="bs-Latn-BA"/>
        </w:rPr>
      </w:pPr>
      <w:r w:rsidRPr="00AB68D0">
        <w:rPr>
          <w:rFonts w:ascii="Arial" w:hAnsi="Arial" w:cs="Arial"/>
          <w:b/>
          <w:bCs/>
          <w:color w:val="000000"/>
          <w:sz w:val="20"/>
          <w:szCs w:val="20"/>
          <w:lang w:val="bs-Latn-BA" w:eastAsia="bs-Latn-BA"/>
        </w:rPr>
        <w:t>Sarajevo, 25.02.2016. godine</w:t>
      </w:r>
    </w:p>
    <w:p w:rsidR="00BF64ED" w:rsidRPr="00AB68D0" w:rsidRDefault="00BF64ED" w:rsidP="00BF64ED">
      <w:pPr>
        <w:tabs>
          <w:tab w:val="left" w:pos="2580"/>
          <w:tab w:val="center" w:pos="4536"/>
        </w:tabs>
        <w:spacing w:after="0"/>
        <w:jc w:val="center"/>
        <w:rPr>
          <w:rFonts w:ascii="Arial" w:hAnsi="Arial" w:cs="Arial"/>
          <w:bCs/>
          <w:color w:val="000000"/>
          <w:sz w:val="20"/>
          <w:szCs w:val="20"/>
          <w:lang w:val="bs-Latn-BA" w:eastAsia="bs-Latn-BA"/>
        </w:rPr>
      </w:pPr>
      <w:r w:rsidRPr="00AB68D0">
        <w:rPr>
          <w:rFonts w:ascii="Arial" w:hAnsi="Arial" w:cs="Arial"/>
          <w:bCs/>
          <w:color w:val="000000"/>
          <w:sz w:val="20"/>
          <w:szCs w:val="20"/>
          <w:lang w:val="bs-Latn-BA" w:eastAsia="bs-Latn-BA"/>
        </w:rPr>
        <w:t>Hotel Europe, Vladislava Skarića 5, 71000 Sarajevo, BiH</w:t>
      </w:r>
    </w:p>
    <w:p w:rsidR="00BF64ED" w:rsidRPr="00AB68D0" w:rsidRDefault="00BF64ED" w:rsidP="00BF64ED">
      <w:pPr>
        <w:spacing w:after="0"/>
        <w:rPr>
          <w:rFonts w:ascii="Arial" w:hAnsi="Arial" w:cs="Arial"/>
          <w:b/>
          <w:bCs/>
          <w:color w:val="000000"/>
          <w:sz w:val="20"/>
          <w:szCs w:val="20"/>
          <w:lang w:val="bs-Latn-BA" w:eastAsia="bs-Latn-BA"/>
        </w:rPr>
      </w:pPr>
      <w:r w:rsidRPr="00AB68D0">
        <w:rPr>
          <w:rFonts w:ascii="Arial" w:hAnsi="Arial" w:cs="Arial"/>
          <w:b/>
          <w:bCs/>
          <w:color w:val="000000"/>
          <w:sz w:val="20"/>
          <w:szCs w:val="20"/>
          <w:lang w:val="bs-Latn-BA" w:eastAsia="bs-Latn-BA"/>
        </w:rPr>
        <w:t xml:space="preserve">     </w:t>
      </w:r>
    </w:p>
    <w:p w:rsidR="00BF64ED" w:rsidRPr="00AB68D0" w:rsidRDefault="00BF64ED" w:rsidP="00BF64ED">
      <w:pPr>
        <w:spacing w:after="0"/>
        <w:jc w:val="center"/>
        <w:rPr>
          <w:rFonts w:ascii="Arial" w:hAnsi="Arial" w:cs="Arial"/>
          <w:b/>
          <w:bCs/>
          <w:color w:val="000000"/>
          <w:sz w:val="20"/>
          <w:szCs w:val="20"/>
          <w:lang w:val="bs-Latn-BA" w:eastAsia="bs-Latn-BA"/>
        </w:rPr>
      </w:pPr>
    </w:p>
    <w:tbl>
      <w:tblPr>
        <w:tblW w:w="11058" w:type="dxa"/>
        <w:tblLook w:val="04A0" w:firstRow="1" w:lastRow="0" w:firstColumn="1" w:lastColumn="0" w:noHBand="0" w:noVBand="1"/>
      </w:tblPr>
      <w:tblGrid>
        <w:gridCol w:w="1701"/>
        <w:gridCol w:w="8931"/>
        <w:gridCol w:w="426"/>
      </w:tblGrid>
      <w:tr w:rsidR="00BF64ED" w:rsidRPr="00077CB2" w:rsidTr="00EA715A">
        <w:trPr>
          <w:gridAfter w:val="1"/>
          <w:wAfter w:w="426" w:type="dxa"/>
        </w:trPr>
        <w:tc>
          <w:tcPr>
            <w:tcW w:w="1701" w:type="dxa"/>
          </w:tcPr>
          <w:p w:rsidR="00BF64ED" w:rsidRPr="00AB68D0" w:rsidRDefault="00BF64ED" w:rsidP="00EA715A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10:00 – 10:30</w:t>
            </w:r>
          </w:p>
        </w:tc>
        <w:tc>
          <w:tcPr>
            <w:tcW w:w="8931" w:type="dxa"/>
          </w:tcPr>
          <w:p w:rsidR="00BF64ED" w:rsidRPr="00AB68D0" w:rsidRDefault="00BF64ED" w:rsidP="00EA715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Registracija učesnika/Izjave za medije</w:t>
            </w:r>
          </w:p>
        </w:tc>
      </w:tr>
      <w:tr w:rsidR="00BF64ED" w:rsidRPr="00077CB2" w:rsidTr="00EA715A">
        <w:trPr>
          <w:gridAfter w:val="1"/>
          <w:wAfter w:w="426" w:type="dxa"/>
        </w:trPr>
        <w:tc>
          <w:tcPr>
            <w:tcW w:w="1701" w:type="dxa"/>
          </w:tcPr>
          <w:p w:rsidR="00BF64ED" w:rsidRPr="00AB68D0" w:rsidRDefault="00BF64ED" w:rsidP="00EA715A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10:30 – 10:40</w:t>
            </w:r>
          </w:p>
        </w:tc>
        <w:tc>
          <w:tcPr>
            <w:tcW w:w="8931" w:type="dxa"/>
          </w:tcPr>
          <w:p w:rsidR="00BF64ED" w:rsidRPr="00AB68D0" w:rsidRDefault="00BF64ED" w:rsidP="00EA715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Uvodna riječ organizatora </w:t>
            </w:r>
          </w:p>
          <w:p w:rsidR="00C8605C" w:rsidRPr="00AB68D0" w:rsidRDefault="00BF64ED" w:rsidP="00907A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bCs/>
                <w:sz w:val="20"/>
                <w:szCs w:val="20"/>
                <w:lang w:val="bs-Latn-BA" w:eastAsia="bs-Latn-BA"/>
              </w:rPr>
              <w:t xml:space="preserve">Srđan Blagovčanin, </w:t>
            </w: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Predsjedavajući Odbora direktora Transparency International BiH</w:t>
            </w:r>
            <w:r w:rsidR="00C8605C"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 </w:t>
            </w:r>
          </w:p>
          <w:p w:rsidR="00907A22" w:rsidRPr="00AB68D0" w:rsidRDefault="00907A22" w:rsidP="00907A2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18" w:hanging="318"/>
              <w:rPr>
                <w:rFonts w:ascii="Arial" w:hAnsi="Arial" w:cs="Arial"/>
                <w:b/>
                <w:bCs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Mervan Miraščija</w:t>
            </w:r>
            <w:r w:rsidRPr="00AB68D0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Fond otvoreno društvo BiH</w:t>
            </w:r>
            <w:r w:rsidRPr="00AB68D0">
              <w:rPr>
                <w:rFonts w:ascii="Arial" w:hAnsi="Arial" w:cs="Arial"/>
                <w:bCs/>
                <w:sz w:val="20"/>
                <w:szCs w:val="20"/>
                <w:lang w:val="bs-Latn-BA" w:eastAsia="bs-Latn-BA"/>
              </w:rPr>
              <w:t xml:space="preserve"> </w:t>
            </w:r>
          </w:p>
          <w:p w:rsidR="00C840AB" w:rsidRPr="00AB68D0" w:rsidRDefault="00C840AB" w:rsidP="00C840AB">
            <w:pPr>
              <w:spacing w:after="0" w:line="240" w:lineRule="auto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</w:tr>
      <w:tr w:rsidR="00BF64ED" w:rsidRPr="00077CB2" w:rsidTr="00EA715A">
        <w:tc>
          <w:tcPr>
            <w:tcW w:w="1701" w:type="dxa"/>
            <w:shd w:val="clear" w:color="auto" w:fill="auto"/>
          </w:tcPr>
          <w:p w:rsidR="00BF64ED" w:rsidRPr="00AB68D0" w:rsidRDefault="00BF64ED" w:rsidP="00EA715A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10:40 – 11:20</w:t>
            </w:r>
          </w:p>
        </w:tc>
        <w:tc>
          <w:tcPr>
            <w:tcW w:w="9357" w:type="dxa"/>
            <w:gridSpan w:val="2"/>
            <w:shd w:val="clear" w:color="auto" w:fill="auto"/>
          </w:tcPr>
          <w:p w:rsidR="00BF64ED" w:rsidRPr="00AB68D0" w:rsidRDefault="00BF64ED" w:rsidP="00BF64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Partnerstvo za otvorenu vla</w:t>
            </w:r>
            <w:r w:rsidR="00CB04A2"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st u BiH: Dosadašnja postignuća</w:t>
            </w: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 xml:space="preserve"> i ključni izazovi</w:t>
            </w:r>
          </w:p>
          <w:p w:rsidR="00BF64ED" w:rsidRPr="00AB68D0" w:rsidRDefault="00BF64ED" w:rsidP="00EA715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moderator: Elvira Mujkić, Transparency International BiH</w:t>
            </w:r>
          </w:p>
        </w:tc>
      </w:tr>
      <w:tr w:rsidR="00BF64ED" w:rsidRPr="00077CB2" w:rsidTr="00EA715A">
        <w:trPr>
          <w:gridAfter w:val="1"/>
          <w:wAfter w:w="426" w:type="dxa"/>
        </w:trPr>
        <w:tc>
          <w:tcPr>
            <w:tcW w:w="1701" w:type="dxa"/>
          </w:tcPr>
          <w:p w:rsidR="00BF64ED" w:rsidRPr="00AB68D0" w:rsidRDefault="00BF64ED" w:rsidP="00BF64ED">
            <w:pPr>
              <w:spacing w:after="0" w:line="240" w:lineRule="auto"/>
              <w:ind w:firstLine="34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</w:p>
        </w:tc>
        <w:tc>
          <w:tcPr>
            <w:tcW w:w="8931" w:type="dxa"/>
          </w:tcPr>
          <w:p w:rsidR="00081E6B" w:rsidRPr="00AB68D0" w:rsidRDefault="00F35914" w:rsidP="00081E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proofErr w:type="spellStart"/>
            <w:r w:rsidRPr="00AB68D0">
              <w:rPr>
                <w:rFonts w:ascii="Arial" w:hAnsi="Arial" w:cs="Arial"/>
                <w:b/>
                <w:sz w:val="20"/>
                <w:szCs w:val="20"/>
              </w:rPr>
              <w:t>Vildan</w:t>
            </w:r>
            <w:proofErr w:type="spellEnd"/>
            <w:r w:rsidRPr="00AB68D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AB68D0">
              <w:rPr>
                <w:rFonts w:ascii="Arial" w:hAnsi="Arial" w:cs="Arial"/>
                <w:b/>
                <w:sz w:val="20"/>
                <w:szCs w:val="20"/>
              </w:rPr>
              <w:t>Hadžihasanović</w:t>
            </w:r>
            <w:proofErr w:type="spellEnd"/>
            <w:r w:rsidR="00BF64ED"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, </w:t>
            </w:r>
            <w:r w:rsidR="00291AD5"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Ministarstvo</w:t>
            </w:r>
            <w:r w:rsidR="00BF64ED"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 pravde BiH</w:t>
            </w:r>
          </w:p>
          <w:p w:rsidR="00081E6B" w:rsidRPr="00AB68D0" w:rsidRDefault="00081E6B" w:rsidP="00081E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</w:rPr>
              <w:t xml:space="preserve">Elvis </w:t>
            </w:r>
            <w:proofErr w:type="spellStart"/>
            <w:r w:rsidRPr="00AB68D0">
              <w:rPr>
                <w:rFonts w:ascii="Arial" w:hAnsi="Arial" w:cs="Arial"/>
                <w:b/>
                <w:sz w:val="20"/>
                <w:szCs w:val="20"/>
              </w:rPr>
              <w:t>Mujanović</w:t>
            </w:r>
            <w:proofErr w:type="spellEnd"/>
            <w:r w:rsidRPr="00AB68D0">
              <w:rPr>
                <w:rFonts w:ascii="Arial" w:hAnsi="Arial" w:cs="Arial"/>
                <w:sz w:val="20"/>
                <w:szCs w:val="20"/>
              </w:rPr>
              <w:t xml:space="preserve">, Deutsche </w:t>
            </w:r>
            <w:proofErr w:type="spellStart"/>
            <w:r w:rsidRPr="00AB68D0">
              <w:rPr>
                <w:rFonts w:ascii="Arial" w:hAnsi="Arial" w:cs="Arial"/>
                <w:sz w:val="20"/>
                <w:szCs w:val="20"/>
              </w:rPr>
              <w:t>Gesellschaft</w:t>
            </w:r>
            <w:proofErr w:type="spellEnd"/>
            <w:r w:rsidRPr="00AB68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68D0">
              <w:rPr>
                <w:rFonts w:ascii="Arial" w:hAnsi="Arial" w:cs="Arial"/>
                <w:sz w:val="20"/>
                <w:szCs w:val="20"/>
              </w:rPr>
              <w:t>für</w:t>
            </w:r>
            <w:proofErr w:type="spellEnd"/>
            <w:r w:rsidRPr="00AB68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68D0">
              <w:rPr>
                <w:rFonts w:ascii="Arial" w:hAnsi="Arial" w:cs="Arial"/>
                <w:sz w:val="20"/>
                <w:szCs w:val="20"/>
              </w:rPr>
              <w:t>Internationale</w:t>
            </w:r>
            <w:proofErr w:type="spellEnd"/>
            <w:r w:rsidRPr="00AB68D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B68D0">
              <w:rPr>
                <w:rFonts w:ascii="Arial" w:hAnsi="Arial" w:cs="Arial"/>
                <w:sz w:val="20"/>
                <w:szCs w:val="20"/>
              </w:rPr>
              <w:t>Zusammenarbeit</w:t>
            </w:r>
            <w:proofErr w:type="spellEnd"/>
            <w:r w:rsidRPr="00AB68D0">
              <w:rPr>
                <w:rFonts w:ascii="Arial" w:hAnsi="Arial" w:cs="Arial"/>
                <w:sz w:val="20"/>
                <w:szCs w:val="20"/>
              </w:rPr>
              <w:t xml:space="preserve"> (GIZ) GmbH</w:t>
            </w:r>
          </w:p>
        </w:tc>
      </w:tr>
      <w:tr w:rsidR="00BF64ED" w:rsidRPr="00077CB2" w:rsidTr="00BF64ED">
        <w:trPr>
          <w:gridAfter w:val="1"/>
          <w:wAfter w:w="426" w:type="dxa"/>
          <w:trHeight w:val="268"/>
        </w:trPr>
        <w:tc>
          <w:tcPr>
            <w:tcW w:w="1701" w:type="dxa"/>
          </w:tcPr>
          <w:p w:rsidR="00BF64ED" w:rsidRPr="00AB68D0" w:rsidRDefault="00BF64ED" w:rsidP="00BF64ED">
            <w:pPr>
              <w:spacing w:after="0" w:line="240" w:lineRule="auto"/>
              <w:ind w:firstLine="34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</w:p>
        </w:tc>
        <w:tc>
          <w:tcPr>
            <w:tcW w:w="8931" w:type="dxa"/>
          </w:tcPr>
          <w:p w:rsidR="00BF64ED" w:rsidRPr="00AB68D0" w:rsidRDefault="00BF64ED" w:rsidP="004C76A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Zoran Ivančić</w:t>
            </w: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, Fondacija CPI </w:t>
            </w:r>
          </w:p>
        </w:tc>
      </w:tr>
      <w:tr w:rsidR="00BF64ED" w:rsidRPr="00077CB2" w:rsidTr="00EA715A">
        <w:trPr>
          <w:gridAfter w:val="1"/>
          <w:wAfter w:w="426" w:type="dxa"/>
          <w:trHeight w:val="468"/>
        </w:trPr>
        <w:tc>
          <w:tcPr>
            <w:tcW w:w="1701" w:type="dxa"/>
          </w:tcPr>
          <w:p w:rsidR="00BF64ED" w:rsidRPr="00AB68D0" w:rsidRDefault="00BF64ED" w:rsidP="00BF64ED">
            <w:pPr>
              <w:spacing w:after="0" w:line="240" w:lineRule="auto"/>
              <w:ind w:firstLine="34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</w:p>
        </w:tc>
        <w:tc>
          <w:tcPr>
            <w:tcW w:w="8931" w:type="dxa"/>
          </w:tcPr>
          <w:p w:rsidR="00BF64ED" w:rsidRPr="00AB68D0" w:rsidRDefault="00BF64ED" w:rsidP="00BF64E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Nermina Voloder</w:t>
            </w: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, </w:t>
            </w:r>
            <w:r w:rsidRPr="00AB68D0">
              <w:rPr>
                <w:rFonts w:ascii="Arial" w:hAnsi="Arial" w:cs="Arial"/>
                <w:sz w:val="20"/>
                <w:szCs w:val="20"/>
                <w:lang w:val="bs-Latn-BA"/>
              </w:rPr>
              <w:t>Centar za društvena istraživanja Analitika</w:t>
            </w:r>
          </w:p>
        </w:tc>
      </w:tr>
      <w:tr w:rsidR="00BF64ED" w:rsidRPr="00077CB2" w:rsidTr="00EA715A">
        <w:trPr>
          <w:gridAfter w:val="1"/>
          <w:wAfter w:w="426" w:type="dxa"/>
        </w:trPr>
        <w:tc>
          <w:tcPr>
            <w:tcW w:w="1701" w:type="dxa"/>
          </w:tcPr>
          <w:p w:rsidR="00BF64ED" w:rsidRPr="00AB68D0" w:rsidRDefault="00BF64ED" w:rsidP="00EA715A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11:20 – 12:15</w:t>
            </w:r>
          </w:p>
        </w:tc>
        <w:tc>
          <w:tcPr>
            <w:tcW w:w="8931" w:type="dxa"/>
          </w:tcPr>
          <w:p w:rsidR="00BF64ED" w:rsidRPr="00AB68D0" w:rsidRDefault="00BF64ED" w:rsidP="00BF64E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Otvoreni javni podaci u funkciji društvenog razvoja: Prezentacija platforme „Indicators 4 Development“</w:t>
            </w:r>
          </w:p>
          <w:p w:rsidR="00BF64ED" w:rsidRPr="00AB68D0" w:rsidRDefault="00BF64ED" w:rsidP="00EA715A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B68D0">
              <w:rPr>
                <w:rFonts w:ascii="Arial" w:hAnsi="Arial" w:cs="Arial"/>
                <w:i/>
                <w:sz w:val="20"/>
                <w:szCs w:val="20"/>
                <w:lang w:val="bs-Latn-BA" w:eastAsia="bs-Latn-BA"/>
              </w:rPr>
              <w:t>moderator: Elvira Mujkić, Transparency International BiH</w:t>
            </w:r>
            <w:r w:rsidRPr="00AB68D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64ED" w:rsidRPr="00AB68D0" w:rsidRDefault="00BF64ED" w:rsidP="00EA71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Rezarta Delibashzade</w:t>
            </w: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, Democracy4Development, Kosovo</w:t>
            </w:r>
          </w:p>
          <w:p w:rsidR="00BF64ED" w:rsidRPr="00AB68D0" w:rsidRDefault="00BF64ED" w:rsidP="00EA71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Ivona Bulić</w:t>
            </w: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, Agencija za statistiku BiH </w:t>
            </w:r>
          </w:p>
          <w:p w:rsidR="000D6080" w:rsidRPr="00AB68D0" w:rsidRDefault="00EF3A9A" w:rsidP="00EA71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284" w:hanging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</w:rPr>
              <w:t>Alen Mrgud</w:t>
            </w: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,</w:t>
            </w: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 Agencija za statistiku BiH</w:t>
            </w:r>
          </w:p>
          <w:p w:rsidR="00BF64ED" w:rsidRPr="00AB68D0" w:rsidRDefault="00BF64ED" w:rsidP="00EA715A">
            <w:pPr>
              <w:pStyle w:val="ListParagraph"/>
              <w:spacing w:after="0" w:line="240" w:lineRule="auto"/>
              <w:ind w:left="284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</w:p>
        </w:tc>
      </w:tr>
      <w:tr w:rsidR="00BF64ED" w:rsidRPr="00077CB2" w:rsidTr="00EA715A">
        <w:trPr>
          <w:gridAfter w:val="1"/>
          <w:wAfter w:w="426" w:type="dxa"/>
        </w:trPr>
        <w:tc>
          <w:tcPr>
            <w:tcW w:w="1701" w:type="dxa"/>
          </w:tcPr>
          <w:p w:rsidR="00BF64ED" w:rsidRPr="00AB68D0" w:rsidRDefault="00BF64ED" w:rsidP="00EA715A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12:15 – 12:30</w:t>
            </w:r>
          </w:p>
        </w:tc>
        <w:tc>
          <w:tcPr>
            <w:tcW w:w="8931" w:type="dxa"/>
          </w:tcPr>
          <w:p w:rsidR="00BF64ED" w:rsidRPr="00AB68D0" w:rsidRDefault="00BF64ED" w:rsidP="00EA715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Kafe pauza</w:t>
            </w:r>
          </w:p>
        </w:tc>
      </w:tr>
      <w:tr w:rsidR="00BF64ED" w:rsidRPr="00077CB2" w:rsidTr="00EA715A">
        <w:trPr>
          <w:gridAfter w:val="1"/>
          <w:wAfter w:w="426" w:type="dxa"/>
        </w:trPr>
        <w:tc>
          <w:tcPr>
            <w:tcW w:w="1701" w:type="dxa"/>
          </w:tcPr>
          <w:p w:rsidR="00BF64ED" w:rsidRPr="00AB68D0" w:rsidRDefault="00BF64ED" w:rsidP="00EA715A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12:30 – 13:15</w:t>
            </w:r>
          </w:p>
        </w:tc>
        <w:tc>
          <w:tcPr>
            <w:tcW w:w="8931" w:type="dxa"/>
          </w:tcPr>
          <w:p w:rsidR="00BF64ED" w:rsidRPr="00AB68D0" w:rsidRDefault="00BF64ED" w:rsidP="00EA715A">
            <w:pPr>
              <w:pStyle w:val="PlainText"/>
              <w:rPr>
                <w:rFonts w:ascii="Arial" w:hAnsi="Arial" w:cs="Arial"/>
                <w:b/>
                <w:sz w:val="20"/>
                <w:szCs w:val="20"/>
                <w:lang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</w:rPr>
              <w:t>Kako unaprijediti komunikaciju s interesnim skupinama i građanima s ciljem otvaranja vlasti a samim tim i jačanja transparentnosti i odgovornosti u njihovom radu</w:t>
            </w:r>
            <w:r w:rsidRPr="00AB68D0">
              <w:rPr>
                <w:rFonts w:ascii="Arial" w:hAnsi="Arial" w:cs="Arial"/>
                <w:b/>
                <w:sz w:val="20"/>
                <w:szCs w:val="20"/>
                <w:lang w:eastAsia="bs-Latn-BA"/>
              </w:rPr>
              <w:t>?</w:t>
            </w:r>
          </w:p>
          <w:p w:rsidR="00BF64ED" w:rsidRPr="00AB68D0" w:rsidRDefault="00A630C4" w:rsidP="00A630C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Tomislav</w:t>
            </w:r>
            <w:r w:rsidR="00BF64ED"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 Korman, stručnjak za online komunikaciju s javnošću</w:t>
            </w: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 xml:space="preserve"> </w:t>
            </w:r>
          </w:p>
        </w:tc>
      </w:tr>
      <w:tr w:rsidR="00BF64ED" w:rsidRPr="00077CB2" w:rsidTr="00EA715A">
        <w:trPr>
          <w:gridAfter w:val="1"/>
          <w:wAfter w:w="426" w:type="dxa"/>
        </w:trPr>
        <w:tc>
          <w:tcPr>
            <w:tcW w:w="1701" w:type="dxa"/>
          </w:tcPr>
          <w:p w:rsidR="00BF64ED" w:rsidRPr="00AB68D0" w:rsidRDefault="00BF64ED" w:rsidP="00EA715A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13:15 – 13:30</w:t>
            </w:r>
          </w:p>
        </w:tc>
        <w:tc>
          <w:tcPr>
            <w:tcW w:w="8931" w:type="dxa"/>
          </w:tcPr>
          <w:p w:rsidR="00BF64ED" w:rsidRPr="00AB68D0" w:rsidRDefault="00BF64ED" w:rsidP="00EA715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Diskusija i zaključci</w:t>
            </w:r>
          </w:p>
        </w:tc>
      </w:tr>
      <w:tr w:rsidR="00BF64ED" w:rsidRPr="00077CB2" w:rsidTr="00EA715A">
        <w:trPr>
          <w:gridAfter w:val="1"/>
          <w:wAfter w:w="426" w:type="dxa"/>
        </w:trPr>
        <w:tc>
          <w:tcPr>
            <w:tcW w:w="1701" w:type="dxa"/>
          </w:tcPr>
          <w:p w:rsidR="00BF64ED" w:rsidRPr="00AB68D0" w:rsidRDefault="00BF64ED" w:rsidP="00EA715A">
            <w:pPr>
              <w:spacing w:after="0" w:line="360" w:lineRule="auto"/>
              <w:jc w:val="right"/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b/>
                <w:sz w:val="20"/>
                <w:szCs w:val="20"/>
                <w:lang w:val="bs-Latn-BA" w:eastAsia="bs-Latn-BA"/>
              </w:rPr>
              <w:t>13:30</w:t>
            </w:r>
          </w:p>
        </w:tc>
        <w:tc>
          <w:tcPr>
            <w:tcW w:w="8931" w:type="dxa"/>
          </w:tcPr>
          <w:p w:rsidR="00BF64ED" w:rsidRPr="00AB68D0" w:rsidRDefault="00BF64ED" w:rsidP="00EA715A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val="bs-Latn-BA" w:eastAsia="bs-Latn-BA"/>
              </w:rPr>
            </w:pPr>
            <w:r w:rsidRPr="00AB68D0">
              <w:rPr>
                <w:rFonts w:ascii="Arial" w:hAnsi="Arial" w:cs="Arial"/>
                <w:sz w:val="20"/>
                <w:szCs w:val="20"/>
                <w:lang w:val="bs-Latn-BA" w:eastAsia="bs-Latn-BA"/>
              </w:rPr>
              <w:t>Ručak</w:t>
            </w:r>
          </w:p>
        </w:tc>
      </w:tr>
    </w:tbl>
    <w:p w:rsidR="004C76A5" w:rsidRPr="00AB68D0" w:rsidRDefault="004C76A5" w:rsidP="00BF64ED">
      <w:pPr>
        <w:spacing w:after="0"/>
        <w:rPr>
          <w:rFonts w:ascii="Arial" w:hAnsi="Arial" w:cs="Arial"/>
          <w:b/>
          <w:sz w:val="20"/>
          <w:szCs w:val="20"/>
          <w:lang w:val="bs-Latn-BA"/>
        </w:rPr>
      </w:pPr>
    </w:p>
    <w:p w:rsidR="00CB04A2" w:rsidRPr="00AB68D0" w:rsidRDefault="00CB04A2" w:rsidP="00BF64ED">
      <w:pPr>
        <w:spacing w:after="0"/>
        <w:rPr>
          <w:rFonts w:ascii="Arial" w:hAnsi="Arial" w:cs="Arial"/>
          <w:b/>
          <w:sz w:val="20"/>
          <w:szCs w:val="20"/>
          <w:lang w:val="bs-Latn-BA"/>
        </w:rPr>
      </w:pPr>
    </w:p>
    <w:p w:rsidR="00AB68D0" w:rsidRDefault="00AB68D0" w:rsidP="00BF64ED">
      <w:pPr>
        <w:spacing w:after="0"/>
        <w:rPr>
          <w:rFonts w:cs="Arial"/>
          <w:b/>
          <w:lang w:val="bs-Latn-BA"/>
        </w:rPr>
      </w:pPr>
    </w:p>
    <w:p w:rsidR="00AB68D0" w:rsidRDefault="00AB68D0" w:rsidP="00BF64ED">
      <w:pPr>
        <w:spacing w:after="0"/>
        <w:rPr>
          <w:rFonts w:cs="Arial"/>
          <w:b/>
          <w:lang w:val="bs-Latn-BA"/>
        </w:rPr>
      </w:pPr>
    </w:p>
    <w:p w:rsidR="00AB68D0" w:rsidRDefault="00AB68D0" w:rsidP="00BF64ED">
      <w:pPr>
        <w:spacing w:after="0"/>
        <w:rPr>
          <w:rFonts w:cs="Arial"/>
          <w:b/>
          <w:lang w:val="bs-Latn-BA"/>
        </w:rPr>
      </w:pPr>
    </w:p>
    <w:p w:rsidR="00AB68D0" w:rsidRDefault="00AB68D0" w:rsidP="00BF64ED">
      <w:pPr>
        <w:spacing w:after="0"/>
        <w:rPr>
          <w:rFonts w:cs="Arial"/>
          <w:b/>
          <w:lang w:val="bs-Latn-BA"/>
        </w:rPr>
      </w:pPr>
    </w:p>
    <w:p w:rsidR="00AB68D0" w:rsidRDefault="00AB68D0" w:rsidP="00BF64ED">
      <w:pPr>
        <w:spacing w:after="0"/>
        <w:rPr>
          <w:rFonts w:cs="Arial"/>
          <w:b/>
          <w:lang w:val="bs-Latn-BA"/>
        </w:rPr>
      </w:pPr>
    </w:p>
    <w:p w:rsidR="00445E0C" w:rsidRDefault="003058E4" w:rsidP="00BF64ED">
      <w:pPr>
        <w:spacing w:after="0"/>
        <w:rPr>
          <w:rFonts w:cs="Arial"/>
          <w:b/>
          <w:lang w:val="bs-Latn-BA"/>
        </w:rPr>
      </w:pPr>
      <w:r w:rsidRPr="008751BB">
        <w:rPr>
          <w:rFonts w:cs="Arial"/>
          <w:b/>
          <w:noProof/>
          <w:lang w:val="bs-Latn-BA" w:eastAsia="bs-Latn-BA"/>
        </w:rPr>
        <w:drawing>
          <wp:anchor distT="0" distB="0" distL="114300" distR="114300" simplePos="0" relativeHeight="251693056" behindDoc="1" locked="0" layoutInCell="1" allowOverlap="1" wp14:anchorId="55E39C0C" wp14:editId="17E66F33">
            <wp:simplePos x="0" y="0"/>
            <wp:positionH relativeFrom="column">
              <wp:posOffset>1864360</wp:posOffset>
            </wp:positionH>
            <wp:positionV relativeFrom="paragraph">
              <wp:posOffset>168910</wp:posOffset>
            </wp:positionV>
            <wp:extent cx="862330" cy="8026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64ED" w:rsidRDefault="00DE1C81" w:rsidP="00BF64ED">
      <w:pPr>
        <w:spacing w:after="0"/>
        <w:rPr>
          <w:rFonts w:cs="Arial"/>
          <w:b/>
          <w:lang w:val="bs-Latn-BA"/>
        </w:rPr>
      </w:pPr>
      <w:r w:rsidRPr="008751BB">
        <w:rPr>
          <w:rFonts w:cs="Arial"/>
          <w:b/>
          <w:noProof/>
          <w:lang w:val="bs-Latn-BA" w:eastAsia="bs-Latn-BA"/>
        </w:rPr>
        <w:drawing>
          <wp:anchor distT="0" distB="0" distL="114300" distR="114300" simplePos="0" relativeHeight="251691008" behindDoc="1" locked="0" layoutInCell="1" allowOverlap="1" wp14:anchorId="4D504771" wp14:editId="1BD19504">
            <wp:simplePos x="0" y="0"/>
            <wp:positionH relativeFrom="column">
              <wp:posOffset>4105184</wp:posOffset>
            </wp:positionH>
            <wp:positionV relativeFrom="paragraph">
              <wp:posOffset>37465</wp:posOffset>
            </wp:positionV>
            <wp:extent cx="828675" cy="422910"/>
            <wp:effectExtent l="0" t="0" r="9525" b="0"/>
            <wp:wrapTight wrapText="bothSides">
              <wp:wrapPolygon edited="0">
                <wp:start x="0" y="0"/>
                <wp:lineTo x="0" y="20432"/>
                <wp:lineTo x="21352" y="20432"/>
                <wp:lineTo x="21352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1BB">
        <w:rPr>
          <w:rFonts w:cs="Arial"/>
          <w:b/>
          <w:noProof/>
          <w:lang w:val="bs-Latn-BA" w:eastAsia="bs-Latn-BA"/>
        </w:rPr>
        <w:drawing>
          <wp:anchor distT="0" distB="0" distL="114300" distR="114300" simplePos="0" relativeHeight="251689984" behindDoc="1" locked="0" layoutInCell="1" allowOverlap="1" wp14:anchorId="6F59204A" wp14:editId="4938B609">
            <wp:simplePos x="0" y="0"/>
            <wp:positionH relativeFrom="column">
              <wp:posOffset>2753904</wp:posOffset>
            </wp:positionH>
            <wp:positionV relativeFrom="paragraph">
              <wp:posOffset>99060</wp:posOffset>
            </wp:positionV>
            <wp:extent cx="1226185" cy="405765"/>
            <wp:effectExtent l="0" t="0" r="0" b="0"/>
            <wp:wrapTight wrapText="bothSides">
              <wp:wrapPolygon edited="0">
                <wp:start x="0" y="0"/>
                <wp:lineTo x="0" y="20282"/>
                <wp:lineTo x="21141" y="20282"/>
                <wp:lineTo x="21141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12" t="35822" r="22491" b="31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1BB">
        <w:rPr>
          <w:rFonts w:cs="Arial"/>
          <w:b/>
          <w:noProof/>
          <w:lang w:val="bs-Latn-BA" w:eastAsia="bs-Latn-BA"/>
        </w:rPr>
        <w:drawing>
          <wp:anchor distT="0" distB="0" distL="114300" distR="114300" simplePos="0" relativeHeight="251692032" behindDoc="1" locked="0" layoutInCell="1" allowOverlap="1" wp14:anchorId="1FAC5A8D" wp14:editId="321AA08D">
            <wp:simplePos x="0" y="0"/>
            <wp:positionH relativeFrom="margin">
              <wp:posOffset>3719</wp:posOffset>
            </wp:positionH>
            <wp:positionV relativeFrom="paragraph">
              <wp:posOffset>64770</wp:posOffset>
            </wp:positionV>
            <wp:extent cx="1842770" cy="426085"/>
            <wp:effectExtent l="0" t="0" r="508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2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4ED">
        <w:rPr>
          <w:noProof/>
          <w:sz w:val="16"/>
          <w:szCs w:val="16"/>
          <w:lang w:val="bs-Latn-BA" w:eastAsia="bs-Latn-BA"/>
        </w:rPr>
        <w:drawing>
          <wp:anchor distT="0" distB="0" distL="114300" distR="114300" simplePos="0" relativeHeight="251687936" behindDoc="0" locked="0" layoutInCell="1" allowOverlap="1" wp14:anchorId="7F3E0C2E" wp14:editId="0A66403E">
            <wp:simplePos x="0" y="0"/>
            <wp:positionH relativeFrom="column">
              <wp:posOffset>5094514</wp:posOffset>
            </wp:positionH>
            <wp:positionV relativeFrom="paragraph">
              <wp:posOffset>50800</wp:posOffset>
            </wp:positionV>
            <wp:extent cx="1577975" cy="374650"/>
            <wp:effectExtent l="0" t="0" r="3175" b="6350"/>
            <wp:wrapThrough wrapText="bothSides">
              <wp:wrapPolygon edited="0">
                <wp:start x="0" y="0"/>
                <wp:lineTo x="0" y="16475"/>
                <wp:lineTo x="1565" y="20868"/>
                <wp:lineTo x="18254" y="20868"/>
                <wp:lineTo x="18254" y="17573"/>
                <wp:lineTo x="21383" y="9885"/>
                <wp:lineTo x="21383" y="4393"/>
                <wp:lineTo x="3651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4D_Logo_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64ED" w:rsidRDefault="00BF64ED" w:rsidP="00BF64ED">
      <w:pPr>
        <w:pStyle w:val="PlainText"/>
        <w:rPr>
          <w:sz w:val="16"/>
          <w:szCs w:val="16"/>
        </w:rPr>
      </w:pPr>
    </w:p>
    <w:p w:rsidR="00BF64ED" w:rsidRDefault="00BF64ED" w:rsidP="00BF64ED">
      <w:pPr>
        <w:pStyle w:val="PlainText"/>
        <w:rPr>
          <w:sz w:val="16"/>
          <w:szCs w:val="16"/>
        </w:rPr>
      </w:pPr>
    </w:p>
    <w:p w:rsidR="00BF64ED" w:rsidRDefault="00BF64ED" w:rsidP="00BF64ED">
      <w:pPr>
        <w:pStyle w:val="PlainText"/>
        <w:rPr>
          <w:sz w:val="16"/>
          <w:szCs w:val="16"/>
        </w:rPr>
      </w:pPr>
    </w:p>
    <w:p w:rsidR="00BF64ED" w:rsidRDefault="00BF64ED" w:rsidP="00BF64ED">
      <w:pPr>
        <w:pStyle w:val="PlainText"/>
        <w:rPr>
          <w:sz w:val="16"/>
          <w:szCs w:val="16"/>
        </w:rPr>
      </w:pPr>
    </w:p>
    <w:p w:rsidR="00BF64ED" w:rsidRPr="00BF64ED" w:rsidRDefault="00BF64ED" w:rsidP="00BF64ED">
      <w:pPr>
        <w:pStyle w:val="PlainText"/>
        <w:rPr>
          <w:sz w:val="16"/>
          <w:szCs w:val="16"/>
        </w:rPr>
      </w:pPr>
      <w:r w:rsidRPr="0047077D">
        <w:rPr>
          <w:sz w:val="16"/>
          <w:szCs w:val="16"/>
        </w:rPr>
        <w:t xml:space="preserve">Projekat „Podrška kreiranju Nacionalnog akcionog plana BiH u okviru Partnerstva za otvorenu vlast“ </w:t>
      </w:r>
      <w:r w:rsidRPr="0047077D">
        <w:rPr>
          <w:bCs/>
          <w:sz w:val="16"/>
          <w:szCs w:val="16"/>
        </w:rPr>
        <w:t xml:space="preserve">finansijski podržan od strane Fonda </w:t>
      </w:r>
      <w:r w:rsidRPr="0047077D">
        <w:rPr>
          <w:sz w:val="16"/>
          <w:szCs w:val="16"/>
        </w:rPr>
        <w:t xml:space="preserve">otvoreno društvo BiH </w:t>
      </w:r>
    </w:p>
    <w:sectPr w:rsidR="00BF64ED" w:rsidRPr="00BF64ED" w:rsidSect="008B132F">
      <w:headerReference w:type="default" r:id="rId12"/>
      <w:footerReference w:type="default" r:id="rId13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390" w:rsidRDefault="00430390" w:rsidP="008B132F">
      <w:pPr>
        <w:spacing w:after="0" w:line="240" w:lineRule="auto"/>
      </w:pPr>
      <w:r>
        <w:separator/>
      </w:r>
    </w:p>
  </w:endnote>
  <w:endnote w:type="continuationSeparator" w:id="0">
    <w:p w:rsidR="00430390" w:rsidRDefault="00430390" w:rsidP="008B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2F" w:rsidRDefault="00FF1ED6" w:rsidP="00FF08B4">
    <w:pPr>
      <w:pStyle w:val="Footer"/>
      <w:tabs>
        <w:tab w:val="left" w:pos="630"/>
      </w:tabs>
    </w:pPr>
    <w:r>
      <w:rPr>
        <w:noProof/>
        <w:lang w:val="bs-Latn-BA" w:eastAsia="bs-Latn-B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-354850</wp:posOffset>
          </wp:positionH>
          <wp:positionV relativeFrom="paragraph">
            <wp:posOffset>-325755</wp:posOffset>
          </wp:positionV>
          <wp:extent cx="4584192" cy="737616"/>
          <wp:effectExtent l="0" t="0" r="6985" b="5715"/>
          <wp:wrapNone/>
          <wp:docPr id="6" name="Picture 1" descr="TIBIH Stationery Maj 2015 01-0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7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192" cy="73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390" w:rsidRDefault="00430390" w:rsidP="008B132F">
      <w:pPr>
        <w:spacing w:after="0" w:line="240" w:lineRule="auto"/>
      </w:pPr>
      <w:r>
        <w:separator/>
      </w:r>
    </w:p>
  </w:footnote>
  <w:footnote w:type="continuationSeparator" w:id="0">
    <w:p w:rsidR="00430390" w:rsidRDefault="00430390" w:rsidP="008B1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32F" w:rsidRDefault="0047077D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1" allowOverlap="1" wp14:anchorId="38FF5EA8" wp14:editId="37DF2022">
          <wp:simplePos x="0" y="0"/>
          <wp:positionH relativeFrom="column">
            <wp:posOffset>4267200</wp:posOffset>
          </wp:positionH>
          <wp:positionV relativeFrom="paragraph">
            <wp:posOffset>-173545</wp:posOffset>
          </wp:positionV>
          <wp:extent cx="2276475" cy="608965"/>
          <wp:effectExtent l="0" t="0" r="9525" b="635"/>
          <wp:wrapTight wrapText="bothSides">
            <wp:wrapPolygon edited="0">
              <wp:start x="0" y="0"/>
              <wp:lineTo x="0" y="20947"/>
              <wp:lineTo x="21510" y="20947"/>
              <wp:lineTo x="21510" y="0"/>
              <wp:lineTo x="0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132F">
      <w:rPr>
        <w:noProof/>
        <w:lang w:val="bs-Latn-BA" w:eastAsia="bs-Latn-BA"/>
      </w:rPr>
      <w:drawing>
        <wp:inline distT="0" distB="0" distL="0" distR="0" wp14:anchorId="23AD51B7" wp14:editId="4B24ADED">
          <wp:extent cx="1849507" cy="459969"/>
          <wp:effectExtent l="19050" t="0" r="0" b="0"/>
          <wp:docPr id="5" name="Picture 0" descr="TIBIH Stationery Maj 2015 01-0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BIH Stationery Maj 2015 01-06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6222" cy="461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14B7"/>
    <w:multiLevelType w:val="hybridMultilevel"/>
    <w:tmpl w:val="E7F8B526"/>
    <w:lvl w:ilvl="0" w:tplc="1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C3A6D"/>
    <w:multiLevelType w:val="hybridMultilevel"/>
    <w:tmpl w:val="37CE58E2"/>
    <w:lvl w:ilvl="0" w:tplc="141A000F">
      <w:start w:val="1"/>
      <w:numFmt w:val="decimal"/>
      <w:lvlText w:val="%1."/>
      <w:lvlJc w:val="left"/>
      <w:pPr>
        <w:ind w:left="928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12F06"/>
    <w:multiLevelType w:val="hybridMultilevel"/>
    <w:tmpl w:val="51360216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A3A3E"/>
    <w:multiLevelType w:val="hybridMultilevel"/>
    <w:tmpl w:val="3D82F2EA"/>
    <w:lvl w:ilvl="0" w:tplc="1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 w15:restartNumberingAfterBreak="0">
    <w:nsid w:val="7D7F363A"/>
    <w:multiLevelType w:val="hybridMultilevel"/>
    <w:tmpl w:val="C1A802FC"/>
    <w:lvl w:ilvl="0" w:tplc="AEA0E2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32F"/>
    <w:rsid w:val="00053882"/>
    <w:rsid w:val="00077CB2"/>
    <w:rsid w:val="00081E6B"/>
    <w:rsid w:val="000A5787"/>
    <w:rsid w:val="000B38DB"/>
    <w:rsid w:val="000D6080"/>
    <w:rsid w:val="00102B55"/>
    <w:rsid w:val="001251E9"/>
    <w:rsid w:val="00144BAA"/>
    <w:rsid w:val="0015665C"/>
    <w:rsid w:val="001704DE"/>
    <w:rsid w:val="00195287"/>
    <w:rsid w:val="001B39CA"/>
    <w:rsid w:val="001E07C2"/>
    <w:rsid w:val="002133C3"/>
    <w:rsid w:val="002142B6"/>
    <w:rsid w:val="0022322B"/>
    <w:rsid w:val="00226C09"/>
    <w:rsid w:val="00245861"/>
    <w:rsid w:val="00270F96"/>
    <w:rsid w:val="00291AD5"/>
    <w:rsid w:val="00294A48"/>
    <w:rsid w:val="002C1838"/>
    <w:rsid w:val="003058E4"/>
    <w:rsid w:val="00361460"/>
    <w:rsid w:val="003B1CAA"/>
    <w:rsid w:val="003B418B"/>
    <w:rsid w:val="003C0737"/>
    <w:rsid w:val="003C204A"/>
    <w:rsid w:val="003C744D"/>
    <w:rsid w:val="003D0691"/>
    <w:rsid w:val="003D3352"/>
    <w:rsid w:val="003E73AA"/>
    <w:rsid w:val="0040036B"/>
    <w:rsid w:val="00402B90"/>
    <w:rsid w:val="00425AC2"/>
    <w:rsid w:val="00430390"/>
    <w:rsid w:val="00445E0C"/>
    <w:rsid w:val="0047077D"/>
    <w:rsid w:val="00484CDE"/>
    <w:rsid w:val="00494711"/>
    <w:rsid w:val="004C76A5"/>
    <w:rsid w:val="005603D4"/>
    <w:rsid w:val="00593AFE"/>
    <w:rsid w:val="005C7DD2"/>
    <w:rsid w:val="005D25DC"/>
    <w:rsid w:val="00646972"/>
    <w:rsid w:val="006F6CC7"/>
    <w:rsid w:val="00704C8F"/>
    <w:rsid w:val="007146E8"/>
    <w:rsid w:val="00746633"/>
    <w:rsid w:val="007566E7"/>
    <w:rsid w:val="007A6976"/>
    <w:rsid w:val="007B58E9"/>
    <w:rsid w:val="007D479E"/>
    <w:rsid w:val="007E673D"/>
    <w:rsid w:val="007F0594"/>
    <w:rsid w:val="00812391"/>
    <w:rsid w:val="00832A9E"/>
    <w:rsid w:val="00841159"/>
    <w:rsid w:val="00866532"/>
    <w:rsid w:val="008845E1"/>
    <w:rsid w:val="008A374F"/>
    <w:rsid w:val="008A61CB"/>
    <w:rsid w:val="008B132F"/>
    <w:rsid w:val="008D7060"/>
    <w:rsid w:val="00901EFA"/>
    <w:rsid w:val="00907A22"/>
    <w:rsid w:val="009302B2"/>
    <w:rsid w:val="009B7F9E"/>
    <w:rsid w:val="00A11397"/>
    <w:rsid w:val="00A630C4"/>
    <w:rsid w:val="00A73384"/>
    <w:rsid w:val="00AB68D0"/>
    <w:rsid w:val="00AE3B92"/>
    <w:rsid w:val="00B229E7"/>
    <w:rsid w:val="00B472FB"/>
    <w:rsid w:val="00B630DF"/>
    <w:rsid w:val="00B67F51"/>
    <w:rsid w:val="00B900FF"/>
    <w:rsid w:val="00B92921"/>
    <w:rsid w:val="00BA1032"/>
    <w:rsid w:val="00BA3F38"/>
    <w:rsid w:val="00BA4E79"/>
    <w:rsid w:val="00BB550D"/>
    <w:rsid w:val="00BF64ED"/>
    <w:rsid w:val="00C15E19"/>
    <w:rsid w:val="00C3483F"/>
    <w:rsid w:val="00C840AB"/>
    <w:rsid w:val="00C8605C"/>
    <w:rsid w:val="00CB04A2"/>
    <w:rsid w:val="00CD5C01"/>
    <w:rsid w:val="00CE31C9"/>
    <w:rsid w:val="00CE608C"/>
    <w:rsid w:val="00CF0AC8"/>
    <w:rsid w:val="00CF3700"/>
    <w:rsid w:val="00D01248"/>
    <w:rsid w:val="00D41BBB"/>
    <w:rsid w:val="00DA1F63"/>
    <w:rsid w:val="00DA50AD"/>
    <w:rsid w:val="00DB6A46"/>
    <w:rsid w:val="00DE1C81"/>
    <w:rsid w:val="00E069D1"/>
    <w:rsid w:val="00E67AEC"/>
    <w:rsid w:val="00EB4FBD"/>
    <w:rsid w:val="00ED7629"/>
    <w:rsid w:val="00ED774A"/>
    <w:rsid w:val="00EF2BD2"/>
    <w:rsid w:val="00EF3A9A"/>
    <w:rsid w:val="00F35914"/>
    <w:rsid w:val="00F85E1B"/>
    <w:rsid w:val="00F97DA2"/>
    <w:rsid w:val="00FF08B4"/>
    <w:rsid w:val="00FF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FE6759-8BB8-4FA6-809A-FFAB42ED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FBD"/>
  </w:style>
  <w:style w:type="paragraph" w:styleId="Heading2">
    <w:name w:val="heading 2"/>
    <w:basedOn w:val="Normal"/>
    <w:next w:val="Normal"/>
    <w:link w:val="Heading2Char"/>
    <w:unhideWhenUsed/>
    <w:qFormat/>
    <w:rsid w:val="0047077D"/>
    <w:pPr>
      <w:keepNext/>
      <w:spacing w:before="240" w:after="60" w:line="240" w:lineRule="auto"/>
      <w:jc w:val="both"/>
      <w:outlineLvl w:val="1"/>
    </w:pPr>
    <w:rPr>
      <w:rFonts w:ascii="Calibri Light" w:eastAsia="Times New Roman" w:hAnsi="Calibri Light" w:cs="Times New Roman"/>
      <w:b/>
      <w:bCs/>
      <w:i/>
      <w:iCs/>
      <w:spacing w:val="-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32F"/>
  </w:style>
  <w:style w:type="paragraph" w:styleId="Footer">
    <w:name w:val="footer"/>
    <w:basedOn w:val="Normal"/>
    <w:link w:val="FooterChar"/>
    <w:uiPriority w:val="99"/>
    <w:unhideWhenUsed/>
    <w:rsid w:val="008B1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32F"/>
  </w:style>
  <w:style w:type="paragraph" w:styleId="BalloonText">
    <w:name w:val="Balloon Text"/>
    <w:basedOn w:val="Normal"/>
    <w:link w:val="BalloonTextChar"/>
    <w:uiPriority w:val="99"/>
    <w:semiHidden/>
    <w:unhideWhenUsed/>
    <w:rsid w:val="008B1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2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132F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unhideWhenUsed/>
    <w:rsid w:val="006F6CC7"/>
    <w:pPr>
      <w:spacing w:after="0" w:line="240" w:lineRule="auto"/>
    </w:pPr>
    <w:rPr>
      <w:rFonts w:ascii="Calibri" w:eastAsia="Calibri" w:hAnsi="Calibri" w:cs="Times New Roman"/>
      <w:szCs w:val="21"/>
      <w:lang w:val="bs-Latn-BA"/>
    </w:rPr>
  </w:style>
  <w:style w:type="character" w:customStyle="1" w:styleId="PlainTextChar">
    <w:name w:val="Plain Text Char"/>
    <w:basedOn w:val="DefaultParagraphFont"/>
    <w:link w:val="PlainText"/>
    <w:uiPriority w:val="99"/>
    <w:rsid w:val="006F6CC7"/>
    <w:rPr>
      <w:rFonts w:ascii="Calibri" w:eastAsia="Calibri" w:hAnsi="Calibri" w:cs="Times New Roman"/>
      <w:szCs w:val="21"/>
      <w:lang w:val="bs-Latn-BA"/>
    </w:rPr>
  </w:style>
  <w:style w:type="character" w:customStyle="1" w:styleId="Heading2Char">
    <w:name w:val="Heading 2 Char"/>
    <w:basedOn w:val="DefaultParagraphFont"/>
    <w:link w:val="Heading2"/>
    <w:rsid w:val="0047077D"/>
    <w:rPr>
      <w:rFonts w:ascii="Calibri Light" w:eastAsia="Times New Roman" w:hAnsi="Calibri Light" w:cs="Times New Roman"/>
      <w:b/>
      <w:bCs/>
      <w:i/>
      <w:iCs/>
      <w:spacing w:val="-5"/>
      <w:sz w:val="28"/>
      <w:szCs w:val="28"/>
    </w:rPr>
  </w:style>
  <w:style w:type="character" w:styleId="Hyperlink">
    <w:name w:val="Hyperlink"/>
    <w:rsid w:val="0047077D"/>
    <w:rPr>
      <w:color w:val="0000FF"/>
      <w:u w:val="single"/>
    </w:rPr>
  </w:style>
  <w:style w:type="character" w:customStyle="1" w:styleId="tekst">
    <w:name w:val="tekst"/>
    <w:basedOn w:val="DefaultParagraphFont"/>
    <w:rsid w:val="00832A9E"/>
  </w:style>
  <w:style w:type="paragraph" w:styleId="ListParagraph">
    <w:name w:val="List Paragraph"/>
    <w:basedOn w:val="Normal"/>
    <w:uiPriority w:val="34"/>
    <w:qFormat/>
    <w:rsid w:val="00245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0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SALBO</dc:creator>
  <cp:lastModifiedBy>dkolundzija</cp:lastModifiedBy>
  <cp:revision>2</cp:revision>
  <cp:lastPrinted>2016-02-22T10:46:00Z</cp:lastPrinted>
  <dcterms:created xsi:type="dcterms:W3CDTF">2016-02-24T11:44:00Z</dcterms:created>
  <dcterms:modified xsi:type="dcterms:W3CDTF">2016-02-24T11:44:00Z</dcterms:modified>
</cp:coreProperties>
</file>