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b/>
          <w:sz w:val="20"/>
          <w:szCs w:val="20"/>
          <w:lang w:val="hr-HR"/>
        </w:rPr>
      </w:pPr>
      <w:r w:rsidRPr="00852E1C">
        <w:rPr>
          <w:rStyle w:val="hps"/>
          <w:rFonts w:ascii="Arial" w:hAnsi="Arial" w:cs="Arial"/>
          <w:b/>
          <w:sz w:val="20"/>
          <w:szCs w:val="20"/>
          <w:lang w:val="hr-HR"/>
        </w:rPr>
        <w:t>Dnevni red</w:t>
      </w: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b/>
          <w:sz w:val="20"/>
          <w:szCs w:val="20"/>
          <w:lang w:val="hr-HR"/>
        </w:rPr>
      </w:pP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b/>
          <w:i/>
          <w:sz w:val="24"/>
          <w:szCs w:val="24"/>
          <w:lang w:val="hr-HR"/>
        </w:rPr>
      </w:pPr>
      <w:r w:rsidRPr="00852E1C">
        <w:rPr>
          <w:rStyle w:val="hps"/>
          <w:rFonts w:ascii="Arial" w:hAnsi="Arial" w:cs="Arial"/>
          <w:b/>
          <w:i/>
          <w:sz w:val="24"/>
          <w:szCs w:val="24"/>
          <w:lang w:val="hr-HR"/>
        </w:rPr>
        <w:t>Prezentacija Strategije i Akcionog plana za borbu protiv korupcije za period 2015-2019. godina</w:t>
      </w: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sz w:val="20"/>
          <w:szCs w:val="20"/>
          <w:lang w:val="hr-HR"/>
        </w:rPr>
      </w:pP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sz w:val="20"/>
          <w:szCs w:val="20"/>
          <w:lang w:val="hr-HR"/>
        </w:rPr>
      </w:pPr>
      <w:r w:rsidRPr="00852E1C">
        <w:rPr>
          <w:rStyle w:val="hps"/>
          <w:rFonts w:ascii="Arial" w:hAnsi="Arial" w:cs="Arial"/>
          <w:sz w:val="20"/>
          <w:szCs w:val="20"/>
          <w:lang w:val="hr-HR"/>
        </w:rPr>
        <w:t xml:space="preserve"> Goražde, 25. juni 2015. godine</w:t>
      </w: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sz w:val="20"/>
          <w:szCs w:val="20"/>
          <w:lang w:val="hr-HR"/>
        </w:rPr>
      </w:pPr>
      <w:r>
        <w:rPr>
          <w:rStyle w:val="hps"/>
          <w:rFonts w:ascii="Arial" w:hAnsi="Arial" w:cs="Arial"/>
          <w:sz w:val="20"/>
          <w:szCs w:val="20"/>
          <w:lang w:val="hr-HR"/>
        </w:rPr>
        <w:t>Skupština Bosansko-</w:t>
      </w:r>
      <w:r w:rsidRPr="00852E1C">
        <w:rPr>
          <w:rStyle w:val="hps"/>
          <w:rFonts w:ascii="Arial" w:hAnsi="Arial" w:cs="Arial"/>
          <w:sz w:val="20"/>
          <w:szCs w:val="20"/>
          <w:lang w:val="hr-HR"/>
        </w:rPr>
        <w:t>podrinjskog kantona</w:t>
      </w: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sz w:val="20"/>
          <w:szCs w:val="20"/>
          <w:lang w:val="hr-HR"/>
        </w:rPr>
      </w:pPr>
      <w:r w:rsidRPr="00852E1C">
        <w:rPr>
          <w:rStyle w:val="hps"/>
          <w:rFonts w:ascii="Arial" w:hAnsi="Arial" w:cs="Arial"/>
          <w:sz w:val="20"/>
          <w:szCs w:val="20"/>
          <w:lang w:val="hr-HR"/>
        </w:rPr>
        <w:t>Skupštinska sala</w:t>
      </w:r>
    </w:p>
    <w:p w:rsidR="006A3185" w:rsidRPr="00852E1C" w:rsidRDefault="006A3185" w:rsidP="006A3185">
      <w:pPr>
        <w:spacing w:after="0" w:line="240" w:lineRule="auto"/>
        <w:jc w:val="center"/>
        <w:rPr>
          <w:rStyle w:val="hps"/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7583"/>
      </w:tblGrid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12.00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Pozdravna riječ</w:t>
            </w: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sz w:val="20"/>
                <w:szCs w:val="20"/>
                <w:lang w:val="sr-Latn-RS"/>
              </w:rPr>
              <w:t>Lejla Ibranović, v.d. izvršnog direktora Transparency International BiH</w:t>
            </w: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sz w:val="20"/>
                <w:szCs w:val="20"/>
                <w:lang w:val="sr-Latn-RS"/>
              </w:rPr>
              <w:t>Sreto Pekić, zamjenik diretora Agencije za prevenciju korupcije i koordinaciju borbe protiv korupcije (APIK)</w:t>
            </w:r>
          </w:p>
        </w:tc>
      </w:tr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12.10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Mehanizam koordinacije borbe protiv korupcije na nivou kantona</w:t>
            </w: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sz w:val="20"/>
                <w:szCs w:val="20"/>
                <w:lang w:val="sr-Latn-RS"/>
              </w:rPr>
              <w:t>APIK</w:t>
            </w: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12.55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Pauza</w:t>
            </w:r>
          </w:p>
        </w:tc>
      </w:tr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13.10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Razvijanje strateškog dokumenta u Kantonu u skladu sa opštim principima iz Strategije za borbu protiv korupcije za period 2015-2019</w:t>
            </w: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sz w:val="20"/>
                <w:szCs w:val="20"/>
                <w:lang w:val="sr-Latn-RS"/>
              </w:rPr>
              <w:t>APIK</w:t>
            </w: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13.55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Diskusija</w:t>
            </w:r>
          </w:p>
        </w:tc>
      </w:tr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14.30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Zaključci</w:t>
            </w:r>
          </w:p>
        </w:tc>
      </w:tr>
      <w:tr w:rsidR="006A3185" w:rsidRPr="00852E1C" w:rsidTr="00B60DE0">
        <w:trPr>
          <w:trHeight w:val="690"/>
        </w:trPr>
        <w:tc>
          <w:tcPr>
            <w:tcW w:w="1047" w:type="dxa"/>
            <w:shd w:val="pct10" w:color="auto" w:fill="auto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15.00</w:t>
            </w:r>
          </w:p>
        </w:tc>
        <w:tc>
          <w:tcPr>
            <w:tcW w:w="7583" w:type="dxa"/>
          </w:tcPr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  <w:p w:rsidR="006A3185" w:rsidRPr="00852E1C" w:rsidRDefault="006A3185" w:rsidP="00B60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  <w:r w:rsidRPr="00852E1C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Ručak</w:t>
            </w:r>
          </w:p>
        </w:tc>
      </w:tr>
    </w:tbl>
    <w:p w:rsidR="006A3185" w:rsidRPr="00852E1C" w:rsidRDefault="006A3185" w:rsidP="006A3185">
      <w:pPr>
        <w:jc w:val="center"/>
        <w:rPr>
          <w:rStyle w:val="hps"/>
          <w:rFonts w:ascii="Arial" w:hAnsi="Arial" w:cs="Arial"/>
          <w:sz w:val="20"/>
          <w:szCs w:val="20"/>
          <w:lang w:val="hr-HR"/>
        </w:rPr>
      </w:pPr>
    </w:p>
    <w:p w:rsidR="006A3185" w:rsidRPr="00852E1C" w:rsidRDefault="006A3185" w:rsidP="006A3185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6A3185" w:rsidRPr="00852E1C" w:rsidRDefault="006A3185" w:rsidP="006A3185">
      <w:pPr>
        <w:rPr>
          <w:rFonts w:ascii="Arial" w:hAnsi="Arial" w:cs="Arial"/>
          <w:sz w:val="20"/>
          <w:szCs w:val="20"/>
        </w:rPr>
      </w:pPr>
    </w:p>
    <w:p w:rsidR="0054619A" w:rsidRDefault="0054619A">
      <w:bookmarkStart w:id="0" w:name="_GoBack"/>
      <w:bookmarkEnd w:id="0"/>
    </w:p>
    <w:sectPr w:rsidR="0054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DF"/>
    <w:rsid w:val="0054619A"/>
    <w:rsid w:val="006A3185"/>
    <w:rsid w:val="008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8558E-A5E0-418F-9D15-761F7BD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6A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dkolundzija</dc:creator>
  <cp:keywords/>
  <dc:description/>
  <cp:lastModifiedBy>dkolundzija</cp:lastModifiedBy>
  <cp:revision>2</cp:revision>
  <dcterms:created xsi:type="dcterms:W3CDTF">2015-06-24T08:43:00Z</dcterms:created>
  <dcterms:modified xsi:type="dcterms:W3CDTF">2015-06-24T08:43:00Z</dcterms:modified>
</cp:coreProperties>
</file>