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6C0" w:rsidRDefault="009C16C0" w:rsidP="00636F7B">
      <w:pPr>
        <w:ind w:left="0"/>
        <w:rPr>
          <w:rFonts w:cs="Arial"/>
          <w:shd w:val="clear" w:color="auto" w:fill="FFFFFF"/>
        </w:rPr>
      </w:pPr>
    </w:p>
    <w:p w:rsidR="00F451FC" w:rsidRPr="00F451FC" w:rsidRDefault="00F451FC" w:rsidP="00F451FC">
      <w:pPr>
        <w:ind w:left="0"/>
        <w:rPr>
          <w:b/>
          <w:sz w:val="24"/>
          <w:szCs w:val="24"/>
        </w:rPr>
      </w:pPr>
      <w:bookmarkStart w:id="0" w:name="_GoBack"/>
      <w:bookmarkEnd w:id="0"/>
      <w:r w:rsidRPr="00F451FC">
        <w:rPr>
          <w:b/>
          <w:sz w:val="24"/>
          <w:szCs w:val="24"/>
        </w:rPr>
        <w:t xml:space="preserve">TI BiH is </w:t>
      </w:r>
      <w:proofErr w:type="gramStart"/>
      <w:r w:rsidRPr="00F451FC">
        <w:rPr>
          <w:b/>
          <w:sz w:val="24"/>
          <w:szCs w:val="24"/>
        </w:rPr>
        <w:t>Organizing</w:t>
      </w:r>
      <w:proofErr w:type="gramEnd"/>
      <w:r w:rsidRPr="00F451FC">
        <w:rPr>
          <w:b/>
          <w:sz w:val="24"/>
          <w:szCs w:val="24"/>
        </w:rPr>
        <w:t xml:space="preserve"> a Press Conference on Financing of the Election Campaign</w:t>
      </w:r>
    </w:p>
    <w:p w:rsidR="00F451FC" w:rsidRDefault="00F451FC" w:rsidP="00F451FC">
      <w:pPr>
        <w:ind w:left="0"/>
      </w:pPr>
    </w:p>
    <w:p w:rsidR="00F451FC" w:rsidRPr="00F451FC" w:rsidRDefault="00F451FC" w:rsidP="00F451FC">
      <w:pPr>
        <w:ind w:left="0"/>
        <w:rPr>
          <w:i/>
        </w:rPr>
      </w:pPr>
      <w:r w:rsidRPr="00F451FC">
        <w:rPr>
          <w:i/>
        </w:rPr>
        <w:t xml:space="preserve">TI BiH will present at the press conference preliminary findings of the monitoring of the election campaign, including advertising of the political parties, election rallies, budget allocations for the parties and the use of public resources for electoral promotion. </w:t>
      </w:r>
    </w:p>
    <w:p w:rsidR="00F451FC" w:rsidRDefault="00F451FC" w:rsidP="00F451FC">
      <w:pPr>
        <w:ind w:left="0"/>
      </w:pPr>
    </w:p>
    <w:p w:rsidR="00F451FC" w:rsidRDefault="00F451FC" w:rsidP="00F451FC">
      <w:pPr>
        <w:ind w:left="0"/>
      </w:pPr>
      <w:r w:rsidRPr="00F451FC">
        <w:rPr>
          <w:b/>
        </w:rPr>
        <w:t>Banja Luka, 6</w:t>
      </w:r>
      <w:r w:rsidRPr="00F451FC">
        <w:rPr>
          <w:b/>
          <w:vertAlign w:val="superscript"/>
        </w:rPr>
        <w:t>th</w:t>
      </w:r>
      <w:r w:rsidRPr="00F451FC">
        <w:rPr>
          <w:b/>
        </w:rPr>
        <w:t xml:space="preserve"> October 2014</w:t>
      </w:r>
      <w:r>
        <w:t xml:space="preserve"> – Transparency International Bosnia and Herzegovina (TI BiH) is organizing a press conference at which the preliminary finding of the monitoring of the election campaign will be presented.</w:t>
      </w:r>
    </w:p>
    <w:p w:rsidR="00F451FC" w:rsidRDefault="00F451FC" w:rsidP="00F451FC">
      <w:pPr>
        <w:ind w:left="0"/>
      </w:pPr>
    </w:p>
    <w:p w:rsidR="00F451FC" w:rsidRDefault="00F451FC" w:rsidP="00F451FC">
      <w:pPr>
        <w:ind w:left="0"/>
      </w:pPr>
      <w:r>
        <w:t>Over the past period, TI BiH has monitor</w:t>
      </w:r>
      <w:r w:rsidR="00C17C31">
        <w:t>ed advertising in print</w:t>
      </w:r>
      <w:r>
        <w:t xml:space="preserve"> and electronic media, election rallies, and conducted the research on budget allocations for political parties.</w:t>
      </w:r>
    </w:p>
    <w:p w:rsidR="00F451FC" w:rsidRDefault="00F451FC" w:rsidP="00F451FC">
      <w:pPr>
        <w:ind w:left="0"/>
      </w:pPr>
    </w:p>
    <w:p w:rsidR="00F451FC" w:rsidRDefault="00F451FC" w:rsidP="00F451FC">
      <w:pPr>
        <w:ind w:left="0"/>
      </w:pPr>
      <w:r>
        <w:t>Also, TI BiH has conducted the research on the use of premises of the public institutions by the political parties, as well as the use of the institutional resources for the purpose of the election campaign.</w:t>
      </w:r>
    </w:p>
    <w:p w:rsidR="00F451FC" w:rsidRDefault="00F451FC" w:rsidP="00F451FC">
      <w:pPr>
        <w:ind w:left="0"/>
      </w:pPr>
    </w:p>
    <w:p w:rsidR="00F451FC" w:rsidRDefault="00F451FC">
      <w:pPr>
        <w:ind w:left="0"/>
      </w:pPr>
      <w:r>
        <w:t xml:space="preserve">TI BiH will present all preliminary findings to the media at </w:t>
      </w:r>
      <w:r w:rsidRPr="00F451FC">
        <w:rPr>
          <w:b/>
        </w:rPr>
        <w:t>Wednesday, 8</w:t>
      </w:r>
      <w:r w:rsidRPr="00F451FC">
        <w:rPr>
          <w:b/>
          <w:vertAlign w:val="superscript"/>
        </w:rPr>
        <w:t>th</w:t>
      </w:r>
      <w:r w:rsidRPr="00F451FC">
        <w:rPr>
          <w:b/>
        </w:rPr>
        <w:t xml:space="preserve"> October 2014, at the Hotel Europe in Sarajevo, with the beginning at noon</w:t>
      </w:r>
      <w:r>
        <w:t xml:space="preserve">. </w:t>
      </w:r>
    </w:p>
    <w:sectPr w:rsidR="00F451FC" w:rsidSect="009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7B"/>
    <w:rsid w:val="00056AE3"/>
    <w:rsid w:val="00060099"/>
    <w:rsid w:val="003E157C"/>
    <w:rsid w:val="003E51F5"/>
    <w:rsid w:val="0055029E"/>
    <w:rsid w:val="00636F7B"/>
    <w:rsid w:val="0064167F"/>
    <w:rsid w:val="009A4D23"/>
    <w:rsid w:val="009C16C0"/>
    <w:rsid w:val="009E25F8"/>
    <w:rsid w:val="00A809A2"/>
    <w:rsid w:val="00A833C7"/>
    <w:rsid w:val="00AC6950"/>
    <w:rsid w:val="00B10477"/>
    <w:rsid w:val="00C17C31"/>
    <w:rsid w:val="00C83ED6"/>
    <w:rsid w:val="00CD073F"/>
    <w:rsid w:val="00D517A2"/>
    <w:rsid w:val="00DA0A47"/>
    <w:rsid w:val="00DE2271"/>
    <w:rsid w:val="00DF7CAC"/>
    <w:rsid w:val="00F4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19AC0-C46A-47F0-A1E4-F1F30BBD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6F7B"/>
  </w:style>
  <w:style w:type="character" w:styleId="Emphasis">
    <w:name w:val="Emphasis"/>
    <w:basedOn w:val="DefaultParagraphFont"/>
    <w:uiPriority w:val="20"/>
    <w:qFormat/>
    <w:rsid w:val="00636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CE5E-5100-4ECD-9937-E58BC5B2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dkolundzija</cp:lastModifiedBy>
  <cp:revision>2</cp:revision>
  <dcterms:created xsi:type="dcterms:W3CDTF">2014-10-28T08:58:00Z</dcterms:created>
  <dcterms:modified xsi:type="dcterms:W3CDTF">2014-10-28T08:58:00Z</dcterms:modified>
</cp:coreProperties>
</file>